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31FF7" w14:textId="77777777" w:rsidR="00FE0D5E" w:rsidRDefault="00FE0D5E" w:rsidP="00FE0D5E">
      <w:pPr>
        <w:jc w:val="center"/>
        <w:rPr>
          <w:b/>
          <w:color w:val="003366"/>
          <w:sz w:val="56"/>
        </w:rPr>
      </w:pPr>
      <w:r>
        <w:rPr>
          <w:b/>
          <w:color w:val="003366"/>
          <w:sz w:val="56"/>
        </w:rPr>
        <w:t>EPJ – Digitale Helgeland</w:t>
      </w:r>
    </w:p>
    <w:p w14:paraId="154E1AE1" w14:textId="77777777" w:rsidR="00FE0D5E" w:rsidRDefault="00FE0D5E" w:rsidP="00FE0D5E">
      <w:pPr>
        <w:jc w:val="center"/>
        <w:rPr>
          <w:b/>
          <w:color w:val="003366"/>
          <w:sz w:val="56"/>
        </w:rPr>
      </w:pPr>
      <w:r>
        <w:rPr>
          <w:b/>
          <w:color w:val="003366"/>
          <w:sz w:val="56"/>
        </w:rPr>
        <w:t>Del B</w:t>
      </w:r>
      <w:r>
        <w:rPr>
          <w:b/>
          <w:color w:val="003366"/>
          <w:sz w:val="56"/>
        </w:rPr>
        <w:br/>
      </w:r>
    </w:p>
    <w:p w14:paraId="7069DC89" w14:textId="77777777" w:rsidR="00FE0D5E" w:rsidRDefault="00FE0D5E" w:rsidP="00FE0D5E">
      <w:pPr>
        <w:jc w:val="center"/>
      </w:pPr>
      <w:r w:rsidRPr="00931656">
        <w:rPr>
          <w:rFonts w:ascii="Source Sans Pro SemiBold" w:hAnsi="Source Sans Pro SemiBold"/>
          <w:color w:val="012A4C"/>
          <w:sz w:val="48"/>
          <w:szCs w:val="48"/>
        </w:rPr>
        <w:t xml:space="preserve">Bilag </w:t>
      </w:r>
      <w:r>
        <w:rPr>
          <w:rFonts w:ascii="Source Sans Pro SemiBold" w:hAnsi="Source Sans Pro SemiBold"/>
          <w:color w:val="012A4C"/>
          <w:sz w:val="48"/>
          <w:szCs w:val="48"/>
        </w:rPr>
        <w:t xml:space="preserve">1 </w:t>
      </w:r>
      <w:r>
        <w:rPr>
          <w:b/>
          <w:color w:val="003366"/>
          <w:sz w:val="56"/>
        </w:rPr>
        <w:br/>
      </w:r>
    </w:p>
    <w:p w14:paraId="283E79D1" w14:textId="77777777" w:rsidR="00FE0D5E" w:rsidRDefault="00FE0D5E" w:rsidP="00FE0D5E">
      <w:pPr>
        <w:jc w:val="center"/>
        <w:rPr>
          <w:color w:val="003366"/>
          <w:sz w:val="32"/>
        </w:rPr>
      </w:pPr>
      <w:r>
        <w:rPr>
          <w:color w:val="003366"/>
          <w:sz w:val="32"/>
        </w:rPr>
        <w:t xml:space="preserve">Behovs- og kravbeskrivelse gjeldende </w:t>
      </w:r>
    </w:p>
    <w:p w14:paraId="7FD41F1D" w14:textId="78D06381" w:rsidR="00FE0D5E" w:rsidRDefault="00FE0D5E" w:rsidP="00FE0D5E">
      <w:pPr>
        <w:jc w:val="center"/>
        <w:rPr>
          <w:color w:val="003366"/>
          <w:sz w:val="32"/>
        </w:rPr>
      </w:pPr>
      <w:r>
        <w:rPr>
          <w:color w:val="003366"/>
          <w:sz w:val="32"/>
        </w:rPr>
        <w:t>nytt EPJ-system for kommune</w:t>
      </w:r>
      <w:r w:rsidR="002B084D">
        <w:rPr>
          <w:color w:val="003366"/>
          <w:sz w:val="32"/>
        </w:rPr>
        <w:t>r</w:t>
      </w:r>
      <w:r>
        <w:rPr>
          <w:color w:val="003366"/>
          <w:sz w:val="32"/>
        </w:rPr>
        <w:t xml:space="preserve"> i Digitale Helgeland</w:t>
      </w:r>
    </w:p>
    <w:p w14:paraId="07BA93B9" w14:textId="77777777" w:rsidR="00FE0D5E" w:rsidRDefault="00FE0D5E" w:rsidP="00FE0D5E">
      <w:pPr>
        <w:jc w:val="center"/>
        <w:rPr>
          <w:color w:val="003366"/>
          <w:sz w:val="32"/>
        </w:rPr>
      </w:pPr>
    </w:p>
    <w:p w14:paraId="1BC1E12C" w14:textId="77777777" w:rsidR="00FE0D5E" w:rsidRDefault="00FE0D5E" w:rsidP="00FE0D5E">
      <w:pPr>
        <w:jc w:val="center"/>
        <w:rPr>
          <w:color w:val="003366"/>
          <w:sz w:val="32"/>
        </w:rPr>
      </w:pPr>
    </w:p>
    <w:p w14:paraId="77E81AF7" w14:textId="77777777" w:rsidR="00FE0D5E" w:rsidRDefault="00FE0D5E" w:rsidP="00FE0D5E">
      <w:pPr>
        <w:jc w:val="center"/>
        <w:rPr>
          <w:color w:val="003366"/>
          <w:sz w:val="32"/>
        </w:rPr>
      </w:pPr>
      <w:r w:rsidRPr="00D05EAB">
        <w:rPr>
          <w:noProof/>
        </w:rPr>
        <w:drawing>
          <wp:inline distT="0" distB="0" distL="0" distR="0" wp14:anchorId="1D4FF94B" wp14:editId="201B6400">
            <wp:extent cx="4994428" cy="2774315"/>
            <wp:effectExtent l="0" t="0" r="0" b="6985"/>
            <wp:docPr id="175135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066" cy="2781891"/>
                    </a:xfrm>
                    <a:prstGeom prst="rect">
                      <a:avLst/>
                    </a:prstGeom>
                    <a:noFill/>
                    <a:ln>
                      <a:noFill/>
                    </a:ln>
                  </pic:spPr>
                </pic:pic>
              </a:graphicData>
            </a:graphic>
          </wp:inline>
        </w:drawing>
      </w:r>
    </w:p>
    <w:p w14:paraId="1E5F6899" w14:textId="77777777" w:rsidR="00FE0D5E" w:rsidRDefault="00FE0D5E" w:rsidP="00FE0D5E">
      <w:pPr>
        <w:jc w:val="center"/>
        <w:rPr>
          <w:color w:val="003366"/>
          <w:sz w:val="32"/>
        </w:rPr>
      </w:pPr>
    </w:p>
    <w:p w14:paraId="4D3C7A97" w14:textId="77777777" w:rsidR="00FE0D5E" w:rsidRDefault="00FE0D5E" w:rsidP="00FE0D5E">
      <w:pPr>
        <w:rPr>
          <w:color w:val="003366"/>
          <w:sz w:val="32"/>
        </w:rPr>
      </w:pPr>
    </w:p>
    <w:p w14:paraId="2437D7DC" w14:textId="77777777" w:rsidR="00FE0D5E" w:rsidRDefault="00FE0D5E" w:rsidP="00FE0D5E">
      <w:pPr>
        <w:rPr>
          <w:color w:val="003366"/>
          <w:sz w:val="32"/>
        </w:rPr>
      </w:pPr>
    </w:p>
    <w:p w14:paraId="0D60E712" w14:textId="77777777" w:rsidR="00FE0D5E" w:rsidRDefault="00FE0D5E" w:rsidP="00FE0D5E">
      <w:pPr>
        <w:jc w:val="center"/>
        <w:rPr>
          <w:color w:val="003366"/>
          <w:sz w:val="32"/>
        </w:rPr>
      </w:pPr>
    </w:p>
    <w:p w14:paraId="598D5057" w14:textId="77777777" w:rsidR="00FE0D5E" w:rsidRDefault="00FE0D5E" w:rsidP="00FE0D5E">
      <w:pPr>
        <w:jc w:val="center"/>
        <w:rPr>
          <w:color w:val="003366"/>
          <w:sz w:val="32"/>
        </w:rPr>
      </w:pPr>
      <w:r>
        <w:rPr>
          <w:rFonts w:cstheme="minorHAnsi"/>
          <w:noProof/>
          <w:color w:val="1175DA"/>
          <w:sz w:val="28"/>
        </w:rPr>
        <w:drawing>
          <wp:inline distT="0" distB="0" distL="0" distR="0" wp14:anchorId="55D81EDA" wp14:editId="2FA47E98">
            <wp:extent cx="5128260" cy="1792572"/>
            <wp:effectExtent l="0" t="0" r="0" b="0"/>
            <wp:docPr id="40414606" name="Bilde 8" descr="Et bilde som inneholder Font, Grafikk, skjermbilde,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14606" name="Bilde 8" descr="Et bilde som inneholder Font, Grafikk, skjermbilde, grafisk design&#10;&#10;KI-generert innhold kan være fei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36362" cy="1795404"/>
                    </a:xfrm>
                    <a:prstGeom prst="rect">
                      <a:avLst/>
                    </a:prstGeom>
                  </pic:spPr>
                </pic:pic>
              </a:graphicData>
            </a:graphic>
          </wp:inline>
        </w:drawing>
      </w:r>
    </w:p>
    <w:p w14:paraId="6B114FB1" w14:textId="77777777" w:rsidR="00713F6B" w:rsidRDefault="00713F6B" w:rsidP="00D321CF">
      <w:pPr>
        <w:jc w:val="center"/>
        <w:rPr>
          <w:color w:val="003366"/>
          <w:sz w:val="32"/>
        </w:rPr>
      </w:pPr>
    </w:p>
    <w:p w14:paraId="07D0FAB6" w14:textId="77777777" w:rsidR="00D321CF" w:rsidRDefault="00D321CF" w:rsidP="00D321CF">
      <w:pPr>
        <w:jc w:val="center"/>
        <w:rPr>
          <w:color w:val="003366"/>
          <w:sz w:val="32"/>
        </w:rPr>
      </w:pPr>
    </w:p>
    <w:p w14:paraId="6C78F3E4" w14:textId="08021D1E" w:rsidR="005F0738" w:rsidRDefault="005F0738" w:rsidP="00D321CF">
      <w:pPr>
        <w:jc w:val="center"/>
        <w:rPr>
          <w:color w:val="003366"/>
          <w:sz w:val="32"/>
        </w:rPr>
      </w:pPr>
    </w:p>
    <w:sdt>
      <w:sdtPr>
        <w:rPr>
          <w:b/>
          <w:bCs/>
        </w:rPr>
        <w:id w:val="370348818"/>
        <w:docPartObj>
          <w:docPartGallery w:val="Table of Contents"/>
          <w:docPartUnique/>
        </w:docPartObj>
      </w:sdtPr>
      <w:sdtEndPr>
        <w:rPr>
          <w:rFonts w:eastAsiaTheme="minorEastAsia"/>
        </w:rPr>
      </w:sdtEndPr>
      <w:sdtContent>
        <w:p w14:paraId="3B51FE2B" w14:textId="54563D46" w:rsidR="001D0A6A" w:rsidRPr="001D0A6A" w:rsidRDefault="001D0A6A" w:rsidP="005B2A03">
          <w:pPr>
            <w:rPr>
              <w:b/>
              <w:bCs/>
            </w:rPr>
          </w:pPr>
          <w:r w:rsidRPr="001D0A6A">
            <w:rPr>
              <w:b/>
              <w:bCs/>
            </w:rPr>
            <w:t>Innhold</w:t>
          </w:r>
        </w:p>
        <w:p w14:paraId="1FC11A8B" w14:textId="1D9737A1" w:rsidR="00175A60" w:rsidRDefault="001D0A6A">
          <w:pPr>
            <w:pStyle w:val="TOC1"/>
            <w:rPr>
              <w:rFonts w:asciiTheme="minorHAnsi" w:eastAsiaTheme="minorEastAsia" w:hAnsiTheme="minorHAnsi" w:cstheme="minorBidi"/>
              <w:b w:val="0"/>
              <w:bCs w:val="0"/>
              <w:caps w:val="0"/>
              <w:kern w:val="2"/>
              <w:sz w:val="24"/>
              <w:szCs w:val="24"/>
              <w:lang w:val="en-GB" w:eastAsia="en-GB"/>
              <w14:ligatures w14:val="standardContextual"/>
            </w:rPr>
          </w:pPr>
          <w:r>
            <w:fldChar w:fldCharType="begin"/>
          </w:r>
          <w:r>
            <w:instrText xml:space="preserve"> TOC \o "1-3" \h \z \u </w:instrText>
          </w:r>
          <w:r>
            <w:fldChar w:fldCharType="separate"/>
          </w:r>
          <w:hyperlink w:anchor="_Toc230338477" w:history="1">
            <w:r w:rsidR="00175A60" w:rsidRPr="00C301D0">
              <w:rPr>
                <w:rStyle w:val="Hyperlink"/>
              </w:rPr>
              <w:t>1.</w:t>
            </w:r>
            <w:r w:rsidR="00175A60">
              <w:rPr>
                <w:rFonts w:asciiTheme="minorHAnsi" w:eastAsiaTheme="minorEastAsia" w:hAnsiTheme="minorHAnsi" w:cstheme="minorBidi"/>
                <w:b w:val="0"/>
                <w:bCs w:val="0"/>
                <w:caps w:val="0"/>
                <w:kern w:val="2"/>
                <w:sz w:val="24"/>
                <w:szCs w:val="24"/>
                <w:lang w:val="en-GB" w:eastAsia="en-GB"/>
                <w14:ligatures w14:val="standardContextual"/>
              </w:rPr>
              <w:tab/>
            </w:r>
            <w:r w:rsidR="00175A60" w:rsidRPr="00C301D0">
              <w:rPr>
                <w:rStyle w:val="Hyperlink"/>
              </w:rPr>
              <w:t>Generelt</w:t>
            </w:r>
            <w:r w:rsidR="00175A60">
              <w:rPr>
                <w:webHidden/>
              </w:rPr>
              <w:tab/>
            </w:r>
            <w:r w:rsidR="00175A60">
              <w:rPr>
                <w:webHidden/>
              </w:rPr>
              <w:fldChar w:fldCharType="begin"/>
            </w:r>
            <w:r w:rsidR="00175A60">
              <w:rPr>
                <w:webHidden/>
              </w:rPr>
              <w:instrText xml:space="preserve"> PAGEREF _Toc230338477 \h </w:instrText>
            </w:r>
            <w:r w:rsidR="00175A60">
              <w:rPr>
                <w:webHidden/>
              </w:rPr>
            </w:r>
            <w:r w:rsidR="00175A60">
              <w:rPr>
                <w:webHidden/>
              </w:rPr>
              <w:fldChar w:fldCharType="separate"/>
            </w:r>
            <w:r w:rsidR="00175A60">
              <w:rPr>
                <w:webHidden/>
              </w:rPr>
              <w:t>5</w:t>
            </w:r>
            <w:r w:rsidR="00175A60">
              <w:rPr>
                <w:webHidden/>
              </w:rPr>
              <w:fldChar w:fldCharType="end"/>
            </w:r>
          </w:hyperlink>
        </w:p>
        <w:p w14:paraId="4E23F8EC" w14:textId="5795A743"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78" w:history="1">
            <w:r w:rsidRPr="00C301D0">
              <w:rPr>
                <w:rStyle w:val="Hyperlink"/>
              </w:rPr>
              <w:t>1.1</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Bakgrunn og formål</w:t>
            </w:r>
            <w:r>
              <w:rPr>
                <w:webHidden/>
              </w:rPr>
              <w:tab/>
            </w:r>
            <w:r>
              <w:rPr>
                <w:webHidden/>
              </w:rPr>
              <w:fldChar w:fldCharType="begin"/>
            </w:r>
            <w:r>
              <w:rPr>
                <w:webHidden/>
              </w:rPr>
              <w:instrText xml:space="preserve"> PAGEREF _Toc230338478 \h </w:instrText>
            </w:r>
            <w:r>
              <w:rPr>
                <w:webHidden/>
              </w:rPr>
            </w:r>
            <w:r>
              <w:rPr>
                <w:webHidden/>
              </w:rPr>
              <w:fldChar w:fldCharType="separate"/>
            </w:r>
            <w:r>
              <w:rPr>
                <w:webHidden/>
              </w:rPr>
              <w:t>5</w:t>
            </w:r>
            <w:r>
              <w:rPr>
                <w:webHidden/>
              </w:rPr>
              <w:fldChar w:fldCharType="end"/>
            </w:r>
          </w:hyperlink>
        </w:p>
        <w:p w14:paraId="551158F0" w14:textId="353244EA"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79" w:history="1">
            <w:r w:rsidRPr="00C301D0">
              <w:rPr>
                <w:rStyle w:val="Hyperlink"/>
              </w:rPr>
              <w:t>1.2</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Leveransemodell</w:t>
            </w:r>
            <w:r>
              <w:rPr>
                <w:webHidden/>
              </w:rPr>
              <w:tab/>
            </w:r>
            <w:r>
              <w:rPr>
                <w:webHidden/>
              </w:rPr>
              <w:fldChar w:fldCharType="begin"/>
            </w:r>
            <w:r>
              <w:rPr>
                <w:webHidden/>
              </w:rPr>
              <w:instrText xml:space="preserve"> PAGEREF _Toc230338479 \h </w:instrText>
            </w:r>
            <w:r>
              <w:rPr>
                <w:webHidden/>
              </w:rPr>
            </w:r>
            <w:r>
              <w:rPr>
                <w:webHidden/>
              </w:rPr>
              <w:fldChar w:fldCharType="separate"/>
            </w:r>
            <w:r>
              <w:rPr>
                <w:webHidden/>
              </w:rPr>
              <w:t>5</w:t>
            </w:r>
            <w:r>
              <w:rPr>
                <w:webHidden/>
              </w:rPr>
              <w:fldChar w:fldCharType="end"/>
            </w:r>
          </w:hyperlink>
        </w:p>
        <w:p w14:paraId="158DDBE9" w14:textId="333C50AE"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80" w:history="1">
            <w:r w:rsidRPr="00C301D0">
              <w:rPr>
                <w:rStyle w:val="Hyperlink"/>
              </w:rPr>
              <w:t>1.3</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Begreper</w:t>
            </w:r>
            <w:r>
              <w:rPr>
                <w:webHidden/>
              </w:rPr>
              <w:tab/>
            </w:r>
            <w:r>
              <w:rPr>
                <w:webHidden/>
              </w:rPr>
              <w:fldChar w:fldCharType="begin"/>
            </w:r>
            <w:r>
              <w:rPr>
                <w:webHidden/>
              </w:rPr>
              <w:instrText xml:space="preserve"> PAGEREF _Toc230338480 \h </w:instrText>
            </w:r>
            <w:r>
              <w:rPr>
                <w:webHidden/>
              </w:rPr>
            </w:r>
            <w:r>
              <w:rPr>
                <w:webHidden/>
              </w:rPr>
              <w:fldChar w:fldCharType="separate"/>
            </w:r>
            <w:r>
              <w:rPr>
                <w:webHidden/>
              </w:rPr>
              <w:t>6</w:t>
            </w:r>
            <w:r>
              <w:rPr>
                <w:webHidden/>
              </w:rPr>
              <w:fldChar w:fldCharType="end"/>
            </w:r>
          </w:hyperlink>
        </w:p>
        <w:p w14:paraId="7E3A429F" w14:textId="2F55FE3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481" w:history="1">
            <w:r w:rsidRPr="00C301D0">
              <w:rPr>
                <w:rStyle w:val="Hyperlink"/>
              </w:rPr>
              <w:t>1.3.1 Roller</w:t>
            </w:r>
            <w:r>
              <w:rPr>
                <w:webHidden/>
              </w:rPr>
              <w:tab/>
            </w:r>
            <w:r>
              <w:rPr>
                <w:webHidden/>
              </w:rPr>
              <w:fldChar w:fldCharType="begin"/>
            </w:r>
            <w:r>
              <w:rPr>
                <w:webHidden/>
              </w:rPr>
              <w:instrText xml:space="preserve"> PAGEREF _Toc230338481 \h </w:instrText>
            </w:r>
            <w:r>
              <w:rPr>
                <w:webHidden/>
              </w:rPr>
            </w:r>
            <w:r>
              <w:rPr>
                <w:webHidden/>
              </w:rPr>
              <w:fldChar w:fldCharType="separate"/>
            </w:r>
            <w:r>
              <w:rPr>
                <w:webHidden/>
              </w:rPr>
              <w:t>6</w:t>
            </w:r>
            <w:r>
              <w:rPr>
                <w:webHidden/>
              </w:rPr>
              <w:fldChar w:fldCharType="end"/>
            </w:r>
          </w:hyperlink>
        </w:p>
        <w:p w14:paraId="1C1ACAD2" w14:textId="30859A7F"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482" w:history="1">
            <w:r w:rsidRPr="00C301D0">
              <w:rPr>
                <w:rStyle w:val="Hyperlink"/>
              </w:rPr>
              <w:t>1.3.2 Tjenesteområder</w:t>
            </w:r>
            <w:r>
              <w:rPr>
                <w:webHidden/>
              </w:rPr>
              <w:tab/>
            </w:r>
            <w:r>
              <w:rPr>
                <w:webHidden/>
              </w:rPr>
              <w:fldChar w:fldCharType="begin"/>
            </w:r>
            <w:r>
              <w:rPr>
                <w:webHidden/>
              </w:rPr>
              <w:instrText xml:space="preserve"> PAGEREF _Toc230338482 \h </w:instrText>
            </w:r>
            <w:r>
              <w:rPr>
                <w:webHidden/>
              </w:rPr>
            </w:r>
            <w:r>
              <w:rPr>
                <w:webHidden/>
              </w:rPr>
              <w:fldChar w:fldCharType="separate"/>
            </w:r>
            <w:r>
              <w:rPr>
                <w:webHidden/>
              </w:rPr>
              <w:t>6</w:t>
            </w:r>
            <w:r>
              <w:rPr>
                <w:webHidden/>
              </w:rPr>
              <w:fldChar w:fldCharType="end"/>
            </w:r>
          </w:hyperlink>
        </w:p>
        <w:p w14:paraId="4AE393E9" w14:textId="5046CC3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483" w:history="1">
            <w:r w:rsidRPr="00C301D0">
              <w:rPr>
                <w:rStyle w:val="Hyperlink"/>
              </w:rPr>
              <w:t>1.3.3 Teknisk</w:t>
            </w:r>
            <w:r>
              <w:rPr>
                <w:webHidden/>
              </w:rPr>
              <w:tab/>
            </w:r>
            <w:r>
              <w:rPr>
                <w:webHidden/>
              </w:rPr>
              <w:fldChar w:fldCharType="begin"/>
            </w:r>
            <w:r>
              <w:rPr>
                <w:webHidden/>
              </w:rPr>
              <w:instrText xml:space="preserve"> PAGEREF _Toc230338483 \h </w:instrText>
            </w:r>
            <w:r>
              <w:rPr>
                <w:webHidden/>
              </w:rPr>
            </w:r>
            <w:r>
              <w:rPr>
                <w:webHidden/>
              </w:rPr>
              <w:fldChar w:fldCharType="separate"/>
            </w:r>
            <w:r>
              <w:rPr>
                <w:webHidden/>
              </w:rPr>
              <w:t>6</w:t>
            </w:r>
            <w:r>
              <w:rPr>
                <w:webHidden/>
              </w:rPr>
              <w:fldChar w:fldCharType="end"/>
            </w:r>
          </w:hyperlink>
        </w:p>
        <w:p w14:paraId="17AE1F46" w14:textId="0141227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484" w:history="1">
            <w:r w:rsidRPr="00C301D0">
              <w:rPr>
                <w:rStyle w:val="Hyperlink"/>
              </w:rPr>
              <w:t>1.3.4 Standarder og rammeverk i dokumentet</w:t>
            </w:r>
            <w:r>
              <w:rPr>
                <w:webHidden/>
              </w:rPr>
              <w:tab/>
            </w:r>
            <w:r>
              <w:rPr>
                <w:webHidden/>
              </w:rPr>
              <w:fldChar w:fldCharType="begin"/>
            </w:r>
            <w:r>
              <w:rPr>
                <w:webHidden/>
              </w:rPr>
              <w:instrText xml:space="preserve"> PAGEREF _Toc230338484 \h </w:instrText>
            </w:r>
            <w:r>
              <w:rPr>
                <w:webHidden/>
              </w:rPr>
            </w:r>
            <w:r>
              <w:rPr>
                <w:webHidden/>
              </w:rPr>
              <w:fldChar w:fldCharType="separate"/>
            </w:r>
            <w:r>
              <w:rPr>
                <w:webHidden/>
              </w:rPr>
              <w:t>7</w:t>
            </w:r>
            <w:r>
              <w:rPr>
                <w:webHidden/>
              </w:rPr>
              <w:fldChar w:fldCharType="end"/>
            </w:r>
          </w:hyperlink>
        </w:p>
        <w:p w14:paraId="0DF27ACD" w14:textId="793DC638"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85" w:history="1">
            <w:r w:rsidRPr="00C301D0">
              <w:rPr>
                <w:rStyle w:val="Hyperlink"/>
              </w:rPr>
              <w:t>1.4</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Generelt om løsning</w:t>
            </w:r>
            <w:r>
              <w:rPr>
                <w:webHidden/>
              </w:rPr>
              <w:tab/>
            </w:r>
            <w:r>
              <w:rPr>
                <w:webHidden/>
              </w:rPr>
              <w:fldChar w:fldCharType="begin"/>
            </w:r>
            <w:r>
              <w:rPr>
                <w:webHidden/>
              </w:rPr>
              <w:instrText xml:space="preserve"> PAGEREF _Toc230338485 \h </w:instrText>
            </w:r>
            <w:r>
              <w:rPr>
                <w:webHidden/>
              </w:rPr>
            </w:r>
            <w:r>
              <w:rPr>
                <w:webHidden/>
              </w:rPr>
              <w:fldChar w:fldCharType="separate"/>
            </w:r>
            <w:r>
              <w:rPr>
                <w:webHidden/>
              </w:rPr>
              <w:t>8</w:t>
            </w:r>
            <w:r>
              <w:rPr>
                <w:webHidden/>
              </w:rPr>
              <w:fldChar w:fldCharType="end"/>
            </w:r>
          </w:hyperlink>
        </w:p>
        <w:p w14:paraId="2A5DD10F" w14:textId="235F8E33"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86" w:history="1">
            <w:r w:rsidRPr="00C301D0">
              <w:rPr>
                <w:rStyle w:val="Hyperlink"/>
              </w:rPr>
              <w:t>1.5</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Miljø</w:t>
            </w:r>
            <w:r>
              <w:rPr>
                <w:webHidden/>
              </w:rPr>
              <w:tab/>
            </w:r>
            <w:r>
              <w:rPr>
                <w:webHidden/>
              </w:rPr>
              <w:fldChar w:fldCharType="begin"/>
            </w:r>
            <w:r>
              <w:rPr>
                <w:webHidden/>
              </w:rPr>
              <w:instrText xml:space="preserve"> PAGEREF _Toc230338486 \h </w:instrText>
            </w:r>
            <w:r>
              <w:rPr>
                <w:webHidden/>
              </w:rPr>
            </w:r>
            <w:r>
              <w:rPr>
                <w:webHidden/>
              </w:rPr>
              <w:fldChar w:fldCharType="separate"/>
            </w:r>
            <w:r>
              <w:rPr>
                <w:webHidden/>
              </w:rPr>
              <w:t>9</w:t>
            </w:r>
            <w:r>
              <w:rPr>
                <w:webHidden/>
              </w:rPr>
              <w:fldChar w:fldCharType="end"/>
            </w:r>
          </w:hyperlink>
        </w:p>
        <w:p w14:paraId="6C29E3F8" w14:textId="3E14E33B" w:rsidR="00175A60" w:rsidRDefault="00175A60">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8487" w:history="1">
            <w:r w:rsidRPr="00C301D0">
              <w:rPr>
                <w:rStyle w:val="Hyperlink"/>
              </w:rPr>
              <w:t>2.</w:t>
            </w:r>
            <w:r>
              <w:rPr>
                <w:rFonts w:asciiTheme="minorHAnsi" w:eastAsiaTheme="minorEastAsia" w:hAnsiTheme="minorHAnsi" w:cstheme="minorBidi"/>
                <w:b w:val="0"/>
                <w:bCs w:val="0"/>
                <w:caps w:val="0"/>
                <w:kern w:val="2"/>
                <w:sz w:val="24"/>
                <w:szCs w:val="24"/>
                <w:lang w:val="en-GB" w:eastAsia="en-GB"/>
                <w14:ligatures w14:val="standardContextual"/>
              </w:rPr>
              <w:tab/>
            </w:r>
            <w:r w:rsidRPr="00C301D0">
              <w:rPr>
                <w:rStyle w:val="Hyperlink"/>
              </w:rPr>
              <w:t>Utfyllingsveiledning til kravtabell</w:t>
            </w:r>
            <w:r>
              <w:rPr>
                <w:webHidden/>
              </w:rPr>
              <w:tab/>
            </w:r>
            <w:r>
              <w:rPr>
                <w:webHidden/>
              </w:rPr>
              <w:fldChar w:fldCharType="begin"/>
            </w:r>
            <w:r>
              <w:rPr>
                <w:webHidden/>
              </w:rPr>
              <w:instrText xml:space="preserve"> PAGEREF _Toc230338487 \h </w:instrText>
            </w:r>
            <w:r>
              <w:rPr>
                <w:webHidden/>
              </w:rPr>
            </w:r>
            <w:r>
              <w:rPr>
                <w:webHidden/>
              </w:rPr>
              <w:fldChar w:fldCharType="separate"/>
            </w:r>
            <w:r>
              <w:rPr>
                <w:webHidden/>
              </w:rPr>
              <w:t>9</w:t>
            </w:r>
            <w:r>
              <w:rPr>
                <w:webHidden/>
              </w:rPr>
              <w:fldChar w:fldCharType="end"/>
            </w:r>
          </w:hyperlink>
        </w:p>
        <w:p w14:paraId="1E1B91CA" w14:textId="2DF75CBD"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88" w:history="1">
            <w:r w:rsidRPr="00C301D0">
              <w:rPr>
                <w:rStyle w:val="Hyperlink"/>
              </w:rPr>
              <w:t>2.1</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Tilbyderens besvarelse</w:t>
            </w:r>
            <w:r>
              <w:rPr>
                <w:webHidden/>
              </w:rPr>
              <w:tab/>
            </w:r>
            <w:r>
              <w:rPr>
                <w:webHidden/>
              </w:rPr>
              <w:fldChar w:fldCharType="begin"/>
            </w:r>
            <w:r>
              <w:rPr>
                <w:webHidden/>
              </w:rPr>
              <w:instrText xml:space="preserve"> PAGEREF _Toc230338488 \h </w:instrText>
            </w:r>
            <w:r>
              <w:rPr>
                <w:webHidden/>
              </w:rPr>
            </w:r>
            <w:r>
              <w:rPr>
                <w:webHidden/>
              </w:rPr>
              <w:fldChar w:fldCharType="separate"/>
            </w:r>
            <w:r>
              <w:rPr>
                <w:webHidden/>
              </w:rPr>
              <w:t>9</w:t>
            </w:r>
            <w:r>
              <w:rPr>
                <w:webHidden/>
              </w:rPr>
              <w:fldChar w:fldCharType="end"/>
            </w:r>
          </w:hyperlink>
        </w:p>
        <w:p w14:paraId="22B4AD0E" w14:textId="6B6D89F6"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89" w:history="1">
            <w:r w:rsidRPr="00C301D0">
              <w:rPr>
                <w:rStyle w:val="Hyperlink"/>
              </w:rPr>
              <w:t>2.2</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Kravkategorier</w:t>
            </w:r>
            <w:r>
              <w:rPr>
                <w:webHidden/>
              </w:rPr>
              <w:tab/>
            </w:r>
            <w:r>
              <w:rPr>
                <w:webHidden/>
              </w:rPr>
              <w:fldChar w:fldCharType="begin"/>
            </w:r>
            <w:r>
              <w:rPr>
                <w:webHidden/>
              </w:rPr>
              <w:instrText xml:space="preserve"> PAGEREF _Toc230338489 \h </w:instrText>
            </w:r>
            <w:r>
              <w:rPr>
                <w:webHidden/>
              </w:rPr>
            </w:r>
            <w:r>
              <w:rPr>
                <w:webHidden/>
              </w:rPr>
              <w:fldChar w:fldCharType="separate"/>
            </w:r>
            <w:r>
              <w:rPr>
                <w:webHidden/>
              </w:rPr>
              <w:t>10</w:t>
            </w:r>
            <w:r>
              <w:rPr>
                <w:webHidden/>
              </w:rPr>
              <w:fldChar w:fldCharType="end"/>
            </w:r>
          </w:hyperlink>
        </w:p>
        <w:p w14:paraId="085FAE2F" w14:textId="4D709809"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0" w:history="1">
            <w:r w:rsidRPr="00C301D0">
              <w:rPr>
                <w:rStyle w:val="Hyperlink"/>
              </w:rPr>
              <w:t>2.3</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Kravtyper</w:t>
            </w:r>
            <w:r>
              <w:rPr>
                <w:webHidden/>
              </w:rPr>
              <w:tab/>
            </w:r>
            <w:r>
              <w:rPr>
                <w:webHidden/>
              </w:rPr>
              <w:fldChar w:fldCharType="begin"/>
            </w:r>
            <w:r>
              <w:rPr>
                <w:webHidden/>
              </w:rPr>
              <w:instrText xml:space="preserve"> PAGEREF _Toc230338490 \h </w:instrText>
            </w:r>
            <w:r>
              <w:rPr>
                <w:webHidden/>
              </w:rPr>
            </w:r>
            <w:r>
              <w:rPr>
                <w:webHidden/>
              </w:rPr>
              <w:fldChar w:fldCharType="separate"/>
            </w:r>
            <w:r>
              <w:rPr>
                <w:webHidden/>
              </w:rPr>
              <w:t>10</w:t>
            </w:r>
            <w:r>
              <w:rPr>
                <w:webHidden/>
              </w:rPr>
              <w:fldChar w:fldCharType="end"/>
            </w:r>
          </w:hyperlink>
        </w:p>
        <w:p w14:paraId="59A9E81C" w14:textId="60458486"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491" w:history="1">
            <w:r w:rsidRPr="00C301D0">
              <w:rPr>
                <w:rStyle w:val="Hyperlink"/>
              </w:rPr>
              <w:t>2.3.1 MÅ-krav (absolutte krav)</w:t>
            </w:r>
            <w:r>
              <w:rPr>
                <w:webHidden/>
              </w:rPr>
              <w:tab/>
            </w:r>
            <w:r>
              <w:rPr>
                <w:webHidden/>
              </w:rPr>
              <w:fldChar w:fldCharType="begin"/>
            </w:r>
            <w:r>
              <w:rPr>
                <w:webHidden/>
              </w:rPr>
              <w:instrText xml:space="preserve"> PAGEREF _Toc230338491 \h </w:instrText>
            </w:r>
            <w:r>
              <w:rPr>
                <w:webHidden/>
              </w:rPr>
            </w:r>
            <w:r>
              <w:rPr>
                <w:webHidden/>
              </w:rPr>
              <w:fldChar w:fldCharType="separate"/>
            </w:r>
            <w:r>
              <w:rPr>
                <w:webHidden/>
              </w:rPr>
              <w:t>10</w:t>
            </w:r>
            <w:r>
              <w:rPr>
                <w:webHidden/>
              </w:rPr>
              <w:fldChar w:fldCharType="end"/>
            </w:r>
          </w:hyperlink>
        </w:p>
        <w:p w14:paraId="663A6C5C" w14:textId="40AD0062"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492" w:history="1">
            <w:r w:rsidRPr="00C301D0">
              <w:rPr>
                <w:rStyle w:val="Hyperlink"/>
              </w:rPr>
              <w:t>2.3.2 BØR-krav (evalueringskrav)</w:t>
            </w:r>
            <w:r>
              <w:rPr>
                <w:webHidden/>
              </w:rPr>
              <w:tab/>
            </w:r>
            <w:r>
              <w:rPr>
                <w:webHidden/>
              </w:rPr>
              <w:fldChar w:fldCharType="begin"/>
            </w:r>
            <w:r>
              <w:rPr>
                <w:webHidden/>
              </w:rPr>
              <w:instrText xml:space="preserve"> PAGEREF _Toc230338492 \h </w:instrText>
            </w:r>
            <w:r>
              <w:rPr>
                <w:webHidden/>
              </w:rPr>
            </w:r>
            <w:r>
              <w:rPr>
                <w:webHidden/>
              </w:rPr>
              <w:fldChar w:fldCharType="separate"/>
            </w:r>
            <w:r>
              <w:rPr>
                <w:webHidden/>
              </w:rPr>
              <w:t>11</w:t>
            </w:r>
            <w:r>
              <w:rPr>
                <w:webHidden/>
              </w:rPr>
              <w:fldChar w:fldCharType="end"/>
            </w:r>
          </w:hyperlink>
        </w:p>
        <w:p w14:paraId="6A5BFEBB" w14:textId="09AB9859"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3" w:history="1">
            <w:r w:rsidRPr="00C301D0">
              <w:rPr>
                <w:rStyle w:val="Hyperlink"/>
              </w:rPr>
              <w:t>2.4</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Modenhet og dokumentasjon av kravoppfyllelse</w:t>
            </w:r>
            <w:r>
              <w:rPr>
                <w:webHidden/>
              </w:rPr>
              <w:tab/>
            </w:r>
            <w:r>
              <w:rPr>
                <w:webHidden/>
              </w:rPr>
              <w:fldChar w:fldCharType="begin"/>
            </w:r>
            <w:r>
              <w:rPr>
                <w:webHidden/>
              </w:rPr>
              <w:instrText xml:space="preserve"> PAGEREF _Toc230338493 \h </w:instrText>
            </w:r>
            <w:r>
              <w:rPr>
                <w:webHidden/>
              </w:rPr>
            </w:r>
            <w:r>
              <w:rPr>
                <w:webHidden/>
              </w:rPr>
              <w:fldChar w:fldCharType="separate"/>
            </w:r>
            <w:r>
              <w:rPr>
                <w:webHidden/>
              </w:rPr>
              <w:t>11</w:t>
            </w:r>
            <w:r>
              <w:rPr>
                <w:webHidden/>
              </w:rPr>
              <w:fldChar w:fldCharType="end"/>
            </w:r>
          </w:hyperlink>
        </w:p>
        <w:p w14:paraId="664828B1" w14:textId="028A159D"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4" w:history="1">
            <w:r w:rsidRPr="00C301D0">
              <w:rPr>
                <w:rStyle w:val="Hyperlink"/>
              </w:rPr>
              <w:t>2.5</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Utfylling av kravtabell</w:t>
            </w:r>
            <w:r>
              <w:rPr>
                <w:webHidden/>
              </w:rPr>
              <w:tab/>
            </w:r>
            <w:r>
              <w:rPr>
                <w:webHidden/>
              </w:rPr>
              <w:fldChar w:fldCharType="begin"/>
            </w:r>
            <w:r>
              <w:rPr>
                <w:webHidden/>
              </w:rPr>
              <w:instrText xml:space="preserve"> PAGEREF _Toc230338494 \h </w:instrText>
            </w:r>
            <w:r>
              <w:rPr>
                <w:webHidden/>
              </w:rPr>
            </w:r>
            <w:r>
              <w:rPr>
                <w:webHidden/>
              </w:rPr>
              <w:fldChar w:fldCharType="separate"/>
            </w:r>
            <w:r>
              <w:rPr>
                <w:webHidden/>
              </w:rPr>
              <w:t>12</w:t>
            </w:r>
            <w:r>
              <w:rPr>
                <w:webHidden/>
              </w:rPr>
              <w:fldChar w:fldCharType="end"/>
            </w:r>
          </w:hyperlink>
        </w:p>
        <w:p w14:paraId="794E098E" w14:textId="71F68C17"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5" w:history="1">
            <w:r w:rsidRPr="00C301D0">
              <w:rPr>
                <w:rStyle w:val="Hyperlink"/>
              </w:rPr>
              <w:t>2.6</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Opsjoner</w:t>
            </w:r>
            <w:r>
              <w:rPr>
                <w:webHidden/>
              </w:rPr>
              <w:tab/>
            </w:r>
            <w:r>
              <w:rPr>
                <w:webHidden/>
              </w:rPr>
              <w:fldChar w:fldCharType="begin"/>
            </w:r>
            <w:r>
              <w:rPr>
                <w:webHidden/>
              </w:rPr>
              <w:instrText xml:space="preserve"> PAGEREF _Toc230338495 \h </w:instrText>
            </w:r>
            <w:r>
              <w:rPr>
                <w:webHidden/>
              </w:rPr>
            </w:r>
            <w:r>
              <w:rPr>
                <w:webHidden/>
              </w:rPr>
              <w:fldChar w:fldCharType="separate"/>
            </w:r>
            <w:r>
              <w:rPr>
                <w:webHidden/>
              </w:rPr>
              <w:t>13</w:t>
            </w:r>
            <w:r>
              <w:rPr>
                <w:webHidden/>
              </w:rPr>
              <w:fldChar w:fldCharType="end"/>
            </w:r>
          </w:hyperlink>
        </w:p>
        <w:p w14:paraId="41D18512" w14:textId="538A2A2F"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6" w:history="1">
            <w:r w:rsidRPr="00C301D0">
              <w:rPr>
                <w:rStyle w:val="Hyperlink"/>
              </w:rPr>
              <w:t>2.7</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Språkkrav for tilbud og dokumentasjon</w:t>
            </w:r>
            <w:r>
              <w:rPr>
                <w:webHidden/>
              </w:rPr>
              <w:tab/>
            </w:r>
            <w:r>
              <w:rPr>
                <w:webHidden/>
              </w:rPr>
              <w:fldChar w:fldCharType="begin"/>
            </w:r>
            <w:r>
              <w:rPr>
                <w:webHidden/>
              </w:rPr>
              <w:instrText xml:space="preserve"> PAGEREF _Toc230338496 \h </w:instrText>
            </w:r>
            <w:r>
              <w:rPr>
                <w:webHidden/>
              </w:rPr>
            </w:r>
            <w:r>
              <w:rPr>
                <w:webHidden/>
              </w:rPr>
              <w:fldChar w:fldCharType="separate"/>
            </w:r>
            <w:r>
              <w:rPr>
                <w:webHidden/>
              </w:rPr>
              <w:t>13</w:t>
            </w:r>
            <w:r>
              <w:rPr>
                <w:webHidden/>
              </w:rPr>
              <w:fldChar w:fldCharType="end"/>
            </w:r>
          </w:hyperlink>
        </w:p>
        <w:p w14:paraId="1DEAE061" w14:textId="536594B0"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7" w:history="1">
            <w:r w:rsidRPr="00C301D0">
              <w:rPr>
                <w:rStyle w:val="Hyperlink"/>
              </w:rPr>
              <w:t>2.8</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Retningslinjer for evaluering</w:t>
            </w:r>
            <w:r>
              <w:rPr>
                <w:webHidden/>
              </w:rPr>
              <w:tab/>
            </w:r>
            <w:r>
              <w:rPr>
                <w:webHidden/>
              </w:rPr>
              <w:fldChar w:fldCharType="begin"/>
            </w:r>
            <w:r>
              <w:rPr>
                <w:webHidden/>
              </w:rPr>
              <w:instrText xml:space="preserve"> PAGEREF _Toc230338497 \h </w:instrText>
            </w:r>
            <w:r>
              <w:rPr>
                <w:webHidden/>
              </w:rPr>
            </w:r>
            <w:r>
              <w:rPr>
                <w:webHidden/>
              </w:rPr>
              <w:fldChar w:fldCharType="separate"/>
            </w:r>
            <w:r>
              <w:rPr>
                <w:webHidden/>
              </w:rPr>
              <w:t>13</w:t>
            </w:r>
            <w:r>
              <w:rPr>
                <w:webHidden/>
              </w:rPr>
              <w:fldChar w:fldCharType="end"/>
            </w:r>
          </w:hyperlink>
        </w:p>
        <w:p w14:paraId="56AE9EBC" w14:textId="31BCF7C2"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8" w:history="1">
            <w:r w:rsidRPr="00C301D0">
              <w:rPr>
                <w:rStyle w:val="Hyperlink"/>
              </w:rPr>
              <w:t>2.9</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Verifikasjon og konsekvenser av feilaktige opplysninger</w:t>
            </w:r>
            <w:r>
              <w:rPr>
                <w:webHidden/>
              </w:rPr>
              <w:tab/>
            </w:r>
            <w:r>
              <w:rPr>
                <w:webHidden/>
              </w:rPr>
              <w:fldChar w:fldCharType="begin"/>
            </w:r>
            <w:r>
              <w:rPr>
                <w:webHidden/>
              </w:rPr>
              <w:instrText xml:space="preserve"> PAGEREF _Toc230338498 \h </w:instrText>
            </w:r>
            <w:r>
              <w:rPr>
                <w:webHidden/>
              </w:rPr>
            </w:r>
            <w:r>
              <w:rPr>
                <w:webHidden/>
              </w:rPr>
              <w:fldChar w:fldCharType="separate"/>
            </w:r>
            <w:r>
              <w:rPr>
                <w:webHidden/>
              </w:rPr>
              <w:t>13</w:t>
            </w:r>
            <w:r>
              <w:rPr>
                <w:webHidden/>
              </w:rPr>
              <w:fldChar w:fldCharType="end"/>
            </w:r>
          </w:hyperlink>
        </w:p>
        <w:p w14:paraId="040C86AA" w14:textId="077CC97C"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499" w:history="1">
            <w:r w:rsidRPr="00C301D0">
              <w:rPr>
                <w:rStyle w:val="Hyperlink"/>
                <w:lang w:eastAsia="en-US"/>
              </w:rPr>
              <w:t>2.10</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Innsynsbegjæringer</w:t>
            </w:r>
            <w:r>
              <w:rPr>
                <w:webHidden/>
              </w:rPr>
              <w:tab/>
            </w:r>
            <w:r>
              <w:rPr>
                <w:webHidden/>
              </w:rPr>
              <w:fldChar w:fldCharType="begin"/>
            </w:r>
            <w:r>
              <w:rPr>
                <w:webHidden/>
              </w:rPr>
              <w:instrText xml:space="preserve"> PAGEREF _Toc230338499 \h </w:instrText>
            </w:r>
            <w:r>
              <w:rPr>
                <w:webHidden/>
              </w:rPr>
            </w:r>
            <w:r>
              <w:rPr>
                <w:webHidden/>
              </w:rPr>
              <w:fldChar w:fldCharType="separate"/>
            </w:r>
            <w:r>
              <w:rPr>
                <w:webHidden/>
              </w:rPr>
              <w:t>14</w:t>
            </w:r>
            <w:r>
              <w:rPr>
                <w:webHidden/>
              </w:rPr>
              <w:fldChar w:fldCharType="end"/>
            </w:r>
          </w:hyperlink>
        </w:p>
        <w:p w14:paraId="6F96DE9A" w14:textId="14A3874D" w:rsidR="00175A60" w:rsidRDefault="00175A60">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8500" w:history="1">
            <w:r w:rsidRPr="00C301D0">
              <w:rPr>
                <w:rStyle w:val="Hyperlink"/>
              </w:rPr>
              <w:t>3.</w:t>
            </w:r>
            <w:r>
              <w:rPr>
                <w:rFonts w:asciiTheme="minorHAnsi" w:eastAsiaTheme="minorEastAsia" w:hAnsiTheme="minorHAnsi" w:cstheme="minorBidi"/>
                <w:b w:val="0"/>
                <w:bCs w:val="0"/>
                <w:caps w:val="0"/>
                <w:kern w:val="2"/>
                <w:sz w:val="24"/>
                <w:szCs w:val="24"/>
                <w:lang w:val="en-GB" w:eastAsia="en-GB"/>
                <w14:ligatures w14:val="standardContextual"/>
              </w:rPr>
              <w:tab/>
            </w:r>
            <w:r w:rsidRPr="00C301D0">
              <w:rPr>
                <w:rStyle w:val="Hyperlink"/>
              </w:rPr>
              <w:t>Funksjonelle krav</w:t>
            </w:r>
            <w:r>
              <w:rPr>
                <w:webHidden/>
              </w:rPr>
              <w:tab/>
            </w:r>
            <w:r>
              <w:rPr>
                <w:webHidden/>
              </w:rPr>
              <w:fldChar w:fldCharType="begin"/>
            </w:r>
            <w:r>
              <w:rPr>
                <w:webHidden/>
              </w:rPr>
              <w:instrText xml:space="preserve"> PAGEREF _Toc230338500 \h </w:instrText>
            </w:r>
            <w:r>
              <w:rPr>
                <w:webHidden/>
              </w:rPr>
            </w:r>
            <w:r>
              <w:rPr>
                <w:webHidden/>
              </w:rPr>
              <w:fldChar w:fldCharType="separate"/>
            </w:r>
            <w:r>
              <w:rPr>
                <w:webHidden/>
              </w:rPr>
              <w:t>14</w:t>
            </w:r>
            <w:r>
              <w:rPr>
                <w:webHidden/>
              </w:rPr>
              <w:fldChar w:fldCharType="end"/>
            </w:r>
          </w:hyperlink>
        </w:p>
        <w:p w14:paraId="09E6B8A7" w14:textId="3415B4EF"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01" w:history="1">
            <w:r w:rsidRPr="00C301D0">
              <w:rPr>
                <w:rStyle w:val="Hyperlink"/>
              </w:rPr>
              <w:t>3.1</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Dekningsomfang</w:t>
            </w:r>
            <w:r>
              <w:rPr>
                <w:webHidden/>
              </w:rPr>
              <w:tab/>
            </w:r>
            <w:r>
              <w:rPr>
                <w:webHidden/>
              </w:rPr>
              <w:fldChar w:fldCharType="begin"/>
            </w:r>
            <w:r>
              <w:rPr>
                <w:webHidden/>
              </w:rPr>
              <w:instrText xml:space="preserve"> PAGEREF _Toc230338501 \h </w:instrText>
            </w:r>
            <w:r>
              <w:rPr>
                <w:webHidden/>
              </w:rPr>
            </w:r>
            <w:r>
              <w:rPr>
                <w:webHidden/>
              </w:rPr>
              <w:fldChar w:fldCharType="separate"/>
            </w:r>
            <w:r>
              <w:rPr>
                <w:webHidden/>
              </w:rPr>
              <w:t>14</w:t>
            </w:r>
            <w:r>
              <w:rPr>
                <w:webHidden/>
              </w:rPr>
              <w:fldChar w:fldCharType="end"/>
            </w:r>
          </w:hyperlink>
        </w:p>
        <w:p w14:paraId="73469823" w14:textId="6974BEA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2" w:history="1">
            <w:r w:rsidRPr="00C301D0">
              <w:rPr>
                <w:rStyle w:val="Hyperlink"/>
              </w:rPr>
              <w:t>3.1.1 Formål</w:t>
            </w:r>
            <w:r>
              <w:rPr>
                <w:webHidden/>
              </w:rPr>
              <w:tab/>
            </w:r>
            <w:r>
              <w:rPr>
                <w:webHidden/>
              </w:rPr>
              <w:fldChar w:fldCharType="begin"/>
            </w:r>
            <w:r>
              <w:rPr>
                <w:webHidden/>
              </w:rPr>
              <w:instrText xml:space="preserve"> PAGEREF _Toc230338502 \h </w:instrText>
            </w:r>
            <w:r>
              <w:rPr>
                <w:webHidden/>
              </w:rPr>
            </w:r>
            <w:r>
              <w:rPr>
                <w:webHidden/>
              </w:rPr>
              <w:fldChar w:fldCharType="separate"/>
            </w:r>
            <w:r>
              <w:rPr>
                <w:webHidden/>
              </w:rPr>
              <w:t>14</w:t>
            </w:r>
            <w:r>
              <w:rPr>
                <w:webHidden/>
              </w:rPr>
              <w:fldChar w:fldCharType="end"/>
            </w:r>
          </w:hyperlink>
        </w:p>
        <w:p w14:paraId="76475CC4" w14:textId="5D58871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3" w:history="1">
            <w:r w:rsidRPr="00C301D0">
              <w:rPr>
                <w:rStyle w:val="Hyperlink"/>
              </w:rPr>
              <w:t>3.1.2 Dekningsomfang / tjenesteområder</w:t>
            </w:r>
            <w:r>
              <w:rPr>
                <w:webHidden/>
              </w:rPr>
              <w:tab/>
            </w:r>
            <w:r>
              <w:rPr>
                <w:webHidden/>
              </w:rPr>
              <w:fldChar w:fldCharType="begin"/>
            </w:r>
            <w:r>
              <w:rPr>
                <w:webHidden/>
              </w:rPr>
              <w:instrText xml:space="preserve"> PAGEREF _Toc230338503 \h </w:instrText>
            </w:r>
            <w:r>
              <w:rPr>
                <w:webHidden/>
              </w:rPr>
            </w:r>
            <w:r>
              <w:rPr>
                <w:webHidden/>
              </w:rPr>
              <w:fldChar w:fldCharType="separate"/>
            </w:r>
            <w:r>
              <w:rPr>
                <w:webHidden/>
              </w:rPr>
              <w:t>14</w:t>
            </w:r>
            <w:r>
              <w:rPr>
                <w:webHidden/>
              </w:rPr>
              <w:fldChar w:fldCharType="end"/>
            </w:r>
          </w:hyperlink>
        </w:p>
        <w:p w14:paraId="2ABEB454" w14:textId="42624F8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4" w:history="1">
            <w:r w:rsidRPr="00C301D0">
              <w:rPr>
                <w:rStyle w:val="Hyperlink"/>
              </w:rPr>
              <w:t>3.1.3 Arbeidsprosesser</w:t>
            </w:r>
            <w:r>
              <w:rPr>
                <w:webHidden/>
              </w:rPr>
              <w:tab/>
            </w:r>
            <w:r>
              <w:rPr>
                <w:webHidden/>
              </w:rPr>
              <w:fldChar w:fldCharType="begin"/>
            </w:r>
            <w:r>
              <w:rPr>
                <w:webHidden/>
              </w:rPr>
              <w:instrText xml:space="preserve"> PAGEREF _Toc230338504 \h </w:instrText>
            </w:r>
            <w:r>
              <w:rPr>
                <w:webHidden/>
              </w:rPr>
            </w:r>
            <w:r>
              <w:rPr>
                <w:webHidden/>
              </w:rPr>
              <w:fldChar w:fldCharType="separate"/>
            </w:r>
            <w:r>
              <w:rPr>
                <w:webHidden/>
              </w:rPr>
              <w:t>14</w:t>
            </w:r>
            <w:r>
              <w:rPr>
                <w:webHidden/>
              </w:rPr>
              <w:fldChar w:fldCharType="end"/>
            </w:r>
          </w:hyperlink>
        </w:p>
        <w:p w14:paraId="7118CE5C" w14:textId="0A482EBC"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5" w:history="1">
            <w:r w:rsidRPr="00C301D0">
              <w:rPr>
                <w:rStyle w:val="Hyperlink"/>
              </w:rPr>
              <w:t>3.1.4 Kjernefunksjonalitet</w:t>
            </w:r>
            <w:r>
              <w:rPr>
                <w:webHidden/>
              </w:rPr>
              <w:tab/>
            </w:r>
            <w:r>
              <w:rPr>
                <w:webHidden/>
              </w:rPr>
              <w:fldChar w:fldCharType="begin"/>
            </w:r>
            <w:r>
              <w:rPr>
                <w:webHidden/>
              </w:rPr>
              <w:instrText xml:space="preserve"> PAGEREF _Toc230338505 \h </w:instrText>
            </w:r>
            <w:r>
              <w:rPr>
                <w:webHidden/>
              </w:rPr>
            </w:r>
            <w:r>
              <w:rPr>
                <w:webHidden/>
              </w:rPr>
              <w:fldChar w:fldCharType="separate"/>
            </w:r>
            <w:r>
              <w:rPr>
                <w:webHidden/>
              </w:rPr>
              <w:t>16</w:t>
            </w:r>
            <w:r>
              <w:rPr>
                <w:webHidden/>
              </w:rPr>
              <w:fldChar w:fldCharType="end"/>
            </w:r>
          </w:hyperlink>
        </w:p>
        <w:p w14:paraId="5FB18313" w14:textId="37BCEA3E"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06" w:history="1">
            <w:r w:rsidRPr="00C301D0">
              <w:rPr>
                <w:rStyle w:val="Hyperlink"/>
              </w:rPr>
              <w:t>3.2</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Funksjonalitet og arbeidsflyt</w:t>
            </w:r>
            <w:r>
              <w:rPr>
                <w:webHidden/>
              </w:rPr>
              <w:tab/>
            </w:r>
            <w:r>
              <w:rPr>
                <w:webHidden/>
              </w:rPr>
              <w:fldChar w:fldCharType="begin"/>
            </w:r>
            <w:r>
              <w:rPr>
                <w:webHidden/>
              </w:rPr>
              <w:instrText xml:space="preserve"> PAGEREF _Toc230338506 \h </w:instrText>
            </w:r>
            <w:r>
              <w:rPr>
                <w:webHidden/>
              </w:rPr>
            </w:r>
            <w:r>
              <w:rPr>
                <w:webHidden/>
              </w:rPr>
              <w:fldChar w:fldCharType="separate"/>
            </w:r>
            <w:r>
              <w:rPr>
                <w:webHidden/>
              </w:rPr>
              <w:t>17</w:t>
            </w:r>
            <w:r>
              <w:rPr>
                <w:webHidden/>
              </w:rPr>
              <w:fldChar w:fldCharType="end"/>
            </w:r>
          </w:hyperlink>
        </w:p>
        <w:p w14:paraId="37FE6038" w14:textId="0B99A63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7" w:history="1">
            <w:r w:rsidRPr="00C301D0">
              <w:rPr>
                <w:rStyle w:val="Hyperlink"/>
              </w:rPr>
              <w:t>3.2.1 Dokumentasjon, demonstrasjon og evaluering</w:t>
            </w:r>
            <w:r>
              <w:rPr>
                <w:webHidden/>
              </w:rPr>
              <w:tab/>
            </w:r>
            <w:r>
              <w:rPr>
                <w:webHidden/>
              </w:rPr>
              <w:fldChar w:fldCharType="begin"/>
            </w:r>
            <w:r>
              <w:rPr>
                <w:webHidden/>
              </w:rPr>
              <w:instrText xml:space="preserve"> PAGEREF _Toc230338507 \h </w:instrText>
            </w:r>
            <w:r>
              <w:rPr>
                <w:webHidden/>
              </w:rPr>
            </w:r>
            <w:r>
              <w:rPr>
                <w:webHidden/>
              </w:rPr>
              <w:fldChar w:fldCharType="separate"/>
            </w:r>
            <w:r>
              <w:rPr>
                <w:webHidden/>
              </w:rPr>
              <w:t>17</w:t>
            </w:r>
            <w:r>
              <w:rPr>
                <w:webHidden/>
              </w:rPr>
              <w:fldChar w:fldCharType="end"/>
            </w:r>
          </w:hyperlink>
        </w:p>
        <w:p w14:paraId="34BE28E6" w14:textId="7D957FBA"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8" w:history="1">
            <w:r w:rsidRPr="00C301D0">
              <w:rPr>
                <w:rStyle w:val="Hyperlink"/>
              </w:rPr>
              <w:t>3.2.2 Digitalisering og automatisering</w:t>
            </w:r>
            <w:r>
              <w:rPr>
                <w:webHidden/>
              </w:rPr>
              <w:tab/>
            </w:r>
            <w:r>
              <w:rPr>
                <w:webHidden/>
              </w:rPr>
              <w:fldChar w:fldCharType="begin"/>
            </w:r>
            <w:r>
              <w:rPr>
                <w:webHidden/>
              </w:rPr>
              <w:instrText xml:space="preserve"> PAGEREF _Toc230338508 \h </w:instrText>
            </w:r>
            <w:r>
              <w:rPr>
                <w:webHidden/>
              </w:rPr>
            </w:r>
            <w:r>
              <w:rPr>
                <w:webHidden/>
              </w:rPr>
              <w:fldChar w:fldCharType="separate"/>
            </w:r>
            <w:r>
              <w:rPr>
                <w:webHidden/>
              </w:rPr>
              <w:t>18</w:t>
            </w:r>
            <w:r>
              <w:rPr>
                <w:webHidden/>
              </w:rPr>
              <w:fldChar w:fldCharType="end"/>
            </w:r>
          </w:hyperlink>
        </w:p>
        <w:p w14:paraId="7E33D040" w14:textId="430AC5A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09" w:history="1">
            <w:r w:rsidRPr="00C301D0">
              <w:rPr>
                <w:rStyle w:val="Hyperlink"/>
              </w:rPr>
              <w:t>3.2.3 Prosess og oppgavestøtte</w:t>
            </w:r>
            <w:r>
              <w:rPr>
                <w:webHidden/>
              </w:rPr>
              <w:tab/>
            </w:r>
            <w:r>
              <w:rPr>
                <w:webHidden/>
              </w:rPr>
              <w:fldChar w:fldCharType="begin"/>
            </w:r>
            <w:r>
              <w:rPr>
                <w:webHidden/>
              </w:rPr>
              <w:instrText xml:space="preserve"> PAGEREF _Toc230338509 \h </w:instrText>
            </w:r>
            <w:r>
              <w:rPr>
                <w:webHidden/>
              </w:rPr>
            </w:r>
            <w:r>
              <w:rPr>
                <w:webHidden/>
              </w:rPr>
              <w:fldChar w:fldCharType="separate"/>
            </w:r>
            <w:r>
              <w:rPr>
                <w:webHidden/>
              </w:rPr>
              <w:t>19</w:t>
            </w:r>
            <w:r>
              <w:rPr>
                <w:webHidden/>
              </w:rPr>
              <w:fldChar w:fldCharType="end"/>
            </w:r>
          </w:hyperlink>
        </w:p>
        <w:p w14:paraId="24C91925" w14:textId="1C3B6D5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10" w:history="1">
            <w:r w:rsidRPr="00C301D0">
              <w:rPr>
                <w:rStyle w:val="Hyperlink"/>
              </w:rPr>
              <w:t>3.2.4 Beslutningsstøtte og analyse</w:t>
            </w:r>
            <w:r>
              <w:rPr>
                <w:webHidden/>
              </w:rPr>
              <w:tab/>
            </w:r>
            <w:r>
              <w:rPr>
                <w:webHidden/>
              </w:rPr>
              <w:fldChar w:fldCharType="begin"/>
            </w:r>
            <w:r>
              <w:rPr>
                <w:webHidden/>
              </w:rPr>
              <w:instrText xml:space="preserve"> PAGEREF _Toc230338510 \h </w:instrText>
            </w:r>
            <w:r>
              <w:rPr>
                <w:webHidden/>
              </w:rPr>
            </w:r>
            <w:r>
              <w:rPr>
                <w:webHidden/>
              </w:rPr>
              <w:fldChar w:fldCharType="separate"/>
            </w:r>
            <w:r>
              <w:rPr>
                <w:webHidden/>
              </w:rPr>
              <w:t>19</w:t>
            </w:r>
            <w:r>
              <w:rPr>
                <w:webHidden/>
              </w:rPr>
              <w:fldChar w:fldCharType="end"/>
            </w:r>
          </w:hyperlink>
        </w:p>
        <w:p w14:paraId="51D65783" w14:textId="19AEDBFD"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11" w:history="1">
            <w:r w:rsidRPr="00C301D0">
              <w:rPr>
                <w:rStyle w:val="Hyperlink"/>
              </w:rPr>
              <w:t>3.3</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Legemiddelhåndtering</w:t>
            </w:r>
            <w:r>
              <w:rPr>
                <w:webHidden/>
              </w:rPr>
              <w:tab/>
            </w:r>
            <w:r>
              <w:rPr>
                <w:webHidden/>
              </w:rPr>
              <w:fldChar w:fldCharType="begin"/>
            </w:r>
            <w:r>
              <w:rPr>
                <w:webHidden/>
              </w:rPr>
              <w:instrText xml:space="preserve"> PAGEREF _Toc230338511 \h </w:instrText>
            </w:r>
            <w:r>
              <w:rPr>
                <w:webHidden/>
              </w:rPr>
            </w:r>
            <w:r>
              <w:rPr>
                <w:webHidden/>
              </w:rPr>
              <w:fldChar w:fldCharType="separate"/>
            </w:r>
            <w:r>
              <w:rPr>
                <w:webHidden/>
              </w:rPr>
              <w:t>20</w:t>
            </w:r>
            <w:r>
              <w:rPr>
                <w:webHidden/>
              </w:rPr>
              <w:fldChar w:fldCharType="end"/>
            </w:r>
          </w:hyperlink>
        </w:p>
        <w:p w14:paraId="26E829D6" w14:textId="28639104"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12" w:history="1">
            <w:r w:rsidRPr="00C301D0">
              <w:rPr>
                <w:rStyle w:val="Hyperlink"/>
              </w:rPr>
              <w:t>3.4</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Rapporter og analyse</w:t>
            </w:r>
            <w:r>
              <w:rPr>
                <w:webHidden/>
              </w:rPr>
              <w:tab/>
            </w:r>
            <w:r>
              <w:rPr>
                <w:webHidden/>
              </w:rPr>
              <w:fldChar w:fldCharType="begin"/>
            </w:r>
            <w:r>
              <w:rPr>
                <w:webHidden/>
              </w:rPr>
              <w:instrText xml:space="preserve"> PAGEREF _Toc230338512 \h </w:instrText>
            </w:r>
            <w:r>
              <w:rPr>
                <w:webHidden/>
              </w:rPr>
            </w:r>
            <w:r>
              <w:rPr>
                <w:webHidden/>
              </w:rPr>
              <w:fldChar w:fldCharType="separate"/>
            </w:r>
            <w:r>
              <w:rPr>
                <w:webHidden/>
              </w:rPr>
              <w:t>24</w:t>
            </w:r>
            <w:r>
              <w:rPr>
                <w:webHidden/>
              </w:rPr>
              <w:fldChar w:fldCharType="end"/>
            </w:r>
          </w:hyperlink>
        </w:p>
        <w:p w14:paraId="3399CA23" w14:textId="52838EBB"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13" w:history="1">
            <w:r w:rsidRPr="00C301D0">
              <w:rPr>
                <w:rStyle w:val="Hyperlink"/>
              </w:rPr>
              <w:t>3.4.1 Formål</w:t>
            </w:r>
            <w:r>
              <w:rPr>
                <w:webHidden/>
              </w:rPr>
              <w:tab/>
            </w:r>
            <w:r>
              <w:rPr>
                <w:webHidden/>
              </w:rPr>
              <w:fldChar w:fldCharType="begin"/>
            </w:r>
            <w:r>
              <w:rPr>
                <w:webHidden/>
              </w:rPr>
              <w:instrText xml:space="preserve"> PAGEREF _Toc230338513 \h </w:instrText>
            </w:r>
            <w:r>
              <w:rPr>
                <w:webHidden/>
              </w:rPr>
            </w:r>
            <w:r>
              <w:rPr>
                <w:webHidden/>
              </w:rPr>
              <w:fldChar w:fldCharType="separate"/>
            </w:r>
            <w:r>
              <w:rPr>
                <w:webHidden/>
              </w:rPr>
              <w:t>24</w:t>
            </w:r>
            <w:r>
              <w:rPr>
                <w:webHidden/>
              </w:rPr>
              <w:fldChar w:fldCharType="end"/>
            </w:r>
          </w:hyperlink>
        </w:p>
        <w:p w14:paraId="2DEC80ED" w14:textId="679F632F"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14" w:history="1">
            <w:r w:rsidRPr="00C301D0">
              <w:rPr>
                <w:rStyle w:val="Hyperlink"/>
              </w:rPr>
              <w:t>3.4.2 Krav til rapportering og statistikk</w:t>
            </w:r>
            <w:r>
              <w:rPr>
                <w:webHidden/>
              </w:rPr>
              <w:tab/>
            </w:r>
            <w:r>
              <w:rPr>
                <w:webHidden/>
              </w:rPr>
              <w:fldChar w:fldCharType="begin"/>
            </w:r>
            <w:r>
              <w:rPr>
                <w:webHidden/>
              </w:rPr>
              <w:instrText xml:space="preserve"> PAGEREF _Toc230338514 \h </w:instrText>
            </w:r>
            <w:r>
              <w:rPr>
                <w:webHidden/>
              </w:rPr>
            </w:r>
            <w:r>
              <w:rPr>
                <w:webHidden/>
              </w:rPr>
              <w:fldChar w:fldCharType="separate"/>
            </w:r>
            <w:r>
              <w:rPr>
                <w:webHidden/>
              </w:rPr>
              <w:t>24</w:t>
            </w:r>
            <w:r>
              <w:rPr>
                <w:webHidden/>
              </w:rPr>
              <w:fldChar w:fldCharType="end"/>
            </w:r>
          </w:hyperlink>
        </w:p>
        <w:p w14:paraId="651AC043" w14:textId="4BB9A374" w:rsidR="00175A60" w:rsidRDefault="00175A60">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8515" w:history="1">
            <w:r w:rsidRPr="00C301D0">
              <w:rPr>
                <w:rStyle w:val="Hyperlink"/>
              </w:rPr>
              <w:t>4.</w:t>
            </w:r>
            <w:r>
              <w:rPr>
                <w:rFonts w:asciiTheme="minorHAnsi" w:eastAsiaTheme="minorEastAsia" w:hAnsiTheme="minorHAnsi" w:cstheme="minorBidi"/>
                <w:b w:val="0"/>
                <w:bCs w:val="0"/>
                <w:caps w:val="0"/>
                <w:kern w:val="2"/>
                <w:sz w:val="24"/>
                <w:szCs w:val="24"/>
                <w:lang w:val="en-GB" w:eastAsia="en-GB"/>
                <w14:ligatures w14:val="standardContextual"/>
              </w:rPr>
              <w:tab/>
            </w:r>
            <w:r w:rsidRPr="00C301D0">
              <w:rPr>
                <w:rStyle w:val="Hyperlink"/>
              </w:rPr>
              <w:t>Ikke-funksjonelle krav</w:t>
            </w:r>
            <w:r>
              <w:rPr>
                <w:webHidden/>
              </w:rPr>
              <w:tab/>
            </w:r>
            <w:r>
              <w:rPr>
                <w:webHidden/>
              </w:rPr>
              <w:fldChar w:fldCharType="begin"/>
            </w:r>
            <w:r>
              <w:rPr>
                <w:webHidden/>
              </w:rPr>
              <w:instrText xml:space="preserve"> PAGEREF _Toc230338515 \h </w:instrText>
            </w:r>
            <w:r>
              <w:rPr>
                <w:webHidden/>
              </w:rPr>
            </w:r>
            <w:r>
              <w:rPr>
                <w:webHidden/>
              </w:rPr>
              <w:fldChar w:fldCharType="separate"/>
            </w:r>
            <w:r>
              <w:rPr>
                <w:webHidden/>
              </w:rPr>
              <w:t>25</w:t>
            </w:r>
            <w:r>
              <w:rPr>
                <w:webHidden/>
              </w:rPr>
              <w:fldChar w:fldCharType="end"/>
            </w:r>
          </w:hyperlink>
        </w:p>
        <w:p w14:paraId="4E4EC512" w14:textId="1204CD7A"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16" w:history="1">
            <w:r w:rsidRPr="00C301D0">
              <w:rPr>
                <w:rStyle w:val="Hyperlink"/>
              </w:rPr>
              <w:t>4.1</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Brukskvalitet og universell utforming</w:t>
            </w:r>
            <w:r>
              <w:rPr>
                <w:webHidden/>
              </w:rPr>
              <w:tab/>
            </w:r>
            <w:r>
              <w:rPr>
                <w:webHidden/>
              </w:rPr>
              <w:fldChar w:fldCharType="begin"/>
            </w:r>
            <w:r>
              <w:rPr>
                <w:webHidden/>
              </w:rPr>
              <w:instrText xml:space="preserve"> PAGEREF _Toc230338516 \h </w:instrText>
            </w:r>
            <w:r>
              <w:rPr>
                <w:webHidden/>
              </w:rPr>
            </w:r>
            <w:r>
              <w:rPr>
                <w:webHidden/>
              </w:rPr>
              <w:fldChar w:fldCharType="separate"/>
            </w:r>
            <w:r>
              <w:rPr>
                <w:webHidden/>
              </w:rPr>
              <w:t>25</w:t>
            </w:r>
            <w:r>
              <w:rPr>
                <w:webHidden/>
              </w:rPr>
              <w:fldChar w:fldCharType="end"/>
            </w:r>
          </w:hyperlink>
        </w:p>
        <w:p w14:paraId="3EEB319C" w14:textId="35E0245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17" w:history="1">
            <w:r w:rsidRPr="00C301D0">
              <w:rPr>
                <w:rStyle w:val="Hyperlink"/>
              </w:rPr>
              <w:t>4.1.1 Formål</w:t>
            </w:r>
            <w:r>
              <w:rPr>
                <w:webHidden/>
              </w:rPr>
              <w:tab/>
            </w:r>
            <w:r>
              <w:rPr>
                <w:webHidden/>
              </w:rPr>
              <w:fldChar w:fldCharType="begin"/>
            </w:r>
            <w:r>
              <w:rPr>
                <w:webHidden/>
              </w:rPr>
              <w:instrText xml:space="preserve"> PAGEREF _Toc230338517 \h </w:instrText>
            </w:r>
            <w:r>
              <w:rPr>
                <w:webHidden/>
              </w:rPr>
            </w:r>
            <w:r>
              <w:rPr>
                <w:webHidden/>
              </w:rPr>
              <w:fldChar w:fldCharType="separate"/>
            </w:r>
            <w:r>
              <w:rPr>
                <w:webHidden/>
              </w:rPr>
              <w:t>25</w:t>
            </w:r>
            <w:r>
              <w:rPr>
                <w:webHidden/>
              </w:rPr>
              <w:fldChar w:fldCharType="end"/>
            </w:r>
          </w:hyperlink>
        </w:p>
        <w:p w14:paraId="5FDB00FE" w14:textId="77B7BB2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18" w:history="1">
            <w:r w:rsidRPr="00C301D0">
              <w:rPr>
                <w:rStyle w:val="Hyperlink"/>
              </w:rPr>
              <w:t>4.1.2 Brukervennlighet</w:t>
            </w:r>
            <w:r>
              <w:rPr>
                <w:webHidden/>
              </w:rPr>
              <w:tab/>
            </w:r>
            <w:r>
              <w:rPr>
                <w:webHidden/>
              </w:rPr>
              <w:fldChar w:fldCharType="begin"/>
            </w:r>
            <w:r>
              <w:rPr>
                <w:webHidden/>
              </w:rPr>
              <w:instrText xml:space="preserve"> PAGEREF _Toc230338518 \h </w:instrText>
            </w:r>
            <w:r>
              <w:rPr>
                <w:webHidden/>
              </w:rPr>
            </w:r>
            <w:r>
              <w:rPr>
                <w:webHidden/>
              </w:rPr>
              <w:fldChar w:fldCharType="separate"/>
            </w:r>
            <w:r>
              <w:rPr>
                <w:webHidden/>
              </w:rPr>
              <w:t>25</w:t>
            </w:r>
            <w:r>
              <w:rPr>
                <w:webHidden/>
              </w:rPr>
              <w:fldChar w:fldCharType="end"/>
            </w:r>
          </w:hyperlink>
        </w:p>
        <w:p w14:paraId="6FC1E983" w14:textId="521E420B"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19" w:history="1">
            <w:r w:rsidRPr="00C301D0">
              <w:rPr>
                <w:rStyle w:val="Hyperlink"/>
              </w:rPr>
              <w:t>4.1.3 Universell utforming</w:t>
            </w:r>
            <w:r>
              <w:rPr>
                <w:webHidden/>
              </w:rPr>
              <w:tab/>
            </w:r>
            <w:r>
              <w:rPr>
                <w:webHidden/>
              </w:rPr>
              <w:fldChar w:fldCharType="begin"/>
            </w:r>
            <w:r>
              <w:rPr>
                <w:webHidden/>
              </w:rPr>
              <w:instrText xml:space="preserve"> PAGEREF _Toc230338519 \h </w:instrText>
            </w:r>
            <w:r>
              <w:rPr>
                <w:webHidden/>
              </w:rPr>
            </w:r>
            <w:r>
              <w:rPr>
                <w:webHidden/>
              </w:rPr>
              <w:fldChar w:fldCharType="separate"/>
            </w:r>
            <w:r>
              <w:rPr>
                <w:webHidden/>
              </w:rPr>
              <w:t>26</w:t>
            </w:r>
            <w:r>
              <w:rPr>
                <w:webHidden/>
              </w:rPr>
              <w:fldChar w:fldCharType="end"/>
            </w:r>
          </w:hyperlink>
        </w:p>
        <w:p w14:paraId="7D282D3D" w14:textId="27D1D55E"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20" w:history="1">
            <w:r w:rsidRPr="00C301D0">
              <w:rPr>
                <w:rStyle w:val="Hyperlink"/>
              </w:rPr>
              <w:t>4.2</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Mobilitet og offline-bruk</w:t>
            </w:r>
            <w:r>
              <w:rPr>
                <w:webHidden/>
              </w:rPr>
              <w:tab/>
            </w:r>
            <w:r>
              <w:rPr>
                <w:webHidden/>
              </w:rPr>
              <w:fldChar w:fldCharType="begin"/>
            </w:r>
            <w:r>
              <w:rPr>
                <w:webHidden/>
              </w:rPr>
              <w:instrText xml:space="preserve"> PAGEREF _Toc230338520 \h </w:instrText>
            </w:r>
            <w:r>
              <w:rPr>
                <w:webHidden/>
              </w:rPr>
            </w:r>
            <w:r>
              <w:rPr>
                <w:webHidden/>
              </w:rPr>
              <w:fldChar w:fldCharType="separate"/>
            </w:r>
            <w:r>
              <w:rPr>
                <w:webHidden/>
              </w:rPr>
              <w:t>26</w:t>
            </w:r>
            <w:r>
              <w:rPr>
                <w:webHidden/>
              </w:rPr>
              <w:fldChar w:fldCharType="end"/>
            </w:r>
          </w:hyperlink>
        </w:p>
        <w:p w14:paraId="095C77AC" w14:textId="0BC4939B"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1" w:history="1">
            <w:r w:rsidRPr="00C301D0">
              <w:rPr>
                <w:rStyle w:val="Hyperlink"/>
              </w:rPr>
              <w:t>4.2.1 Formål</w:t>
            </w:r>
            <w:r>
              <w:rPr>
                <w:webHidden/>
              </w:rPr>
              <w:tab/>
            </w:r>
            <w:r>
              <w:rPr>
                <w:webHidden/>
              </w:rPr>
              <w:fldChar w:fldCharType="begin"/>
            </w:r>
            <w:r>
              <w:rPr>
                <w:webHidden/>
              </w:rPr>
              <w:instrText xml:space="preserve"> PAGEREF _Toc230338521 \h </w:instrText>
            </w:r>
            <w:r>
              <w:rPr>
                <w:webHidden/>
              </w:rPr>
            </w:r>
            <w:r>
              <w:rPr>
                <w:webHidden/>
              </w:rPr>
              <w:fldChar w:fldCharType="separate"/>
            </w:r>
            <w:r>
              <w:rPr>
                <w:webHidden/>
              </w:rPr>
              <w:t>26</w:t>
            </w:r>
            <w:r>
              <w:rPr>
                <w:webHidden/>
              </w:rPr>
              <w:fldChar w:fldCharType="end"/>
            </w:r>
          </w:hyperlink>
        </w:p>
        <w:p w14:paraId="3B67B45C" w14:textId="553F0BF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2" w:history="1">
            <w:r w:rsidRPr="00C301D0">
              <w:rPr>
                <w:rStyle w:val="Hyperlink"/>
              </w:rPr>
              <w:t>4.2.2 Mobilitet</w:t>
            </w:r>
            <w:r>
              <w:rPr>
                <w:webHidden/>
              </w:rPr>
              <w:tab/>
            </w:r>
            <w:r>
              <w:rPr>
                <w:webHidden/>
              </w:rPr>
              <w:fldChar w:fldCharType="begin"/>
            </w:r>
            <w:r>
              <w:rPr>
                <w:webHidden/>
              </w:rPr>
              <w:instrText xml:space="preserve"> PAGEREF _Toc230338522 \h </w:instrText>
            </w:r>
            <w:r>
              <w:rPr>
                <w:webHidden/>
              </w:rPr>
            </w:r>
            <w:r>
              <w:rPr>
                <w:webHidden/>
              </w:rPr>
              <w:fldChar w:fldCharType="separate"/>
            </w:r>
            <w:r>
              <w:rPr>
                <w:webHidden/>
              </w:rPr>
              <w:t>26</w:t>
            </w:r>
            <w:r>
              <w:rPr>
                <w:webHidden/>
              </w:rPr>
              <w:fldChar w:fldCharType="end"/>
            </w:r>
          </w:hyperlink>
        </w:p>
        <w:p w14:paraId="147F1414" w14:textId="1949870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3" w:history="1">
            <w:r w:rsidRPr="00C301D0">
              <w:rPr>
                <w:rStyle w:val="Hyperlink"/>
              </w:rPr>
              <w:t>4.2.3 Offline-funksjonalitet</w:t>
            </w:r>
            <w:r>
              <w:rPr>
                <w:webHidden/>
              </w:rPr>
              <w:tab/>
            </w:r>
            <w:r>
              <w:rPr>
                <w:webHidden/>
              </w:rPr>
              <w:fldChar w:fldCharType="begin"/>
            </w:r>
            <w:r>
              <w:rPr>
                <w:webHidden/>
              </w:rPr>
              <w:instrText xml:space="preserve"> PAGEREF _Toc230338523 \h </w:instrText>
            </w:r>
            <w:r>
              <w:rPr>
                <w:webHidden/>
              </w:rPr>
            </w:r>
            <w:r>
              <w:rPr>
                <w:webHidden/>
              </w:rPr>
              <w:fldChar w:fldCharType="separate"/>
            </w:r>
            <w:r>
              <w:rPr>
                <w:webHidden/>
              </w:rPr>
              <w:t>27</w:t>
            </w:r>
            <w:r>
              <w:rPr>
                <w:webHidden/>
              </w:rPr>
              <w:fldChar w:fldCharType="end"/>
            </w:r>
          </w:hyperlink>
        </w:p>
        <w:p w14:paraId="6A31F0E5" w14:textId="5C9803E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4" w:history="1">
            <w:r w:rsidRPr="00C301D0">
              <w:rPr>
                <w:rStyle w:val="Hyperlink"/>
              </w:rPr>
              <w:t>4.2.4 Beskrivelse av offline-håndtering</w:t>
            </w:r>
            <w:r>
              <w:rPr>
                <w:webHidden/>
              </w:rPr>
              <w:tab/>
            </w:r>
            <w:r>
              <w:rPr>
                <w:webHidden/>
              </w:rPr>
              <w:fldChar w:fldCharType="begin"/>
            </w:r>
            <w:r>
              <w:rPr>
                <w:webHidden/>
              </w:rPr>
              <w:instrText xml:space="preserve"> PAGEREF _Toc230338524 \h </w:instrText>
            </w:r>
            <w:r>
              <w:rPr>
                <w:webHidden/>
              </w:rPr>
            </w:r>
            <w:r>
              <w:rPr>
                <w:webHidden/>
              </w:rPr>
              <w:fldChar w:fldCharType="separate"/>
            </w:r>
            <w:r>
              <w:rPr>
                <w:webHidden/>
              </w:rPr>
              <w:t>27</w:t>
            </w:r>
            <w:r>
              <w:rPr>
                <w:webHidden/>
              </w:rPr>
              <w:fldChar w:fldCharType="end"/>
            </w:r>
          </w:hyperlink>
        </w:p>
        <w:p w14:paraId="18F372C9" w14:textId="566692BC"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25" w:history="1">
            <w:r w:rsidRPr="00C301D0">
              <w:rPr>
                <w:rStyle w:val="Hyperlink"/>
              </w:rPr>
              <w:t>4.3</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Ytelse, tilgjengelighet og gjenoppretting</w:t>
            </w:r>
            <w:r>
              <w:rPr>
                <w:webHidden/>
              </w:rPr>
              <w:tab/>
            </w:r>
            <w:r>
              <w:rPr>
                <w:webHidden/>
              </w:rPr>
              <w:fldChar w:fldCharType="begin"/>
            </w:r>
            <w:r>
              <w:rPr>
                <w:webHidden/>
              </w:rPr>
              <w:instrText xml:space="preserve"> PAGEREF _Toc230338525 \h </w:instrText>
            </w:r>
            <w:r>
              <w:rPr>
                <w:webHidden/>
              </w:rPr>
            </w:r>
            <w:r>
              <w:rPr>
                <w:webHidden/>
              </w:rPr>
              <w:fldChar w:fldCharType="separate"/>
            </w:r>
            <w:r>
              <w:rPr>
                <w:webHidden/>
              </w:rPr>
              <w:t>28</w:t>
            </w:r>
            <w:r>
              <w:rPr>
                <w:webHidden/>
              </w:rPr>
              <w:fldChar w:fldCharType="end"/>
            </w:r>
          </w:hyperlink>
        </w:p>
        <w:p w14:paraId="4E874A95" w14:textId="0FD94D40"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6" w:history="1">
            <w:r w:rsidRPr="00C301D0">
              <w:rPr>
                <w:rStyle w:val="Hyperlink"/>
              </w:rPr>
              <w:t>4.3.1 Formål</w:t>
            </w:r>
            <w:r>
              <w:rPr>
                <w:webHidden/>
              </w:rPr>
              <w:tab/>
            </w:r>
            <w:r>
              <w:rPr>
                <w:webHidden/>
              </w:rPr>
              <w:fldChar w:fldCharType="begin"/>
            </w:r>
            <w:r>
              <w:rPr>
                <w:webHidden/>
              </w:rPr>
              <w:instrText xml:space="preserve"> PAGEREF _Toc230338526 \h </w:instrText>
            </w:r>
            <w:r>
              <w:rPr>
                <w:webHidden/>
              </w:rPr>
            </w:r>
            <w:r>
              <w:rPr>
                <w:webHidden/>
              </w:rPr>
              <w:fldChar w:fldCharType="separate"/>
            </w:r>
            <w:r>
              <w:rPr>
                <w:webHidden/>
              </w:rPr>
              <w:t>28</w:t>
            </w:r>
            <w:r>
              <w:rPr>
                <w:webHidden/>
              </w:rPr>
              <w:fldChar w:fldCharType="end"/>
            </w:r>
          </w:hyperlink>
        </w:p>
        <w:p w14:paraId="37450D7F" w14:textId="1438424C"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7" w:history="1">
            <w:r w:rsidRPr="00C301D0">
              <w:rPr>
                <w:rStyle w:val="Hyperlink"/>
              </w:rPr>
              <w:t>4.3.2 Krav til ytelse</w:t>
            </w:r>
            <w:r>
              <w:rPr>
                <w:webHidden/>
              </w:rPr>
              <w:tab/>
            </w:r>
            <w:r>
              <w:rPr>
                <w:webHidden/>
              </w:rPr>
              <w:fldChar w:fldCharType="begin"/>
            </w:r>
            <w:r>
              <w:rPr>
                <w:webHidden/>
              </w:rPr>
              <w:instrText xml:space="preserve"> PAGEREF _Toc230338527 \h </w:instrText>
            </w:r>
            <w:r>
              <w:rPr>
                <w:webHidden/>
              </w:rPr>
            </w:r>
            <w:r>
              <w:rPr>
                <w:webHidden/>
              </w:rPr>
              <w:fldChar w:fldCharType="separate"/>
            </w:r>
            <w:r>
              <w:rPr>
                <w:webHidden/>
              </w:rPr>
              <w:t>28</w:t>
            </w:r>
            <w:r>
              <w:rPr>
                <w:webHidden/>
              </w:rPr>
              <w:fldChar w:fldCharType="end"/>
            </w:r>
          </w:hyperlink>
        </w:p>
        <w:p w14:paraId="6F239308" w14:textId="2D654790"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8" w:history="1">
            <w:r w:rsidRPr="00C301D0">
              <w:rPr>
                <w:rStyle w:val="Hyperlink"/>
              </w:rPr>
              <w:t>4.3.3 Krav til tilgjengelighet</w:t>
            </w:r>
            <w:r>
              <w:rPr>
                <w:webHidden/>
              </w:rPr>
              <w:tab/>
            </w:r>
            <w:r>
              <w:rPr>
                <w:webHidden/>
              </w:rPr>
              <w:fldChar w:fldCharType="begin"/>
            </w:r>
            <w:r>
              <w:rPr>
                <w:webHidden/>
              </w:rPr>
              <w:instrText xml:space="preserve"> PAGEREF _Toc230338528 \h </w:instrText>
            </w:r>
            <w:r>
              <w:rPr>
                <w:webHidden/>
              </w:rPr>
            </w:r>
            <w:r>
              <w:rPr>
                <w:webHidden/>
              </w:rPr>
              <w:fldChar w:fldCharType="separate"/>
            </w:r>
            <w:r>
              <w:rPr>
                <w:webHidden/>
              </w:rPr>
              <w:t>28</w:t>
            </w:r>
            <w:r>
              <w:rPr>
                <w:webHidden/>
              </w:rPr>
              <w:fldChar w:fldCharType="end"/>
            </w:r>
          </w:hyperlink>
        </w:p>
        <w:p w14:paraId="42CC8833" w14:textId="727445E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29" w:history="1">
            <w:r w:rsidRPr="00C301D0">
              <w:rPr>
                <w:rStyle w:val="Hyperlink"/>
              </w:rPr>
              <w:t>4.3.4 Gjenopprettingsmål og tjenestenivå ved alvorlige hendelser</w:t>
            </w:r>
            <w:r>
              <w:rPr>
                <w:webHidden/>
              </w:rPr>
              <w:tab/>
            </w:r>
            <w:r>
              <w:rPr>
                <w:webHidden/>
              </w:rPr>
              <w:fldChar w:fldCharType="begin"/>
            </w:r>
            <w:r>
              <w:rPr>
                <w:webHidden/>
              </w:rPr>
              <w:instrText xml:space="preserve"> PAGEREF _Toc230338529 \h </w:instrText>
            </w:r>
            <w:r>
              <w:rPr>
                <w:webHidden/>
              </w:rPr>
            </w:r>
            <w:r>
              <w:rPr>
                <w:webHidden/>
              </w:rPr>
              <w:fldChar w:fldCharType="separate"/>
            </w:r>
            <w:r>
              <w:rPr>
                <w:webHidden/>
              </w:rPr>
              <w:t>29</w:t>
            </w:r>
            <w:r>
              <w:rPr>
                <w:webHidden/>
              </w:rPr>
              <w:fldChar w:fldCharType="end"/>
            </w:r>
          </w:hyperlink>
        </w:p>
        <w:p w14:paraId="3B91F4C1" w14:textId="2D46343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0" w:history="1">
            <w:r w:rsidRPr="00C301D0">
              <w:rPr>
                <w:rStyle w:val="Hyperlink"/>
              </w:rPr>
              <w:t>4.3.5 Samlet SLO-tabell for sentrale brukerprosesser</w:t>
            </w:r>
            <w:r>
              <w:rPr>
                <w:webHidden/>
              </w:rPr>
              <w:tab/>
            </w:r>
            <w:r>
              <w:rPr>
                <w:webHidden/>
              </w:rPr>
              <w:fldChar w:fldCharType="begin"/>
            </w:r>
            <w:r>
              <w:rPr>
                <w:webHidden/>
              </w:rPr>
              <w:instrText xml:space="preserve"> PAGEREF _Toc230338530 \h </w:instrText>
            </w:r>
            <w:r>
              <w:rPr>
                <w:webHidden/>
              </w:rPr>
            </w:r>
            <w:r>
              <w:rPr>
                <w:webHidden/>
              </w:rPr>
              <w:fldChar w:fldCharType="separate"/>
            </w:r>
            <w:r>
              <w:rPr>
                <w:webHidden/>
              </w:rPr>
              <w:t>29</w:t>
            </w:r>
            <w:r>
              <w:rPr>
                <w:webHidden/>
              </w:rPr>
              <w:fldChar w:fldCharType="end"/>
            </w:r>
          </w:hyperlink>
        </w:p>
        <w:p w14:paraId="69675CFD" w14:textId="2BDCDE21"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31" w:history="1">
            <w:r w:rsidRPr="00C301D0">
              <w:rPr>
                <w:rStyle w:val="Hyperlink"/>
              </w:rPr>
              <w:t>4.4</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Miljø og bærekraft</w:t>
            </w:r>
            <w:r>
              <w:rPr>
                <w:webHidden/>
              </w:rPr>
              <w:tab/>
            </w:r>
            <w:r>
              <w:rPr>
                <w:webHidden/>
              </w:rPr>
              <w:fldChar w:fldCharType="begin"/>
            </w:r>
            <w:r>
              <w:rPr>
                <w:webHidden/>
              </w:rPr>
              <w:instrText xml:space="preserve"> PAGEREF _Toc230338531 \h </w:instrText>
            </w:r>
            <w:r>
              <w:rPr>
                <w:webHidden/>
              </w:rPr>
            </w:r>
            <w:r>
              <w:rPr>
                <w:webHidden/>
              </w:rPr>
              <w:fldChar w:fldCharType="separate"/>
            </w:r>
            <w:r>
              <w:rPr>
                <w:webHidden/>
              </w:rPr>
              <w:t>30</w:t>
            </w:r>
            <w:r>
              <w:rPr>
                <w:webHidden/>
              </w:rPr>
              <w:fldChar w:fldCharType="end"/>
            </w:r>
          </w:hyperlink>
        </w:p>
        <w:p w14:paraId="3D673DB0" w14:textId="334FCF2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2" w:history="1">
            <w:r w:rsidRPr="00C301D0">
              <w:rPr>
                <w:rStyle w:val="Hyperlink"/>
              </w:rPr>
              <w:t>4.4.1 Formål</w:t>
            </w:r>
            <w:r>
              <w:rPr>
                <w:webHidden/>
              </w:rPr>
              <w:tab/>
            </w:r>
            <w:r>
              <w:rPr>
                <w:webHidden/>
              </w:rPr>
              <w:fldChar w:fldCharType="begin"/>
            </w:r>
            <w:r>
              <w:rPr>
                <w:webHidden/>
              </w:rPr>
              <w:instrText xml:space="preserve"> PAGEREF _Toc230338532 \h </w:instrText>
            </w:r>
            <w:r>
              <w:rPr>
                <w:webHidden/>
              </w:rPr>
            </w:r>
            <w:r>
              <w:rPr>
                <w:webHidden/>
              </w:rPr>
              <w:fldChar w:fldCharType="separate"/>
            </w:r>
            <w:r>
              <w:rPr>
                <w:webHidden/>
              </w:rPr>
              <w:t>30</w:t>
            </w:r>
            <w:r>
              <w:rPr>
                <w:webHidden/>
              </w:rPr>
              <w:fldChar w:fldCharType="end"/>
            </w:r>
          </w:hyperlink>
        </w:p>
        <w:p w14:paraId="3CB6525E" w14:textId="4CF9D09C"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3" w:history="1">
            <w:r w:rsidRPr="00C301D0">
              <w:rPr>
                <w:rStyle w:val="Hyperlink"/>
              </w:rPr>
              <w:t>4.4.2 Miljøkrav</w:t>
            </w:r>
            <w:r>
              <w:rPr>
                <w:webHidden/>
              </w:rPr>
              <w:tab/>
            </w:r>
            <w:r>
              <w:rPr>
                <w:webHidden/>
              </w:rPr>
              <w:fldChar w:fldCharType="begin"/>
            </w:r>
            <w:r>
              <w:rPr>
                <w:webHidden/>
              </w:rPr>
              <w:instrText xml:space="preserve"> PAGEREF _Toc230338533 \h </w:instrText>
            </w:r>
            <w:r>
              <w:rPr>
                <w:webHidden/>
              </w:rPr>
            </w:r>
            <w:r>
              <w:rPr>
                <w:webHidden/>
              </w:rPr>
              <w:fldChar w:fldCharType="separate"/>
            </w:r>
            <w:r>
              <w:rPr>
                <w:webHidden/>
              </w:rPr>
              <w:t>30</w:t>
            </w:r>
            <w:r>
              <w:rPr>
                <w:webHidden/>
              </w:rPr>
              <w:fldChar w:fldCharType="end"/>
            </w:r>
          </w:hyperlink>
        </w:p>
        <w:p w14:paraId="3982BA4A" w14:textId="695735B4"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34" w:history="1">
            <w:r w:rsidRPr="00C301D0">
              <w:rPr>
                <w:rStyle w:val="Hyperlink"/>
              </w:rPr>
              <w:t>4.5</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Sikkerhet, personvern og tilgangsstyring</w:t>
            </w:r>
            <w:r>
              <w:rPr>
                <w:webHidden/>
              </w:rPr>
              <w:tab/>
            </w:r>
            <w:r>
              <w:rPr>
                <w:webHidden/>
              </w:rPr>
              <w:fldChar w:fldCharType="begin"/>
            </w:r>
            <w:r>
              <w:rPr>
                <w:webHidden/>
              </w:rPr>
              <w:instrText xml:space="preserve"> PAGEREF _Toc230338534 \h </w:instrText>
            </w:r>
            <w:r>
              <w:rPr>
                <w:webHidden/>
              </w:rPr>
            </w:r>
            <w:r>
              <w:rPr>
                <w:webHidden/>
              </w:rPr>
              <w:fldChar w:fldCharType="separate"/>
            </w:r>
            <w:r>
              <w:rPr>
                <w:webHidden/>
              </w:rPr>
              <w:t>31</w:t>
            </w:r>
            <w:r>
              <w:rPr>
                <w:webHidden/>
              </w:rPr>
              <w:fldChar w:fldCharType="end"/>
            </w:r>
          </w:hyperlink>
        </w:p>
        <w:p w14:paraId="67317010" w14:textId="08F0F9A3"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5" w:history="1">
            <w:r w:rsidRPr="00C301D0">
              <w:rPr>
                <w:rStyle w:val="Hyperlink"/>
              </w:rPr>
              <w:t>4.5.1 Formål</w:t>
            </w:r>
            <w:r>
              <w:rPr>
                <w:webHidden/>
              </w:rPr>
              <w:tab/>
            </w:r>
            <w:r>
              <w:rPr>
                <w:webHidden/>
              </w:rPr>
              <w:fldChar w:fldCharType="begin"/>
            </w:r>
            <w:r>
              <w:rPr>
                <w:webHidden/>
              </w:rPr>
              <w:instrText xml:space="preserve"> PAGEREF _Toc230338535 \h </w:instrText>
            </w:r>
            <w:r>
              <w:rPr>
                <w:webHidden/>
              </w:rPr>
            </w:r>
            <w:r>
              <w:rPr>
                <w:webHidden/>
              </w:rPr>
              <w:fldChar w:fldCharType="separate"/>
            </w:r>
            <w:r>
              <w:rPr>
                <w:webHidden/>
              </w:rPr>
              <w:t>31</w:t>
            </w:r>
            <w:r>
              <w:rPr>
                <w:webHidden/>
              </w:rPr>
              <w:fldChar w:fldCharType="end"/>
            </w:r>
          </w:hyperlink>
        </w:p>
        <w:p w14:paraId="6EA50514" w14:textId="2FC5697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6" w:history="1">
            <w:r w:rsidRPr="00C301D0">
              <w:rPr>
                <w:rStyle w:val="Hyperlink"/>
              </w:rPr>
              <w:t>4.5.2 Lovpålagte krav og personvern</w:t>
            </w:r>
            <w:r>
              <w:rPr>
                <w:webHidden/>
              </w:rPr>
              <w:tab/>
            </w:r>
            <w:r>
              <w:rPr>
                <w:webHidden/>
              </w:rPr>
              <w:fldChar w:fldCharType="begin"/>
            </w:r>
            <w:r>
              <w:rPr>
                <w:webHidden/>
              </w:rPr>
              <w:instrText xml:space="preserve"> PAGEREF _Toc230338536 \h </w:instrText>
            </w:r>
            <w:r>
              <w:rPr>
                <w:webHidden/>
              </w:rPr>
            </w:r>
            <w:r>
              <w:rPr>
                <w:webHidden/>
              </w:rPr>
              <w:fldChar w:fldCharType="separate"/>
            </w:r>
            <w:r>
              <w:rPr>
                <w:webHidden/>
              </w:rPr>
              <w:t>31</w:t>
            </w:r>
            <w:r>
              <w:rPr>
                <w:webHidden/>
              </w:rPr>
              <w:fldChar w:fldCharType="end"/>
            </w:r>
          </w:hyperlink>
        </w:p>
        <w:p w14:paraId="4BC0C65A" w14:textId="0A04086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7" w:history="1">
            <w:r w:rsidRPr="00C301D0">
              <w:rPr>
                <w:rStyle w:val="Hyperlink"/>
              </w:rPr>
              <w:t>4.5.3 Autentisering og sesjonsstyring</w:t>
            </w:r>
            <w:r>
              <w:rPr>
                <w:webHidden/>
              </w:rPr>
              <w:tab/>
            </w:r>
            <w:r>
              <w:rPr>
                <w:webHidden/>
              </w:rPr>
              <w:fldChar w:fldCharType="begin"/>
            </w:r>
            <w:r>
              <w:rPr>
                <w:webHidden/>
              </w:rPr>
              <w:instrText xml:space="preserve"> PAGEREF _Toc230338537 \h </w:instrText>
            </w:r>
            <w:r>
              <w:rPr>
                <w:webHidden/>
              </w:rPr>
            </w:r>
            <w:r>
              <w:rPr>
                <w:webHidden/>
              </w:rPr>
              <w:fldChar w:fldCharType="separate"/>
            </w:r>
            <w:r>
              <w:rPr>
                <w:webHidden/>
              </w:rPr>
              <w:t>32</w:t>
            </w:r>
            <w:r>
              <w:rPr>
                <w:webHidden/>
              </w:rPr>
              <w:fldChar w:fldCharType="end"/>
            </w:r>
          </w:hyperlink>
        </w:p>
        <w:p w14:paraId="3D864EBA" w14:textId="62D2E2A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8" w:history="1">
            <w:r w:rsidRPr="00C301D0">
              <w:rPr>
                <w:rStyle w:val="Hyperlink"/>
              </w:rPr>
              <w:t>4.5.4 Rolle- og tilgangsstyring</w:t>
            </w:r>
            <w:r>
              <w:rPr>
                <w:webHidden/>
              </w:rPr>
              <w:tab/>
            </w:r>
            <w:r>
              <w:rPr>
                <w:webHidden/>
              </w:rPr>
              <w:fldChar w:fldCharType="begin"/>
            </w:r>
            <w:r>
              <w:rPr>
                <w:webHidden/>
              </w:rPr>
              <w:instrText xml:space="preserve"> PAGEREF _Toc230338538 \h </w:instrText>
            </w:r>
            <w:r>
              <w:rPr>
                <w:webHidden/>
              </w:rPr>
            </w:r>
            <w:r>
              <w:rPr>
                <w:webHidden/>
              </w:rPr>
              <w:fldChar w:fldCharType="separate"/>
            </w:r>
            <w:r>
              <w:rPr>
                <w:webHidden/>
              </w:rPr>
              <w:t>32</w:t>
            </w:r>
            <w:r>
              <w:rPr>
                <w:webHidden/>
              </w:rPr>
              <w:fldChar w:fldCharType="end"/>
            </w:r>
          </w:hyperlink>
        </w:p>
        <w:p w14:paraId="6486FBDA" w14:textId="6C9022B2"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39" w:history="1">
            <w:r w:rsidRPr="00C301D0">
              <w:rPr>
                <w:rStyle w:val="Hyperlink"/>
              </w:rPr>
              <w:t>4.5.5 Logging og sporbarhet</w:t>
            </w:r>
            <w:r>
              <w:rPr>
                <w:webHidden/>
              </w:rPr>
              <w:tab/>
            </w:r>
            <w:r>
              <w:rPr>
                <w:webHidden/>
              </w:rPr>
              <w:fldChar w:fldCharType="begin"/>
            </w:r>
            <w:r>
              <w:rPr>
                <w:webHidden/>
              </w:rPr>
              <w:instrText xml:space="preserve"> PAGEREF _Toc230338539 \h </w:instrText>
            </w:r>
            <w:r>
              <w:rPr>
                <w:webHidden/>
              </w:rPr>
            </w:r>
            <w:r>
              <w:rPr>
                <w:webHidden/>
              </w:rPr>
              <w:fldChar w:fldCharType="separate"/>
            </w:r>
            <w:r>
              <w:rPr>
                <w:webHidden/>
              </w:rPr>
              <w:t>33</w:t>
            </w:r>
            <w:r>
              <w:rPr>
                <w:webHidden/>
              </w:rPr>
              <w:fldChar w:fldCharType="end"/>
            </w:r>
          </w:hyperlink>
        </w:p>
        <w:p w14:paraId="2978C292" w14:textId="5E3C5D3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0" w:history="1">
            <w:r w:rsidRPr="00C301D0">
              <w:rPr>
                <w:rStyle w:val="Hyperlink"/>
              </w:rPr>
              <w:t>4.5.6 Informasjonssikkerhet og beskyttelsestiltak</w:t>
            </w:r>
            <w:r>
              <w:rPr>
                <w:webHidden/>
              </w:rPr>
              <w:tab/>
            </w:r>
            <w:r>
              <w:rPr>
                <w:webHidden/>
              </w:rPr>
              <w:fldChar w:fldCharType="begin"/>
            </w:r>
            <w:r>
              <w:rPr>
                <w:webHidden/>
              </w:rPr>
              <w:instrText xml:space="preserve"> PAGEREF _Toc230338540 \h </w:instrText>
            </w:r>
            <w:r>
              <w:rPr>
                <w:webHidden/>
              </w:rPr>
            </w:r>
            <w:r>
              <w:rPr>
                <w:webHidden/>
              </w:rPr>
              <w:fldChar w:fldCharType="separate"/>
            </w:r>
            <w:r>
              <w:rPr>
                <w:webHidden/>
              </w:rPr>
              <w:t>34</w:t>
            </w:r>
            <w:r>
              <w:rPr>
                <w:webHidden/>
              </w:rPr>
              <w:fldChar w:fldCharType="end"/>
            </w:r>
          </w:hyperlink>
        </w:p>
        <w:p w14:paraId="18CD35DB" w14:textId="1461F0C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1" w:history="1">
            <w:r w:rsidRPr="00C301D0">
              <w:rPr>
                <w:rStyle w:val="Hyperlink"/>
              </w:rPr>
              <w:t>4.5.7 Forberedthet for NIS2 og andre regulatoriske krav</w:t>
            </w:r>
            <w:r>
              <w:rPr>
                <w:webHidden/>
              </w:rPr>
              <w:tab/>
            </w:r>
            <w:r>
              <w:rPr>
                <w:webHidden/>
              </w:rPr>
              <w:fldChar w:fldCharType="begin"/>
            </w:r>
            <w:r>
              <w:rPr>
                <w:webHidden/>
              </w:rPr>
              <w:instrText xml:space="preserve"> PAGEREF _Toc230338541 \h </w:instrText>
            </w:r>
            <w:r>
              <w:rPr>
                <w:webHidden/>
              </w:rPr>
            </w:r>
            <w:r>
              <w:rPr>
                <w:webHidden/>
              </w:rPr>
              <w:fldChar w:fldCharType="separate"/>
            </w:r>
            <w:r>
              <w:rPr>
                <w:webHidden/>
              </w:rPr>
              <w:t>34</w:t>
            </w:r>
            <w:r>
              <w:rPr>
                <w:webHidden/>
              </w:rPr>
              <w:fldChar w:fldCharType="end"/>
            </w:r>
          </w:hyperlink>
        </w:p>
        <w:p w14:paraId="1397CBBB" w14:textId="1DDC5211"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2" w:history="1">
            <w:r w:rsidRPr="00C301D0">
              <w:rPr>
                <w:rStyle w:val="Hyperlink"/>
                <w:lang w:eastAsia="en-US"/>
              </w:rPr>
              <w:t>4.5.8</w:t>
            </w:r>
            <w:r w:rsidRPr="00C301D0">
              <w:rPr>
                <w:rStyle w:val="Hyperlink"/>
              </w:rPr>
              <w:t xml:space="preserve"> Sikkerhet i bruk av kunstig intelligens (AI)</w:t>
            </w:r>
            <w:r>
              <w:rPr>
                <w:webHidden/>
              </w:rPr>
              <w:tab/>
            </w:r>
            <w:r>
              <w:rPr>
                <w:webHidden/>
              </w:rPr>
              <w:fldChar w:fldCharType="begin"/>
            </w:r>
            <w:r>
              <w:rPr>
                <w:webHidden/>
              </w:rPr>
              <w:instrText xml:space="preserve"> PAGEREF _Toc230338542 \h </w:instrText>
            </w:r>
            <w:r>
              <w:rPr>
                <w:webHidden/>
              </w:rPr>
            </w:r>
            <w:r>
              <w:rPr>
                <w:webHidden/>
              </w:rPr>
              <w:fldChar w:fldCharType="separate"/>
            </w:r>
            <w:r>
              <w:rPr>
                <w:webHidden/>
              </w:rPr>
              <w:t>34</w:t>
            </w:r>
            <w:r>
              <w:rPr>
                <w:webHidden/>
              </w:rPr>
              <w:fldChar w:fldCharType="end"/>
            </w:r>
          </w:hyperlink>
        </w:p>
        <w:p w14:paraId="416F8F1D" w14:textId="7C989170"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43" w:history="1">
            <w:r w:rsidRPr="00C301D0">
              <w:rPr>
                <w:rStyle w:val="Hyperlink"/>
              </w:rPr>
              <w:t>4.6</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Integrasjoner og meldingsutveksling</w:t>
            </w:r>
            <w:r>
              <w:rPr>
                <w:webHidden/>
              </w:rPr>
              <w:tab/>
            </w:r>
            <w:r>
              <w:rPr>
                <w:webHidden/>
              </w:rPr>
              <w:fldChar w:fldCharType="begin"/>
            </w:r>
            <w:r>
              <w:rPr>
                <w:webHidden/>
              </w:rPr>
              <w:instrText xml:space="preserve"> PAGEREF _Toc230338543 \h </w:instrText>
            </w:r>
            <w:r>
              <w:rPr>
                <w:webHidden/>
              </w:rPr>
            </w:r>
            <w:r>
              <w:rPr>
                <w:webHidden/>
              </w:rPr>
              <w:fldChar w:fldCharType="separate"/>
            </w:r>
            <w:r>
              <w:rPr>
                <w:webHidden/>
              </w:rPr>
              <w:t>35</w:t>
            </w:r>
            <w:r>
              <w:rPr>
                <w:webHidden/>
              </w:rPr>
              <w:fldChar w:fldCharType="end"/>
            </w:r>
          </w:hyperlink>
        </w:p>
        <w:p w14:paraId="6FD21EA1" w14:textId="0722B69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4" w:history="1">
            <w:r w:rsidRPr="00C301D0">
              <w:rPr>
                <w:rStyle w:val="Hyperlink"/>
              </w:rPr>
              <w:t>4.6.1 Formål</w:t>
            </w:r>
            <w:r>
              <w:rPr>
                <w:webHidden/>
              </w:rPr>
              <w:tab/>
            </w:r>
            <w:r>
              <w:rPr>
                <w:webHidden/>
              </w:rPr>
              <w:fldChar w:fldCharType="begin"/>
            </w:r>
            <w:r>
              <w:rPr>
                <w:webHidden/>
              </w:rPr>
              <w:instrText xml:space="preserve"> PAGEREF _Toc230338544 \h </w:instrText>
            </w:r>
            <w:r>
              <w:rPr>
                <w:webHidden/>
              </w:rPr>
            </w:r>
            <w:r>
              <w:rPr>
                <w:webHidden/>
              </w:rPr>
              <w:fldChar w:fldCharType="separate"/>
            </w:r>
            <w:r>
              <w:rPr>
                <w:webHidden/>
              </w:rPr>
              <w:t>35</w:t>
            </w:r>
            <w:r>
              <w:rPr>
                <w:webHidden/>
              </w:rPr>
              <w:fldChar w:fldCharType="end"/>
            </w:r>
          </w:hyperlink>
        </w:p>
        <w:p w14:paraId="6AEDF12F" w14:textId="41E4FDE5"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5" w:history="1">
            <w:r w:rsidRPr="00C301D0">
              <w:rPr>
                <w:rStyle w:val="Hyperlink"/>
              </w:rPr>
              <w:t>4.6.2 Generelle krav for alle integrasjoner og meldingsutveksling</w:t>
            </w:r>
            <w:r>
              <w:rPr>
                <w:webHidden/>
              </w:rPr>
              <w:tab/>
            </w:r>
            <w:r>
              <w:rPr>
                <w:webHidden/>
              </w:rPr>
              <w:fldChar w:fldCharType="begin"/>
            </w:r>
            <w:r>
              <w:rPr>
                <w:webHidden/>
              </w:rPr>
              <w:instrText xml:space="preserve"> PAGEREF _Toc230338545 \h </w:instrText>
            </w:r>
            <w:r>
              <w:rPr>
                <w:webHidden/>
              </w:rPr>
            </w:r>
            <w:r>
              <w:rPr>
                <w:webHidden/>
              </w:rPr>
              <w:fldChar w:fldCharType="separate"/>
            </w:r>
            <w:r>
              <w:rPr>
                <w:webHidden/>
              </w:rPr>
              <w:t>35</w:t>
            </w:r>
            <w:r>
              <w:rPr>
                <w:webHidden/>
              </w:rPr>
              <w:fldChar w:fldCharType="end"/>
            </w:r>
          </w:hyperlink>
        </w:p>
        <w:p w14:paraId="454A8B17" w14:textId="08577D67"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6" w:history="1">
            <w:r w:rsidRPr="00C301D0">
              <w:rPr>
                <w:rStyle w:val="Hyperlink"/>
              </w:rPr>
              <w:t>4.6.3 Arkitektur- og gjennomføringskrav</w:t>
            </w:r>
            <w:r>
              <w:rPr>
                <w:webHidden/>
              </w:rPr>
              <w:tab/>
            </w:r>
            <w:r>
              <w:rPr>
                <w:webHidden/>
              </w:rPr>
              <w:fldChar w:fldCharType="begin"/>
            </w:r>
            <w:r>
              <w:rPr>
                <w:webHidden/>
              </w:rPr>
              <w:instrText xml:space="preserve"> PAGEREF _Toc230338546 \h </w:instrText>
            </w:r>
            <w:r>
              <w:rPr>
                <w:webHidden/>
              </w:rPr>
            </w:r>
            <w:r>
              <w:rPr>
                <w:webHidden/>
              </w:rPr>
              <w:fldChar w:fldCharType="separate"/>
            </w:r>
            <w:r>
              <w:rPr>
                <w:webHidden/>
              </w:rPr>
              <w:t>37</w:t>
            </w:r>
            <w:r>
              <w:rPr>
                <w:webHidden/>
              </w:rPr>
              <w:fldChar w:fldCharType="end"/>
            </w:r>
          </w:hyperlink>
        </w:p>
        <w:p w14:paraId="57C6C44D" w14:textId="0A0E6F1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7" w:history="1">
            <w:r w:rsidRPr="00C301D0">
              <w:rPr>
                <w:rStyle w:val="Hyperlink"/>
              </w:rPr>
              <w:t>4.6.4 Nasjonale systemer, felleskomponenter og e-helseløsninger</w:t>
            </w:r>
            <w:r>
              <w:rPr>
                <w:webHidden/>
              </w:rPr>
              <w:tab/>
            </w:r>
            <w:r>
              <w:rPr>
                <w:webHidden/>
              </w:rPr>
              <w:fldChar w:fldCharType="begin"/>
            </w:r>
            <w:r>
              <w:rPr>
                <w:webHidden/>
              </w:rPr>
              <w:instrText xml:space="preserve"> PAGEREF _Toc230338547 \h </w:instrText>
            </w:r>
            <w:r>
              <w:rPr>
                <w:webHidden/>
              </w:rPr>
            </w:r>
            <w:r>
              <w:rPr>
                <w:webHidden/>
              </w:rPr>
              <w:fldChar w:fldCharType="separate"/>
            </w:r>
            <w:r>
              <w:rPr>
                <w:webHidden/>
              </w:rPr>
              <w:t>37</w:t>
            </w:r>
            <w:r>
              <w:rPr>
                <w:webHidden/>
              </w:rPr>
              <w:fldChar w:fldCharType="end"/>
            </w:r>
          </w:hyperlink>
        </w:p>
        <w:p w14:paraId="7F659ABB" w14:textId="58AD4C7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8" w:history="1">
            <w:r w:rsidRPr="00C301D0">
              <w:rPr>
                <w:rStyle w:val="Hyperlink"/>
              </w:rPr>
              <w:t>4.6.5 Kommunale systemer og lokale integrasjoner</w:t>
            </w:r>
            <w:r>
              <w:rPr>
                <w:webHidden/>
              </w:rPr>
              <w:tab/>
            </w:r>
            <w:r>
              <w:rPr>
                <w:webHidden/>
              </w:rPr>
              <w:fldChar w:fldCharType="begin"/>
            </w:r>
            <w:r>
              <w:rPr>
                <w:webHidden/>
              </w:rPr>
              <w:instrText xml:space="preserve"> PAGEREF _Toc230338548 \h </w:instrText>
            </w:r>
            <w:r>
              <w:rPr>
                <w:webHidden/>
              </w:rPr>
            </w:r>
            <w:r>
              <w:rPr>
                <w:webHidden/>
              </w:rPr>
              <w:fldChar w:fldCharType="separate"/>
            </w:r>
            <w:r>
              <w:rPr>
                <w:webHidden/>
              </w:rPr>
              <w:t>40</w:t>
            </w:r>
            <w:r>
              <w:rPr>
                <w:webHidden/>
              </w:rPr>
              <w:fldChar w:fldCharType="end"/>
            </w:r>
          </w:hyperlink>
        </w:p>
        <w:p w14:paraId="77EDF330" w14:textId="55B58971"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49" w:history="1">
            <w:r w:rsidRPr="00C301D0">
              <w:rPr>
                <w:rStyle w:val="Hyperlink"/>
              </w:rPr>
              <w:t>4.6.6 Meldingsutveksling over NHN</w:t>
            </w:r>
            <w:r>
              <w:rPr>
                <w:webHidden/>
              </w:rPr>
              <w:tab/>
            </w:r>
            <w:r>
              <w:rPr>
                <w:webHidden/>
              </w:rPr>
              <w:fldChar w:fldCharType="begin"/>
            </w:r>
            <w:r>
              <w:rPr>
                <w:webHidden/>
              </w:rPr>
              <w:instrText xml:space="preserve"> PAGEREF _Toc230338549 \h </w:instrText>
            </w:r>
            <w:r>
              <w:rPr>
                <w:webHidden/>
              </w:rPr>
            </w:r>
            <w:r>
              <w:rPr>
                <w:webHidden/>
              </w:rPr>
              <w:fldChar w:fldCharType="separate"/>
            </w:r>
            <w:r>
              <w:rPr>
                <w:webHidden/>
              </w:rPr>
              <w:t>43</w:t>
            </w:r>
            <w:r>
              <w:rPr>
                <w:webHidden/>
              </w:rPr>
              <w:fldChar w:fldCharType="end"/>
            </w:r>
          </w:hyperlink>
        </w:p>
        <w:p w14:paraId="7E9770FE" w14:textId="6AE2440A"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50" w:history="1">
            <w:r w:rsidRPr="00C301D0">
              <w:rPr>
                <w:rStyle w:val="Hyperlink"/>
              </w:rPr>
              <w:t>4.7</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Datakvalitet og informasjonsforvaltning</w:t>
            </w:r>
            <w:r>
              <w:rPr>
                <w:webHidden/>
              </w:rPr>
              <w:tab/>
            </w:r>
            <w:r>
              <w:rPr>
                <w:webHidden/>
              </w:rPr>
              <w:fldChar w:fldCharType="begin"/>
            </w:r>
            <w:r>
              <w:rPr>
                <w:webHidden/>
              </w:rPr>
              <w:instrText xml:space="preserve"> PAGEREF _Toc230338550 \h </w:instrText>
            </w:r>
            <w:r>
              <w:rPr>
                <w:webHidden/>
              </w:rPr>
            </w:r>
            <w:r>
              <w:rPr>
                <w:webHidden/>
              </w:rPr>
              <w:fldChar w:fldCharType="separate"/>
            </w:r>
            <w:r>
              <w:rPr>
                <w:webHidden/>
              </w:rPr>
              <w:t>43</w:t>
            </w:r>
            <w:r>
              <w:rPr>
                <w:webHidden/>
              </w:rPr>
              <w:fldChar w:fldCharType="end"/>
            </w:r>
          </w:hyperlink>
        </w:p>
        <w:p w14:paraId="12D6CA85" w14:textId="47326C6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1" w:history="1">
            <w:r w:rsidRPr="00C301D0">
              <w:rPr>
                <w:rStyle w:val="Hyperlink"/>
              </w:rPr>
              <w:t>4.7.1 Formål</w:t>
            </w:r>
            <w:r>
              <w:rPr>
                <w:webHidden/>
              </w:rPr>
              <w:tab/>
            </w:r>
            <w:r>
              <w:rPr>
                <w:webHidden/>
              </w:rPr>
              <w:fldChar w:fldCharType="begin"/>
            </w:r>
            <w:r>
              <w:rPr>
                <w:webHidden/>
              </w:rPr>
              <w:instrText xml:space="preserve"> PAGEREF _Toc230338551 \h </w:instrText>
            </w:r>
            <w:r>
              <w:rPr>
                <w:webHidden/>
              </w:rPr>
            </w:r>
            <w:r>
              <w:rPr>
                <w:webHidden/>
              </w:rPr>
              <w:fldChar w:fldCharType="separate"/>
            </w:r>
            <w:r>
              <w:rPr>
                <w:webHidden/>
              </w:rPr>
              <w:t>43</w:t>
            </w:r>
            <w:r>
              <w:rPr>
                <w:webHidden/>
              </w:rPr>
              <w:fldChar w:fldCharType="end"/>
            </w:r>
          </w:hyperlink>
        </w:p>
        <w:p w14:paraId="552408BD" w14:textId="7F660973"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2" w:history="1">
            <w:r w:rsidRPr="00C301D0">
              <w:rPr>
                <w:rStyle w:val="Hyperlink"/>
              </w:rPr>
              <w:t>4.7.2 Overordnede krav</w:t>
            </w:r>
            <w:r>
              <w:rPr>
                <w:webHidden/>
              </w:rPr>
              <w:tab/>
            </w:r>
            <w:r>
              <w:rPr>
                <w:webHidden/>
              </w:rPr>
              <w:fldChar w:fldCharType="begin"/>
            </w:r>
            <w:r>
              <w:rPr>
                <w:webHidden/>
              </w:rPr>
              <w:instrText xml:space="preserve"> PAGEREF _Toc230338552 \h </w:instrText>
            </w:r>
            <w:r>
              <w:rPr>
                <w:webHidden/>
              </w:rPr>
            </w:r>
            <w:r>
              <w:rPr>
                <w:webHidden/>
              </w:rPr>
              <w:fldChar w:fldCharType="separate"/>
            </w:r>
            <w:r>
              <w:rPr>
                <w:webHidden/>
              </w:rPr>
              <w:t>43</w:t>
            </w:r>
            <w:r>
              <w:rPr>
                <w:webHidden/>
              </w:rPr>
              <w:fldChar w:fldCharType="end"/>
            </w:r>
          </w:hyperlink>
        </w:p>
        <w:p w14:paraId="62700BE1" w14:textId="036A3DA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3" w:history="1">
            <w:r w:rsidRPr="00C301D0">
              <w:rPr>
                <w:rStyle w:val="Hyperlink"/>
              </w:rPr>
              <w:t>4.7.3 Krav til datakvalitet</w:t>
            </w:r>
            <w:r>
              <w:rPr>
                <w:webHidden/>
              </w:rPr>
              <w:tab/>
            </w:r>
            <w:r>
              <w:rPr>
                <w:webHidden/>
              </w:rPr>
              <w:fldChar w:fldCharType="begin"/>
            </w:r>
            <w:r>
              <w:rPr>
                <w:webHidden/>
              </w:rPr>
              <w:instrText xml:space="preserve"> PAGEREF _Toc230338553 \h </w:instrText>
            </w:r>
            <w:r>
              <w:rPr>
                <w:webHidden/>
              </w:rPr>
            </w:r>
            <w:r>
              <w:rPr>
                <w:webHidden/>
              </w:rPr>
              <w:fldChar w:fldCharType="separate"/>
            </w:r>
            <w:r>
              <w:rPr>
                <w:webHidden/>
              </w:rPr>
              <w:t>44</w:t>
            </w:r>
            <w:r>
              <w:rPr>
                <w:webHidden/>
              </w:rPr>
              <w:fldChar w:fldCharType="end"/>
            </w:r>
          </w:hyperlink>
        </w:p>
        <w:p w14:paraId="7F84B30A" w14:textId="56B88B47"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4" w:history="1">
            <w:r w:rsidRPr="00C301D0">
              <w:rPr>
                <w:rStyle w:val="Hyperlink"/>
              </w:rPr>
              <w:t>4.7.4 Masterdata og metadataforvaltning</w:t>
            </w:r>
            <w:r>
              <w:rPr>
                <w:webHidden/>
              </w:rPr>
              <w:tab/>
            </w:r>
            <w:r>
              <w:rPr>
                <w:webHidden/>
              </w:rPr>
              <w:fldChar w:fldCharType="begin"/>
            </w:r>
            <w:r>
              <w:rPr>
                <w:webHidden/>
              </w:rPr>
              <w:instrText xml:space="preserve"> PAGEREF _Toc230338554 \h </w:instrText>
            </w:r>
            <w:r>
              <w:rPr>
                <w:webHidden/>
              </w:rPr>
            </w:r>
            <w:r>
              <w:rPr>
                <w:webHidden/>
              </w:rPr>
              <w:fldChar w:fldCharType="separate"/>
            </w:r>
            <w:r>
              <w:rPr>
                <w:webHidden/>
              </w:rPr>
              <w:t>44</w:t>
            </w:r>
            <w:r>
              <w:rPr>
                <w:webHidden/>
              </w:rPr>
              <w:fldChar w:fldCharType="end"/>
            </w:r>
          </w:hyperlink>
        </w:p>
        <w:p w14:paraId="20D593F3" w14:textId="7A5DBD68"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55" w:history="1">
            <w:r w:rsidRPr="00C301D0">
              <w:rPr>
                <w:rStyle w:val="Hyperlink"/>
              </w:rPr>
              <w:t>4.8</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Arkivering og langtidsbevaring</w:t>
            </w:r>
            <w:r>
              <w:rPr>
                <w:webHidden/>
              </w:rPr>
              <w:tab/>
            </w:r>
            <w:r>
              <w:rPr>
                <w:webHidden/>
              </w:rPr>
              <w:fldChar w:fldCharType="begin"/>
            </w:r>
            <w:r>
              <w:rPr>
                <w:webHidden/>
              </w:rPr>
              <w:instrText xml:space="preserve"> PAGEREF _Toc230338555 \h </w:instrText>
            </w:r>
            <w:r>
              <w:rPr>
                <w:webHidden/>
              </w:rPr>
            </w:r>
            <w:r>
              <w:rPr>
                <w:webHidden/>
              </w:rPr>
              <w:fldChar w:fldCharType="separate"/>
            </w:r>
            <w:r>
              <w:rPr>
                <w:webHidden/>
              </w:rPr>
              <w:t>45</w:t>
            </w:r>
            <w:r>
              <w:rPr>
                <w:webHidden/>
              </w:rPr>
              <w:fldChar w:fldCharType="end"/>
            </w:r>
          </w:hyperlink>
        </w:p>
        <w:p w14:paraId="3C999AEF" w14:textId="7E4B017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6" w:history="1">
            <w:r w:rsidRPr="00C301D0">
              <w:rPr>
                <w:rStyle w:val="Hyperlink"/>
              </w:rPr>
              <w:t>4.8.1 Formål</w:t>
            </w:r>
            <w:r>
              <w:rPr>
                <w:webHidden/>
              </w:rPr>
              <w:tab/>
            </w:r>
            <w:r>
              <w:rPr>
                <w:webHidden/>
              </w:rPr>
              <w:fldChar w:fldCharType="begin"/>
            </w:r>
            <w:r>
              <w:rPr>
                <w:webHidden/>
              </w:rPr>
              <w:instrText xml:space="preserve"> PAGEREF _Toc230338556 \h </w:instrText>
            </w:r>
            <w:r>
              <w:rPr>
                <w:webHidden/>
              </w:rPr>
            </w:r>
            <w:r>
              <w:rPr>
                <w:webHidden/>
              </w:rPr>
              <w:fldChar w:fldCharType="separate"/>
            </w:r>
            <w:r>
              <w:rPr>
                <w:webHidden/>
              </w:rPr>
              <w:t>45</w:t>
            </w:r>
            <w:r>
              <w:rPr>
                <w:webHidden/>
              </w:rPr>
              <w:fldChar w:fldCharType="end"/>
            </w:r>
          </w:hyperlink>
        </w:p>
        <w:p w14:paraId="6BD98B81" w14:textId="3CC6C1F2"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7" w:history="1">
            <w:r w:rsidRPr="00C301D0">
              <w:rPr>
                <w:rStyle w:val="Hyperlink"/>
              </w:rPr>
              <w:t>4.8.2 Arkivering</w:t>
            </w:r>
            <w:r>
              <w:rPr>
                <w:webHidden/>
              </w:rPr>
              <w:tab/>
            </w:r>
            <w:r>
              <w:rPr>
                <w:webHidden/>
              </w:rPr>
              <w:fldChar w:fldCharType="begin"/>
            </w:r>
            <w:r>
              <w:rPr>
                <w:webHidden/>
              </w:rPr>
              <w:instrText xml:space="preserve"> PAGEREF _Toc230338557 \h </w:instrText>
            </w:r>
            <w:r>
              <w:rPr>
                <w:webHidden/>
              </w:rPr>
            </w:r>
            <w:r>
              <w:rPr>
                <w:webHidden/>
              </w:rPr>
              <w:fldChar w:fldCharType="separate"/>
            </w:r>
            <w:r>
              <w:rPr>
                <w:webHidden/>
              </w:rPr>
              <w:t>45</w:t>
            </w:r>
            <w:r>
              <w:rPr>
                <w:webHidden/>
              </w:rPr>
              <w:fldChar w:fldCharType="end"/>
            </w:r>
          </w:hyperlink>
        </w:p>
        <w:p w14:paraId="13C9B50C" w14:textId="36AC5463"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8" w:history="1">
            <w:r w:rsidRPr="00C301D0">
              <w:rPr>
                <w:rStyle w:val="Hyperlink"/>
              </w:rPr>
              <w:t>4.8.3 Langtidsbevaring</w:t>
            </w:r>
            <w:r>
              <w:rPr>
                <w:webHidden/>
              </w:rPr>
              <w:tab/>
            </w:r>
            <w:r>
              <w:rPr>
                <w:webHidden/>
              </w:rPr>
              <w:fldChar w:fldCharType="begin"/>
            </w:r>
            <w:r>
              <w:rPr>
                <w:webHidden/>
              </w:rPr>
              <w:instrText xml:space="preserve"> PAGEREF _Toc230338558 \h </w:instrText>
            </w:r>
            <w:r>
              <w:rPr>
                <w:webHidden/>
              </w:rPr>
            </w:r>
            <w:r>
              <w:rPr>
                <w:webHidden/>
              </w:rPr>
              <w:fldChar w:fldCharType="separate"/>
            </w:r>
            <w:r>
              <w:rPr>
                <w:webHidden/>
              </w:rPr>
              <w:t>45</w:t>
            </w:r>
            <w:r>
              <w:rPr>
                <w:webHidden/>
              </w:rPr>
              <w:fldChar w:fldCharType="end"/>
            </w:r>
          </w:hyperlink>
        </w:p>
        <w:p w14:paraId="3C335777" w14:textId="60027FFC"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59" w:history="1">
            <w:r w:rsidRPr="00C301D0">
              <w:rPr>
                <w:rStyle w:val="Hyperlink"/>
              </w:rPr>
              <w:t>4.8.4 Avlevering og uttrekk</w:t>
            </w:r>
            <w:r>
              <w:rPr>
                <w:webHidden/>
              </w:rPr>
              <w:tab/>
            </w:r>
            <w:r>
              <w:rPr>
                <w:webHidden/>
              </w:rPr>
              <w:fldChar w:fldCharType="begin"/>
            </w:r>
            <w:r>
              <w:rPr>
                <w:webHidden/>
              </w:rPr>
              <w:instrText xml:space="preserve"> PAGEREF _Toc230338559 \h </w:instrText>
            </w:r>
            <w:r>
              <w:rPr>
                <w:webHidden/>
              </w:rPr>
            </w:r>
            <w:r>
              <w:rPr>
                <w:webHidden/>
              </w:rPr>
              <w:fldChar w:fldCharType="separate"/>
            </w:r>
            <w:r>
              <w:rPr>
                <w:webHidden/>
              </w:rPr>
              <w:t>45</w:t>
            </w:r>
            <w:r>
              <w:rPr>
                <w:webHidden/>
              </w:rPr>
              <w:fldChar w:fldCharType="end"/>
            </w:r>
          </w:hyperlink>
        </w:p>
        <w:p w14:paraId="18AF3C5C" w14:textId="7E091F27"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0" w:history="1">
            <w:r w:rsidRPr="00C301D0">
              <w:rPr>
                <w:rStyle w:val="Hyperlink"/>
              </w:rPr>
              <w:t>4.8.5 Søkbarhet og gjenfinning</w:t>
            </w:r>
            <w:r>
              <w:rPr>
                <w:webHidden/>
              </w:rPr>
              <w:tab/>
            </w:r>
            <w:r>
              <w:rPr>
                <w:webHidden/>
              </w:rPr>
              <w:fldChar w:fldCharType="begin"/>
            </w:r>
            <w:r>
              <w:rPr>
                <w:webHidden/>
              </w:rPr>
              <w:instrText xml:space="preserve"> PAGEREF _Toc230338560 \h </w:instrText>
            </w:r>
            <w:r>
              <w:rPr>
                <w:webHidden/>
              </w:rPr>
            </w:r>
            <w:r>
              <w:rPr>
                <w:webHidden/>
              </w:rPr>
              <w:fldChar w:fldCharType="separate"/>
            </w:r>
            <w:r>
              <w:rPr>
                <w:webHidden/>
              </w:rPr>
              <w:t>46</w:t>
            </w:r>
            <w:r>
              <w:rPr>
                <w:webHidden/>
              </w:rPr>
              <w:fldChar w:fldCharType="end"/>
            </w:r>
          </w:hyperlink>
        </w:p>
        <w:p w14:paraId="15AB5DE1" w14:textId="11296527"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61" w:history="1">
            <w:r w:rsidRPr="00C301D0">
              <w:rPr>
                <w:rStyle w:val="Hyperlink"/>
              </w:rPr>
              <w:t>4.9</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Drift, overvåking og kontinuitet</w:t>
            </w:r>
            <w:r>
              <w:rPr>
                <w:webHidden/>
              </w:rPr>
              <w:tab/>
            </w:r>
            <w:r>
              <w:rPr>
                <w:webHidden/>
              </w:rPr>
              <w:fldChar w:fldCharType="begin"/>
            </w:r>
            <w:r>
              <w:rPr>
                <w:webHidden/>
              </w:rPr>
              <w:instrText xml:space="preserve"> PAGEREF _Toc230338561 \h </w:instrText>
            </w:r>
            <w:r>
              <w:rPr>
                <w:webHidden/>
              </w:rPr>
            </w:r>
            <w:r>
              <w:rPr>
                <w:webHidden/>
              </w:rPr>
              <w:fldChar w:fldCharType="separate"/>
            </w:r>
            <w:r>
              <w:rPr>
                <w:webHidden/>
              </w:rPr>
              <w:t>46</w:t>
            </w:r>
            <w:r>
              <w:rPr>
                <w:webHidden/>
              </w:rPr>
              <w:fldChar w:fldCharType="end"/>
            </w:r>
          </w:hyperlink>
        </w:p>
        <w:p w14:paraId="6A3D4D03" w14:textId="1719662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2" w:history="1">
            <w:r w:rsidRPr="00C301D0">
              <w:rPr>
                <w:rStyle w:val="Hyperlink"/>
              </w:rPr>
              <w:t>4.9.1 Formål</w:t>
            </w:r>
            <w:r>
              <w:rPr>
                <w:webHidden/>
              </w:rPr>
              <w:tab/>
            </w:r>
            <w:r>
              <w:rPr>
                <w:webHidden/>
              </w:rPr>
              <w:fldChar w:fldCharType="begin"/>
            </w:r>
            <w:r>
              <w:rPr>
                <w:webHidden/>
              </w:rPr>
              <w:instrText xml:space="preserve"> PAGEREF _Toc230338562 \h </w:instrText>
            </w:r>
            <w:r>
              <w:rPr>
                <w:webHidden/>
              </w:rPr>
            </w:r>
            <w:r>
              <w:rPr>
                <w:webHidden/>
              </w:rPr>
              <w:fldChar w:fldCharType="separate"/>
            </w:r>
            <w:r>
              <w:rPr>
                <w:webHidden/>
              </w:rPr>
              <w:t>46</w:t>
            </w:r>
            <w:r>
              <w:rPr>
                <w:webHidden/>
              </w:rPr>
              <w:fldChar w:fldCharType="end"/>
            </w:r>
          </w:hyperlink>
        </w:p>
        <w:p w14:paraId="4CC068D8" w14:textId="37517E11"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3" w:history="1">
            <w:r w:rsidRPr="00C301D0">
              <w:rPr>
                <w:rStyle w:val="Hyperlink"/>
              </w:rPr>
              <w:t>4.9.2 Ansvarsområder</w:t>
            </w:r>
            <w:r>
              <w:rPr>
                <w:webHidden/>
              </w:rPr>
              <w:tab/>
            </w:r>
            <w:r>
              <w:rPr>
                <w:webHidden/>
              </w:rPr>
              <w:fldChar w:fldCharType="begin"/>
            </w:r>
            <w:r>
              <w:rPr>
                <w:webHidden/>
              </w:rPr>
              <w:instrText xml:space="preserve"> PAGEREF _Toc230338563 \h </w:instrText>
            </w:r>
            <w:r>
              <w:rPr>
                <w:webHidden/>
              </w:rPr>
            </w:r>
            <w:r>
              <w:rPr>
                <w:webHidden/>
              </w:rPr>
              <w:fldChar w:fldCharType="separate"/>
            </w:r>
            <w:r>
              <w:rPr>
                <w:webHidden/>
              </w:rPr>
              <w:t>46</w:t>
            </w:r>
            <w:r>
              <w:rPr>
                <w:webHidden/>
              </w:rPr>
              <w:fldChar w:fldCharType="end"/>
            </w:r>
          </w:hyperlink>
        </w:p>
        <w:p w14:paraId="0C8310DF" w14:textId="548EDE5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4" w:history="1">
            <w:r w:rsidRPr="00C301D0">
              <w:rPr>
                <w:rStyle w:val="Hyperlink"/>
              </w:rPr>
              <w:t>4.9.3 Drift og overvåking</w:t>
            </w:r>
            <w:r>
              <w:rPr>
                <w:webHidden/>
              </w:rPr>
              <w:tab/>
            </w:r>
            <w:r>
              <w:rPr>
                <w:webHidden/>
              </w:rPr>
              <w:fldChar w:fldCharType="begin"/>
            </w:r>
            <w:r>
              <w:rPr>
                <w:webHidden/>
              </w:rPr>
              <w:instrText xml:space="preserve"> PAGEREF _Toc230338564 \h </w:instrText>
            </w:r>
            <w:r>
              <w:rPr>
                <w:webHidden/>
              </w:rPr>
            </w:r>
            <w:r>
              <w:rPr>
                <w:webHidden/>
              </w:rPr>
              <w:fldChar w:fldCharType="separate"/>
            </w:r>
            <w:r>
              <w:rPr>
                <w:webHidden/>
              </w:rPr>
              <w:t>46</w:t>
            </w:r>
            <w:r>
              <w:rPr>
                <w:webHidden/>
              </w:rPr>
              <w:fldChar w:fldCharType="end"/>
            </w:r>
          </w:hyperlink>
        </w:p>
        <w:p w14:paraId="1B2AEBCB" w14:textId="3DF8857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5" w:history="1">
            <w:r w:rsidRPr="00C301D0">
              <w:rPr>
                <w:rStyle w:val="Hyperlink"/>
              </w:rPr>
              <w:t>4.9.4 Beredskap og kontinuitet</w:t>
            </w:r>
            <w:r>
              <w:rPr>
                <w:webHidden/>
              </w:rPr>
              <w:tab/>
            </w:r>
            <w:r>
              <w:rPr>
                <w:webHidden/>
              </w:rPr>
              <w:fldChar w:fldCharType="begin"/>
            </w:r>
            <w:r>
              <w:rPr>
                <w:webHidden/>
              </w:rPr>
              <w:instrText xml:space="preserve"> PAGEREF _Toc230338565 \h </w:instrText>
            </w:r>
            <w:r>
              <w:rPr>
                <w:webHidden/>
              </w:rPr>
            </w:r>
            <w:r>
              <w:rPr>
                <w:webHidden/>
              </w:rPr>
              <w:fldChar w:fldCharType="separate"/>
            </w:r>
            <w:r>
              <w:rPr>
                <w:webHidden/>
              </w:rPr>
              <w:t>47</w:t>
            </w:r>
            <w:r>
              <w:rPr>
                <w:webHidden/>
              </w:rPr>
              <w:fldChar w:fldCharType="end"/>
            </w:r>
          </w:hyperlink>
        </w:p>
        <w:p w14:paraId="58A487BD" w14:textId="62BF6A58"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66" w:history="1">
            <w:r w:rsidRPr="00C301D0">
              <w:rPr>
                <w:rStyle w:val="Hyperlink"/>
              </w:rPr>
              <w:t>4.10</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Datamigrering</w:t>
            </w:r>
            <w:r>
              <w:rPr>
                <w:webHidden/>
              </w:rPr>
              <w:tab/>
            </w:r>
            <w:r>
              <w:rPr>
                <w:webHidden/>
              </w:rPr>
              <w:fldChar w:fldCharType="begin"/>
            </w:r>
            <w:r>
              <w:rPr>
                <w:webHidden/>
              </w:rPr>
              <w:instrText xml:space="preserve"> PAGEREF _Toc230338566 \h </w:instrText>
            </w:r>
            <w:r>
              <w:rPr>
                <w:webHidden/>
              </w:rPr>
            </w:r>
            <w:r>
              <w:rPr>
                <w:webHidden/>
              </w:rPr>
              <w:fldChar w:fldCharType="separate"/>
            </w:r>
            <w:r>
              <w:rPr>
                <w:webHidden/>
              </w:rPr>
              <w:t>47</w:t>
            </w:r>
            <w:r>
              <w:rPr>
                <w:webHidden/>
              </w:rPr>
              <w:fldChar w:fldCharType="end"/>
            </w:r>
          </w:hyperlink>
        </w:p>
        <w:p w14:paraId="3AF831F5" w14:textId="43690B82"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7" w:history="1">
            <w:r w:rsidRPr="00C301D0">
              <w:rPr>
                <w:rStyle w:val="Hyperlink"/>
              </w:rPr>
              <w:t>4.10.1 Formål</w:t>
            </w:r>
            <w:r>
              <w:rPr>
                <w:webHidden/>
              </w:rPr>
              <w:tab/>
            </w:r>
            <w:r>
              <w:rPr>
                <w:webHidden/>
              </w:rPr>
              <w:fldChar w:fldCharType="begin"/>
            </w:r>
            <w:r>
              <w:rPr>
                <w:webHidden/>
              </w:rPr>
              <w:instrText xml:space="preserve"> PAGEREF _Toc230338567 \h </w:instrText>
            </w:r>
            <w:r>
              <w:rPr>
                <w:webHidden/>
              </w:rPr>
            </w:r>
            <w:r>
              <w:rPr>
                <w:webHidden/>
              </w:rPr>
              <w:fldChar w:fldCharType="separate"/>
            </w:r>
            <w:r>
              <w:rPr>
                <w:webHidden/>
              </w:rPr>
              <w:t>47</w:t>
            </w:r>
            <w:r>
              <w:rPr>
                <w:webHidden/>
              </w:rPr>
              <w:fldChar w:fldCharType="end"/>
            </w:r>
          </w:hyperlink>
        </w:p>
        <w:p w14:paraId="5EA144BE" w14:textId="723B7F63"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8" w:history="1">
            <w:r w:rsidRPr="00C301D0">
              <w:rPr>
                <w:rStyle w:val="Hyperlink"/>
              </w:rPr>
              <w:t>4.10.2 Migreringsstrategi og omfang</w:t>
            </w:r>
            <w:r>
              <w:rPr>
                <w:webHidden/>
              </w:rPr>
              <w:tab/>
            </w:r>
            <w:r>
              <w:rPr>
                <w:webHidden/>
              </w:rPr>
              <w:fldChar w:fldCharType="begin"/>
            </w:r>
            <w:r>
              <w:rPr>
                <w:webHidden/>
              </w:rPr>
              <w:instrText xml:space="preserve"> PAGEREF _Toc230338568 \h </w:instrText>
            </w:r>
            <w:r>
              <w:rPr>
                <w:webHidden/>
              </w:rPr>
            </w:r>
            <w:r>
              <w:rPr>
                <w:webHidden/>
              </w:rPr>
              <w:fldChar w:fldCharType="separate"/>
            </w:r>
            <w:r>
              <w:rPr>
                <w:webHidden/>
              </w:rPr>
              <w:t>47</w:t>
            </w:r>
            <w:r>
              <w:rPr>
                <w:webHidden/>
              </w:rPr>
              <w:fldChar w:fldCharType="end"/>
            </w:r>
          </w:hyperlink>
        </w:p>
        <w:p w14:paraId="6BD70476" w14:textId="74201BC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69" w:history="1">
            <w:r w:rsidRPr="00C301D0">
              <w:rPr>
                <w:rStyle w:val="Hyperlink"/>
              </w:rPr>
              <w:t>4.10.3 Prosess og gjennomføring</w:t>
            </w:r>
            <w:r>
              <w:rPr>
                <w:webHidden/>
              </w:rPr>
              <w:tab/>
            </w:r>
            <w:r>
              <w:rPr>
                <w:webHidden/>
              </w:rPr>
              <w:fldChar w:fldCharType="begin"/>
            </w:r>
            <w:r>
              <w:rPr>
                <w:webHidden/>
              </w:rPr>
              <w:instrText xml:space="preserve"> PAGEREF _Toc230338569 \h </w:instrText>
            </w:r>
            <w:r>
              <w:rPr>
                <w:webHidden/>
              </w:rPr>
            </w:r>
            <w:r>
              <w:rPr>
                <w:webHidden/>
              </w:rPr>
              <w:fldChar w:fldCharType="separate"/>
            </w:r>
            <w:r>
              <w:rPr>
                <w:webHidden/>
              </w:rPr>
              <w:t>48</w:t>
            </w:r>
            <w:r>
              <w:rPr>
                <w:webHidden/>
              </w:rPr>
              <w:fldChar w:fldCharType="end"/>
            </w:r>
          </w:hyperlink>
        </w:p>
        <w:p w14:paraId="32D32219" w14:textId="601D1BE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0" w:history="1">
            <w:r w:rsidRPr="00C301D0">
              <w:rPr>
                <w:rStyle w:val="Hyperlink"/>
              </w:rPr>
              <w:t>4.10.4 Kvalitetskriterier og akseptanse</w:t>
            </w:r>
            <w:r>
              <w:rPr>
                <w:webHidden/>
              </w:rPr>
              <w:tab/>
            </w:r>
            <w:r>
              <w:rPr>
                <w:webHidden/>
              </w:rPr>
              <w:fldChar w:fldCharType="begin"/>
            </w:r>
            <w:r>
              <w:rPr>
                <w:webHidden/>
              </w:rPr>
              <w:instrText xml:space="preserve"> PAGEREF _Toc230338570 \h </w:instrText>
            </w:r>
            <w:r>
              <w:rPr>
                <w:webHidden/>
              </w:rPr>
            </w:r>
            <w:r>
              <w:rPr>
                <w:webHidden/>
              </w:rPr>
              <w:fldChar w:fldCharType="separate"/>
            </w:r>
            <w:r>
              <w:rPr>
                <w:webHidden/>
              </w:rPr>
              <w:t>48</w:t>
            </w:r>
            <w:r>
              <w:rPr>
                <w:webHidden/>
              </w:rPr>
              <w:fldChar w:fldCharType="end"/>
            </w:r>
          </w:hyperlink>
        </w:p>
        <w:p w14:paraId="68CFDD0A" w14:textId="2C6BE16F"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1" w:history="1">
            <w:r w:rsidRPr="00C301D0">
              <w:rPr>
                <w:rStyle w:val="Hyperlink"/>
              </w:rPr>
              <w:t>4.10.5 Roller og ansvar</w:t>
            </w:r>
            <w:r>
              <w:rPr>
                <w:webHidden/>
              </w:rPr>
              <w:tab/>
            </w:r>
            <w:r>
              <w:rPr>
                <w:webHidden/>
              </w:rPr>
              <w:fldChar w:fldCharType="begin"/>
            </w:r>
            <w:r>
              <w:rPr>
                <w:webHidden/>
              </w:rPr>
              <w:instrText xml:space="preserve"> PAGEREF _Toc230338571 \h </w:instrText>
            </w:r>
            <w:r>
              <w:rPr>
                <w:webHidden/>
              </w:rPr>
            </w:r>
            <w:r>
              <w:rPr>
                <w:webHidden/>
              </w:rPr>
              <w:fldChar w:fldCharType="separate"/>
            </w:r>
            <w:r>
              <w:rPr>
                <w:webHidden/>
              </w:rPr>
              <w:t>49</w:t>
            </w:r>
            <w:r>
              <w:rPr>
                <w:webHidden/>
              </w:rPr>
              <w:fldChar w:fldCharType="end"/>
            </w:r>
          </w:hyperlink>
        </w:p>
        <w:p w14:paraId="095FBF2C" w14:textId="38C2C049" w:rsidR="00175A60" w:rsidRDefault="00175A60">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8572" w:history="1">
            <w:r w:rsidRPr="00C301D0">
              <w:rPr>
                <w:rStyle w:val="Hyperlink"/>
              </w:rPr>
              <w:t>5.</w:t>
            </w:r>
            <w:r>
              <w:rPr>
                <w:rFonts w:asciiTheme="minorHAnsi" w:eastAsiaTheme="minorEastAsia" w:hAnsiTheme="minorHAnsi" w:cstheme="minorBidi"/>
                <w:b w:val="0"/>
                <w:bCs w:val="0"/>
                <w:caps w:val="0"/>
                <w:kern w:val="2"/>
                <w:sz w:val="24"/>
                <w:szCs w:val="24"/>
                <w:lang w:val="en-GB" w:eastAsia="en-GB"/>
                <w14:ligatures w14:val="standardContextual"/>
              </w:rPr>
              <w:tab/>
            </w:r>
            <w:r w:rsidRPr="00C301D0">
              <w:rPr>
                <w:rStyle w:val="Hyperlink"/>
              </w:rPr>
              <w:t>Krav til tilbyder</w:t>
            </w:r>
            <w:r>
              <w:rPr>
                <w:webHidden/>
              </w:rPr>
              <w:tab/>
            </w:r>
            <w:r>
              <w:rPr>
                <w:webHidden/>
              </w:rPr>
              <w:fldChar w:fldCharType="begin"/>
            </w:r>
            <w:r>
              <w:rPr>
                <w:webHidden/>
              </w:rPr>
              <w:instrText xml:space="preserve"> PAGEREF _Toc230338572 \h </w:instrText>
            </w:r>
            <w:r>
              <w:rPr>
                <w:webHidden/>
              </w:rPr>
            </w:r>
            <w:r>
              <w:rPr>
                <w:webHidden/>
              </w:rPr>
              <w:fldChar w:fldCharType="separate"/>
            </w:r>
            <w:r>
              <w:rPr>
                <w:webHidden/>
              </w:rPr>
              <w:t>49</w:t>
            </w:r>
            <w:r>
              <w:rPr>
                <w:webHidden/>
              </w:rPr>
              <w:fldChar w:fldCharType="end"/>
            </w:r>
          </w:hyperlink>
        </w:p>
        <w:p w14:paraId="3935BC19" w14:textId="12E262EB"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73" w:history="1">
            <w:r w:rsidRPr="00C301D0">
              <w:rPr>
                <w:rStyle w:val="Hyperlink"/>
              </w:rPr>
              <w:t>5.1</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Generelt</w:t>
            </w:r>
            <w:r>
              <w:rPr>
                <w:webHidden/>
              </w:rPr>
              <w:tab/>
            </w:r>
            <w:r>
              <w:rPr>
                <w:webHidden/>
              </w:rPr>
              <w:fldChar w:fldCharType="begin"/>
            </w:r>
            <w:r>
              <w:rPr>
                <w:webHidden/>
              </w:rPr>
              <w:instrText xml:space="preserve"> PAGEREF _Toc230338573 \h </w:instrText>
            </w:r>
            <w:r>
              <w:rPr>
                <w:webHidden/>
              </w:rPr>
            </w:r>
            <w:r>
              <w:rPr>
                <w:webHidden/>
              </w:rPr>
              <w:fldChar w:fldCharType="separate"/>
            </w:r>
            <w:r>
              <w:rPr>
                <w:webHidden/>
              </w:rPr>
              <w:t>49</w:t>
            </w:r>
            <w:r>
              <w:rPr>
                <w:webHidden/>
              </w:rPr>
              <w:fldChar w:fldCharType="end"/>
            </w:r>
          </w:hyperlink>
        </w:p>
        <w:p w14:paraId="5D7DDF00" w14:textId="2B64B646"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4" w:history="1">
            <w:r w:rsidRPr="00C301D0">
              <w:rPr>
                <w:rStyle w:val="Hyperlink"/>
              </w:rPr>
              <w:t>5.1.1 Formål</w:t>
            </w:r>
            <w:r>
              <w:rPr>
                <w:webHidden/>
              </w:rPr>
              <w:tab/>
            </w:r>
            <w:r>
              <w:rPr>
                <w:webHidden/>
              </w:rPr>
              <w:fldChar w:fldCharType="begin"/>
            </w:r>
            <w:r>
              <w:rPr>
                <w:webHidden/>
              </w:rPr>
              <w:instrText xml:space="preserve"> PAGEREF _Toc230338574 \h </w:instrText>
            </w:r>
            <w:r>
              <w:rPr>
                <w:webHidden/>
              </w:rPr>
            </w:r>
            <w:r>
              <w:rPr>
                <w:webHidden/>
              </w:rPr>
              <w:fldChar w:fldCharType="separate"/>
            </w:r>
            <w:r>
              <w:rPr>
                <w:webHidden/>
              </w:rPr>
              <w:t>49</w:t>
            </w:r>
            <w:r>
              <w:rPr>
                <w:webHidden/>
              </w:rPr>
              <w:fldChar w:fldCharType="end"/>
            </w:r>
          </w:hyperlink>
        </w:p>
        <w:p w14:paraId="40E0EDA0" w14:textId="1E90D96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5" w:history="1">
            <w:r w:rsidRPr="00C301D0">
              <w:rPr>
                <w:rStyle w:val="Hyperlink"/>
              </w:rPr>
              <w:t>5.1.2 SaaS leveransemodell</w:t>
            </w:r>
            <w:r>
              <w:rPr>
                <w:webHidden/>
              </w:rPr>
              <w:tab/>
            </w:r>
            <w:r>
              <w:rPr>
                <w:webHidden/>
              </w:rPr>
              <w:fldChar w:fldCharType="begin"/>
            </w:r>
            <w:r>
              <w:rPr>
                <w:webHidden/>
              </w:rPr>
              <w:instrText xml:space="preserve"> PAGEREF _Toc230338575 \h </w:instrText>
            </w:r>
            <w:r>
              <w:rPr>
                <w:webHidden/>
              </w:rPr>
            </w:r>
            <w:r>
              <w:rPr>
                <w:webHidden/>
              </w:rPr>
              <w:fldChar w:fldCharType="separate"/>
            </w:r>
            <w:r>
              <w:rPr>
                <w:webHidden/>
              </w:rPr>
              <w:t>49</w:t>
            </w:r>
            <w:r>
              <w:rPr>
                <w:webHidden/>
              </w:rPr>
              <w:fldChar w:fldCharType="end"/>
            </w:r>
          </w:hyperlink>
        </w:p>
        <w:p w14:paraId="1008D8D0" w14:textId="670F856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6" w:history="1">
            <w:r w:rsidRPr="00C301D0">
              <w:rPr>
                <w:rStyle w:val="Hyperlink"/>
              </w:rPr>
              <w:t>5.1.3 Global etterlevelses- og avviksforpliktelse</w:t>
            </w:r>
            <w:r>
              <w:rPr>
                <w:webHidden/>
              </w:rPr>
              <w:tab/>
            </w:r>
            <w:r>
              <w:rPr>
                <w:webHidden/>
              </w:rPr>
              <w:fldChar w:fldCharType="begin"/>
            </w:r>
            <w:r>
              <w:rPr>
                <w:webHidden/>
              </w:rPr>
              <w:instrText xml:space="preserve"> PAGEREF _Toc230338576 \h </w:instrText>
            </w:r>
            <w:r>
              <w:rPr>
                <w:webHidden/>
              </w:rPr>
            </w:r>
            <w:r>
              <w:rPr>
                <w:webHidden/>
              </w:rPr>
              <w:fldChar w:fldCharType="separate"/>
            </w:r>
            <w:r>
              <w:rPr>
                <w:webHidden/>
              </w:rPr>
              <w:t>49</w:t>
            </w:r>
            <w:r>
              <w:rPr>
                <w:webHidden/>
              </w:rPr>
              <w:fldChar w:fldCharType="end"/>
            </w:r>
          </w:hyperlink>
        </w:p>
        <w:p w14:paraId="3E725431" w14:textId="52549234"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77" w:history="1">
            <w:r w:rsidRPr="00C301D0">
              <w:rPr>
                <w:rStyle w:val="Hyperlink"/>
              </w:rPr>
              <w:t>5.2</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Testmiljøer</w:t>
            </w:r>
            <w:r>
              <w:rPr>
                <w:webHidden/>
              </w:rPr>
              <w:tab/>
            </w:r>
            <w:r>
              <w:rPr>
                <w:webHidden/>
              </w:rPr>
              <w:fldChar w:fldCharType="begin"/>
            </w:r>
            <w:r>
              <w:rPr>
                <w:webHidden/>
              </w:rPr>
              <w:instrText xml:space="preserve"> PAGEREF _Toc230338577 \h </w:instrText>
            </w:r>
            <w:r>
              <w:rPr>
                <w:webHidden/>
              </w:rPr>
            </w:r>
            <w:r>
              <w:rPr>
                <w:webHidden/>
              </w:rPr>
              <w:fldChar w:fldCharType="separate"/>
            </w:r>
            <w:r>
              <w:rPr>
                <w:webHidden/>
              </w:rPr>
              <w:t>50</w:t>
            </w:r>
            <w:r>
              <w:rPr>
                <w:webHidden/>
              </w:rPr>
              <w:fldChar w:fldCharType="end"/>
            </w:r>
          </w:hyperlink>
        </w:p>
        <w:p w14:paraId="4314B138" w14:textId="05C65B60"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8" w:history="1">
            <w:r w:rsidRPr="00C301D0">
              <w:rPr>
                <w:rStyle w:val="Hyperlink"/>
              </w:rPr>
              <w:t>5.2.1 Formål</w:t>
            </w:r>
            <w:r>
              <w:rPr>
                <w:webHidden/>
              </w:rPr>
              <w:tab/>
            </w:r>
            <w:r>
              <w:rPr>
                <w:webHidden/>
              </w:rPr>
              <w:fldChar w:fldCharType="begin"/>
            </w:r>
            <w:r>
              <w:rPr>
                <w:webHidden/>
              </w:rPr>
              <w:instrText xml:space="preserve"> PAGEREF _Toc230338578 \h </w:instrText>
            </w:r>
            <w:r>
              <w:rPr>
                <w:webHidden/>
              </w:rPr>
            </w:r>
            <w:r>
              <w:rPr>
                <w:webHidden/>
              </w:rPr>
              <w:fldChar w:fldCharType="separate"/>
            </w:r>
            <w:r>
              <w:rPr>
                <w:webHidden/>
              </w:rPr>
              <w:t>50</w:t>
            </w:r>
            <w:r>
              <w:rPr>
                <w:webHidden/>
              </w:rPr>
              <w:fldChar w:fldCharType="end"/>
            </w:r>
          </w:hyperlink>
        </w:p>
        <w:p w14:paraId="0BDF8DE2" w14:textId="5738E9D7"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79" w:history="1">
            <w:r w:rsidRPr="00C301D0">
              <w:rPr>
                <w:rStyle w:val="Hyperlink"/>
              </w:rPr>
              <w:t>5.2.2 Generelle krav til testmiljøer</w:t>
            </w:r>
            <w:r>
              <w:rPr>
                <w:webHidden/>
              </w:rPr>
              <w:tab/>
            </w:r>
            <w:r>
              <w:rPr>
                <w:webHidden/>
              </w:rPr>
              <w:fldChar w:fldCharType="begin"/>
            </w:r>
            <w:r>
              <w:rPr>
                <w:webHidden/>
              </w:rPr>
              <w:instrText xml:space="preserve"> PAGEREF _Toc230338579 \h </w:instrText>
            </w:r>
            <w:r>
              <w:rPr>
                <w:webHidden/>
              </w:rPr>
            </w:r>
            <w:r>
              <w:rPr>
                <w:webHidden/>
              </w:rPr>
              <w:fldChar w:fldCharType="separate"/>
            </w:r>
            <w:r>
              <w:rPr>
                <w:webHidden/>
              </w:rPr>
              <w:t>50</w:t>
            </w:r>
            <w:r>
              <w:rPr>
                <w:webHidden/>
              </w:rPr>
              <w:fldChar w:fldCharType="end"/>
            </w:r>
          </w:hyperlink>
        </w:p>
        <w:p w14:paraId="1A52D718" w14:textId="05C0E5F0"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0" w:history="1">
            <w:r w:rsidRPr="00C301D0">
              <w:rPr>
                <w:rStyle w:val="Hyperlink"/>
              </w:rPr>
              <w:t>5.2.3 System- og integrasjonstest</w:t>
            </w:r>
            <w:r>
              <w:rPr>
                <w:webHidden/>
              </w:rPr>
              <w:tab/>
            </w:r>
            <w:r>
              <w:rPr>
                <w:webHidden/>
              </w:rPr>
              <w:fldChar w:fldCharType="begin"/>
            </w:r>
            <w:r>
              <w:rPr>
                <w:webHidden/>
              </w:rPr>
              <w:instrText xml:space="preserve"> PAGEREF _Toc230338580 \h </w:instrText>
            </w:r>
            <w:r>
              <w:rPr>
                <w:webHidden/>
              </w:rPr>
            </w:r>
            <w:r>
              <w:rPr>
                <w:webHidden/>
              </w:rPr>
              <w:fldChar w:fldCharType="separate"/>
            </w:r>
            <w:r>
              <w:rPr>
                <w:webHidden/>
              </w:rPr>
              <w:t>50</w:t>
            </w:r>
            <w:r>
              <w:rPr>
                <w:webHidden/>
              </w:rPr>
              <w:fldChar w:fldCharType="end"/>
            </w:r>
          </w:hyperlink>
        </w:p>
        <w:p w14:paraId="77126BD6" w14:textId="7DF975E6"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1" w:history="1">
            <w:r w:rsidRPr="00C301D0">
              <w:rPr>
                <w:rStyle w:val="Hyperlink"/>
              </w:rPr>
              <w:t>5.2.4 Akseptansetestmiljø</w:t>
            </w:r>
            <w:r>
              <w:rPr>
                <w:webHidden/>
              </w:rPr>
              <w:tab/>
            </w:r>
            <w:r>
              <w:rPr>
                <w:webHidden/>
              </w:rPr>
              <w:fldChar w:fldCharType="begin"/>
            </w:r>
            <w:r>
              <w:rPr>
                <w:webHidden/>
              </w:rPr>
              <w:instrText xml:space="preserve"> PAGEREF _Toc230338581 \h </w:instrText>
            </w:r>
            <w:r>
              <w:rPr>
                <w:webHidden/>
              </w:rPr>
            </w:r>
            <w:r>
              <w:rPr>
                <w:webHidden/>
              </w:rPr>
              <w:fldChar w:fldCharType="separate"/>
            </w:r>
            <w:r>
              <w:rPr>
                <w:webHidden/>
              </w:rPr>
              <w:t>51</w:t>
            </w:r>
            <w:r>
              <w:rPr>
                <w:webHidden/>
              </w:rPr>
              <w:fldChar w:fldCharType="end"/>
            </w:r>
          </w:hyperlink>
        </w:p>
        <w:p w14:paraId="18BFF2D2" w14:textId="67A04D04"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2" w:history="1">
            <w:r w:rsidRPr="00C301D0">
              <w:rPr>
                <w:rStyle w:val="Hyperlink"/>
              </w:rPr>
              <w:t>5.2.5 KI- og analysetestmiljø</w:t>
            </w:r>
            <w:r>
              <w:rPr>
                <w:webHidden/>
              </w:rPr>
              <w:tab/>
            </w:r>
            <w:r>
              <w:rPr>
                <w:webHidden/>
              </w:rPr>
              <w:fldChar w:fldCharType="begin"/>
            </w:r>
            <w:r>
              <w:rPr>
                <w:webHidden/>
              </w:rPr>
              <w:instrText xml:space="preserve"> PAGEREF _Toc230338582 \h </w:instrText>
            </w:r>
            <w:r>
              <w:rPr>
                <w:webHidden/>
              </w:rPr>
            </w:r>
            <w:r>
              <w:rPr>
                <w:webHidden/>
              </w:rPr>
              <w:fldChar w:fldCharType="separate"/>
            </w:r>
            <w:r>
              <w:rPr>
                <w:webHidden/>
              </w:rPr>
              <w:t>51</w:t>
            </w:r>
            <w:r>
              <w:rPr>
                <w:webHidden/>
              </w:rPr>
              <w:fldChar w:fldCharType="end"/>
            </w:r>
          </w:hyperlink>
        </w:p>
        <w:p w14:paraId="16D3225B" w14:textId="192C4F1E"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3" w:history="1">
            <w:r w:rsidRPr="00C301D0">
              <w:rPr>
                <w:rStyle w:val="Hyperlink"/>
              </w:rPr>
              <w:t>5.2.6 Krav til data i testmiljøer</w:t>
            </w:r>
            <w:r>
              <w:rPr>
                <w:webHidden/>
              </w:rPr>
              <w:tab/>
            </w:r>
            <w:r>
              <w:rPr>
                <w:webHidden/>
              </w:rPr>
              <w:fldChar w:fldCharType="begin"/>
            </w:r>
            <w:r>
              <w:rPr>
                <w:webHidden/>
              </w:rPr>
              <w:instrText xml:space="preserve"> PAGEREF _Toc230338583 \h </w:instrText>
            </w:r>
            <w:r>
              <w:rPr>
                <w:webHidden/>
              </w:rPr>
            </w:r>
            <w:r>
              <w:rPr>
                <w:webHidden/>
              </w:rPr>
              <w:fldChar w:fldCharType="separate"/>
            </w:r>
            <w:r>
              <w:rPr>
                <w:webHidden/>
              </w:rPr>
              <w:t>51</w:t>
            </w:r>
            <w:r>
              <w:rPr>
                <w:webHidden/>
              </w:rPr>
              <w:fldChar w:fldCharType="end"/>
            </w:r>
          </w:hyperlink>
        </w:p>
        <w:p w14:paraId="3CD9BC26" w14:textId="68454CA8"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84" w:history="1">
            <w:r w:rsidRPr="00C301D0">
              <w:rPr>
                <w:rStyle w:val="Hyperlink"/>
              </w:rPr>
              <w:t>5.3</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Test og akseptanse</w:t>
            </w:r>
            <w:r>
              <w:rPr>
                <w:webHidden/>
              </w:rPr>
              <w:tab/>
            </w:r>
            <w:r>
              <w:rPr>
                <w:webHidden/>
              </w:rPr>
              <w:fldChar w:fldCharType="begin"/>
            </w:r>
            <w:r>
              <w:rPr>
                <w:webHidden/>
              </w:rPr>
              <w:instrText xml:space="preserve"> PAGEREF _Toc230338584 \h </w:instrText>
            </w:r>
            <w:r>
              <w:rPr>
                <w:webHidden/>
              </w:rPr>
            </w:r>
            <w:r>
              <w:rPr>
                <w:webHidden/>
              </w:rPr>
              <w:fldChar w:fldCharType="separate"/>
            </w:r>
            <w:r>
              <w:rPr>
                <w:webHidden/>
              </w:rPr>
              <w:t>51</w:t>
            </w:r>
            <w:r>
              <w:rPr>
                <w:webHidden/>
              </w:rPr>
              <w:fldChar w:fldCharType="end"/>
            </w:r>
          </w:hyperlink>
        </w:p>
        <w:p w14:paraId="0813D566" w14:textId="5D8E7B52"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5" w:history="1">
            <w:r w:rsidRPr="00C301D0">
              <w:rPr>
                <w:rStyle w:val="Hyperlink"/>
              </w:rPr>
              <w:t>5.3.1 Formål</w:t>
            </w:r>
            <w:r>
              <w:rPr>
                <w:webHidden/>
              </w:rPr>
              <w:tab/>
            </w:r>
            <w:r>
              <w:rPr>
                <w:webHidden/>
              </w:rPr>
              <w:fldChar w:fldCharType="begin"/>
            </w:r>
            <w:r>
              <w:rPr>
                <w:webHidden/>
              </w:rPr>
              <w:instrText xml:space="preserve"> PAGEREF _Toc230338585 \h </w:instrText>
            </w:r>
            <w:r>
              <w:rPr>
                <w:webHidden/>
              </w:rPr>
            </w:r>
            <w:r>
              <w:rPr>
                <w:webHidden/>
              </w:rPr>
              <w:fldChar w:fldCharType="separate"/>
            </w:r>
            <w:r>
              <w:rPr>
                <w:webHidden/>
              </w:rPr>
              <w:t>51</w:t>
            </w:r>
            <w:r>
              <w:rPr>
                <w:webHidden/>
              </w:rPr>
              <w:fldChar w:fldCharType="end"/>
            </w:r>
          </w:hyperlink>
        </w:p>
        <w:p w14:paraId="7BEE6A7D" w14:textId="1D116F07"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6" w:history="1">
            <w:r w:rsidRPr="00C301D0">
              <w:rPr>
                <w:rStyle w:val="Hyperlink"/>
              </w:rPr>
              <w:t>5.3.2 Krav til testprosess</w:t>
            </w:r>
            <w:r>
              <w:rPr>
                <w:webHidden/>
              </w:rPr>
              <w:tab/>
            </w:r>
            <w:r>
              <w:rPr>
                <w:webHidden/>
              </w:rPr>
              <w:fldChar w:fldCharType="begin"/>
            </w:r>
            <w:r>
              <w:rPr>
                <w:webHidden/>
              </w:rPr>
              <w:instrText xml:space="preserve"> PAGEREF _Toc230338586 \h </w:instrText>
            </w:r>
            <w:r>
              <w:rPr>
                <w:webHidden/>
              </w:rPr>
            </w:r>
            <w:r>
              <w:rPr>
                <w:webHidden/>
              </w:rPr>
              <w:fldChar w:fldCharType="separate"/>
            </w:r>
            <w:r>
              <w:rPr>
                <w:webHidden/>
              </w:rPr>
              <w:t>51</w:t>
            </w:r>
            <w:r>
              <w:rPr>
                <w:webHidden/>
              </w:rPr>
              <w:fldChar w:fldCharType="end"/>
            </w:r>
          </w:hyperlink>
        </w:p>
        <w:p w14:paraId="047845B5" w14:textId="7F0C7782"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7" w:history="1">
            <w:r w:rsidRPr="00C301D0">
              <w:rPr>
                <w:rStyle w:val="Hyperlink"/>
              </w:rPr>
              <w:t>5.3.3 Krav til akseptansekriterier</w:t>
            </w:r>
            <w:r>
              <w:rPr>
                <w:webHidden/>
              </w:rPr>
              <w:tab/>
            </w:r>
            <w:r>
              <w:rPr>
                <w:webHidden/>
              </w:rPr>
              <w:fldChar w:fldCharType="begin"/>
            </w:r>
            <w:r>
              <w:rPr>
                <w:webHidden/>
              </w:rPr>
              <w:instrText xml:space="preserve"> PAGEREF _Toc230338587 \h </w:instrText>
            </w:r>
            <w:r>
              <w:rPr>
                <w:webHidden/>
              </w:rPr>
            </w:r>
            <w:r>
              <w:rPr>
                <w:webHidden/>
              </w:rPr>
              <w:fldChar w:fldCharType="separate"/>
            </w:r>
            <w:r>
              <w:rPr>
                <w:webHidden/>
              </w:rPr>
              <w:t>53</w:t>
            </w:r>
            <w:r>
              <w:rPr>
                <w:webHidden/>
              </w:rPr>
              <w:fldChar w:fldCharType="end"/>
            </w:r>
          </w:hyperlink>
        </w:p>
        <w:p w14:paraId="1516F3D1" w14:textId="037D6668"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88" w:history="1">
            <w:r w:rsidRPr="00C301D0">
              <w:rPr>
                <w:rStyle w:val="Hyperlink"/>
              </w:rPr>
              <w:t>5.4</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Tilbyderens organisering og kapasitet</w:t>
            </w:r>
            <w:r>
              <w:rPr>
                <w:webHidden/>
              </w:rPr>
              <w:tab/>
            </w:r>
            <w:r>
              <w:rPr>
                <w:webHidden/>
              </w:rPr>
              <w:fldChar w:fldCharType="begin"/>
            </w:r>
            <w:r>
              <w:rPr>
                <w:webHidden/>
              </w:rPr>
              <w:instrText xml:space="preserve"> PAGEREF _Toc230338588 \h </w:instrText>
            </w:r>
            <w:r>
              <w:rPr>
                <w:webHidden/>
              </w:rPr>
            </w:r>
            <w:r>
              <w:rPr>
                <w:webHidden/>
              </w:rPr>
              <w:fldChar w:fldCharType="separate"/>
            </w:r>
            <w:r>
              <w:rPr>
                <w:webHidden/>
              </w:rPr>
              <w:t>53</w:t>
            </w:r>
            <w:r>
              <w:rPr>
                <w:webHidden/>
              </w:rPr>
              <w:fldChar w:fldCharType="end"/>
            </w:r>
          </w:hyperlink>
        </w:p>
        <w:p w14:paraId="2C946235" w14:textId="1440E1C7"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89" w:history="1">
            <w:r w:rsidRPr="00C301D0">
              <w:rPr>
                <w:rStyle w:val="Hyperlink"/>
              </w:rPr>
              <w:t>5.4.1 Formål</w:t>
            </w:r>
            <w:r>
              <w:rPr>
                <w:webHidden/>
              </w:rPr>
              <w:tab/>
            </w:r>
            <w:r>
              <w:rPr>
                <w:webHidden/>
              </w:rPr>
              <w:fldChar w:fldCharType="begin"/>
            </w:r>
            <w:r>
              <w:rPr>
                <w:webHidden/>
              </w:rPr>
              <w:instrText xml:space="preserve"> PAGEREF _Toc230338589 \h </w:instrText>
            </w:r>
            <w:r>
              <w:rPr>
                <w:webHidden/>
              </w:rPr>
            </w:r>
            <w:r>
              <w:rPr>
                <w:webHidden/>
              </w:rPr>
              <w:fldChar w:fldCharType="separate"/>
            </w:r>
            <w:r>
              <w:rPr>
                <w:webHidden/>
              </w:rPr>
              <w:t>53</w:t>
            </w:r>
            <w:r>
              <w:rPr>
                <w:webHidden/>
              </w:rPr>
              <w:fldChar w:fldCharType="end"/>
            </w:r>
          </w:hyperlink>
        </w:p>
        <w:p w14:paraId="53885775" w14:textId="79116713"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0" w:history="1">
            <w:r w:rsidRPr="00C301D0">
              <w:rPr>
                <w:rStyle w:val="Hyperlink"/>
              </w:rPr>
              <w:t>5.4.2 Prosjektorganisasjon</w:t>
            </w:r>
            <w:r>
              <w:rPr>
                <w:webHidden/>
              </w:rPr>
              <w:tab/>
            </w:r>
            <w:r>
              <w:rPr>
                <w:webHidden/>
              </w:rPr>
              <w:fldChar w:fldCharType="begin"/>
            </w:r>
            <w:r>
              <w:rPr>
                <w:webHidden/>
              </w:rPr>
              <w:instrText xml:space="preserve"> PAGEREF _Toc230338590 \h </w:instrText>
            </w:r>
            <w:r>
              <w:rPr>
                <w:webHidden/>
              </w:rPr>
            </w:r>
            <w:r>
              <w:rPr>
                <w:webHidden/>
              </w:rPr>
              <w:fldChar w:fldCharType="separate"/>
            </w:r>
            <w:r>
              <w:rPr>
                <w:webHidden/>
              </w:rPr>
              <w:t>53</w:t>
            </w:r>
            <w:r>
              <w:rPr>
                <w:webHidden/>
              </w:rPr>
              <w:fldChar w:fldCharType="end"/>
            </w:r>
          </w:hyperlink>
        </w:p>
        <w:p w14:paraId="308FF2EE" w14:textId="0A8F93A1"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1" w:history="1">
            <w:r w:rsidRPr="00C301D0">
              <w:rPr>
                <w:rStyle w:val="Hyperlink"/>
              </w:rPr>
              <w:t>5.4.3 Opplæring og dokumentasjon</w:t>
            </w:r>
            <w:r>
              <w:rPr>
                <w:webHidden/>
              </w:rPr>
              <w:tab/>
            </w:r>
            <w:r>
              <w:rPr>
                <w:webHidden/>
              </w:rPr>
              <w:fldChar w:fldCharType="begin"/>
            </w:r>
            <w:r>
              <w:rPr>
                <w:webHidden/>
              </w:rPr>
              <w:instrText xml:space="preserve"> PAGEREF _Toc230338591 \h </w:instrText>
            </w:r>
            <w:r>
              <w:rPr>
                <w:webHidden/>
              </w:rPr>
            </w:r>
            <w:r>
              <w:rPr>
                <w:webHidden/>
              </w:rPr>
              <w:fldChar w:fldCharType="separate"/>
            </w:r>
            <w:r>
              <w:rPr>
                <w:webHidden/>
              </w:rPr>
              <w:t>53</w:t>
            </w:r>
            <w:r>
              <w:rPr>
                <w:webHidden/>
              </w:rPr>
              <w:fldChar w:fldCharType="end"/>
            </w:r>
          </w:hyperlink>
        </w:p>
        <w:p w14:paraId="1D675C9F" w14:textId="65820EC6"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2" w:history="1">
            <w:r w:rsidRPr="00C301D0">
              <w:rPr>
                <w:rStyle w:val="Hyperlink"/>
              </w:rPr>
              <w:t>5.4.4 Brukerstøtte (support)</w:t>
            </w:r>
            <w:r>
              <w:rPr>
                <w:webHidden/>
              </w:rPr>
              <w:tab/>
            </w:r>
            <w:r>
              <w:rPr>
                <w:webHidden/>
              </w:rPr>
              <w:fldChar w:fldCharType="begin"/>
            </w:r>
            <w:r>
              <w:rPr>
                <w:webHidden/>
              </w:rPr>
              <w:instrText xml:space="preserve"> PAGEREF _Toc230338592 \h </w:instrText>
            </w:r>
            <w:r>
              <w:rPr>
                <w:webHidden/>
              </w:rPr>
            </w:r>
            <w:r>
              <w:rPr>
                <w:webHidden/>
              </w:rPr>
              <w:fldChar w:fldCharType="separate"/>
            </w:r>
            <w:r>
              <w:rPr>
                <w:webHidden/>
              </w:rPr>
              <w:t>54</w:t>
            </w:r>
            <w:r>
              <w:rPr>
                <w:webHidden/>
              </w:rPr>
              <w:fldChar w:fldCharType="end"/>
            </w:r>
          </w:hyperlink>
        </w:p>
        <w:p w14:paraId="2158F02B" w14:textId="73717ED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3" w:history="1">
            <w:r w:rsidRPr="00C301D0">
              <w:rPr>
                <w:rStyle w:val="Hyperlink"/>
              </w:rPr>
              <w:t>5.4.5 Test- og godkjenningsprosess</w:t>
            </w:r>
            <w:r>
              <w:rPr>
                <w:webHidden/>
              </w:rPr>
              <w:tab/>
            </w:r>
            <w:r>
              <w:rPr>
                <w:webHidden/>
              </w:rPr>
              <w:fldChar w:fldCharType="begin"/>
            </w:r>
            <w:r>
              <w:rPr>
                <w:webHidden/>
              </w:rPr>
              <w:instrText xml:space="preserve"> PAGEREF _Toc230338593 \h </w:instrText>
            </w:r>
            <w:r>
              <w:rPr>
                <w:webHidden/>
              </w:rPr>
            </w:r>
            <w:r>
              <w:rPr>
                <w:webHidden/>
              </w:rPr>
              <w:fldChar w:fldCharType="separate"/>
            </w:r>
            <w:r>
              <w:rPr>
                <w:webHidden/>
              </w:rPr>
              <w:t>54</w:t>
            </w:r>
            <w:r>
              <w:rPr>
                <w:webHidden/>
              </w:rPr>
              <w:fldChar w:fldCharType="end"/>
            </w:r>
          </w:hyperlink>
        </w:p>
        <w:p w14:paraId="6C026222" w14:textId="42B00A28"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4" w:history="1">
            <w:r w:rsidRPr="00C301D0">
              <w:rPr>
                <w:rStyle w:val="Hyperlink"/>
              </w:rPr>
              <w:t>5.4.6 Brukerinvolvering i utvikling og forbedring</w:t>
            </w:r>
            <w:r>
              <w:rPr>
                <w:webHidden/>
              </w:rPr>
              <w:tab/>
            </w:r>
            <w:r>
              <w:rPr>
                <w:webHidden/>
              </w:rPr>
              <w:fldChar w:fldCharType="begin"/>
            </w:r>
            <w:r>
              <w:rPr>
                <w:webHidden/>
              </w:rPr>
              <w:instrText xml:space="preserve"> PAGEREF _Toc230338594 \h </w:instrText>
            </w:r>
            <w:r>
              <w:rPr>
                <w:webHidden/>
              </w:rPr>
            </w:r>
            <w:r>
              <w:rPr>
                <w:webHidden/>
              </w:rPr>
              <w:fldChar w:fldCharType="separate"/>
            </w:r>
            <w:r>
              <w:rPr>
                <w:webHidden/>
              </w:rPr>
              <w:t>54</w:t>
            </w:r>
            <w:r>
              <w:rPr>
                <w:webHidden/>
              </w:rPr>
              <w:fldChar w:fldCharType="end"/>
            </w:r>
          </w:hyperlink>
        </w:p>
        <w:p w14:paraId="327B9B41" w14:textId="05418FD6"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5" w:history="1">
            <w:r w:rsidRPr="00C301D0">
              <w:rPr>
                <w:rStyle w:val="Hyperlink"/>
              </w:rPr>
              <w:t>5.4.7 Tilgjengelighet og oppfølging</w:t>
            </w:r>
            <w:r>
              <w:rPr>
                <w:webHidden/>
              </w:rPr>
              <w:tab/>
            </w:r>
            <w:r>
              <w:rPr>
                <w:webHidden/>
              </w:rPr>
              <w:fldChar w:fldCharType="begin"/>
            </w:r>
            <w:r>
              <w:rPr>
                <w:webHidden/>
              </w:rPr>
              <w:instrText xml:space="preserve"> PAGEREF _Toc230338595 \h </w:instrText>
            </w:r>
            <w:r>
              <w:rPr>
                <w:webHidden/>
              </w:rPr>
            </w:r>
            <w:r>
              <w:rPr>
                <w:webHidden/>
              </w:rPr>
              <w:fldChar w:fldCharType="separate"/>
            </w:r>
            <w:r>
              <w:rPr>
                <w:webHidden/>
              </w:rPr>
              <w:t>55</w:t>
            </w:r>
            <w:r>
              <w:rPr>
                <w:webHidden/>
              </w:rPr>
              <w:fldChar w:fldCharType="end"/>
            </w:r>
          </w:hyperlink>
        </w:p>
        <w:p w14:paraId="4AFFCB7A" w14:textId="5791CECA"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596" w:history="1">
            <w:r w:rsidRPr="00C301D0">
              <w:rPr>
                <w:rStyle w:val="Hyperlink"/>
              </w:rPr>
              <w:t>5.5</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Bruk av underleverandører</w:t>
            </w:r>
            <w:r>
              <w:rPr>
                <w:webHidden/>
              </w:rPr>
              <w:tab/>
            </w:r>
            <w:r>
              <w:rPr>
                <w:webHidden/>
              </w:rPr>
              <w:fldChar w:fldCharType="begin"/>
            </w:r>
            <w:r>
              <w:rPr>
                <w:webHidden/>
              </w:rPr>
              <w:instrText xml:space="preserve"> PAGEREF _Toc230338596 \h </w:instrText>
            </w:r>
            <w:r>
              <w:rPr>
                <w:webHidden/>
              </w:rPr>
            </w:r>
            <w:r>
              <w:rPr>
                <w:webHidden/>
              </w:rPr>
              <w:fldChar w:fldCharType="separate"/>
            </w:r>
            <w:r>
              <w:rPr>
                <w:webHidden/>
              </w:rPr>
              <w:t>55</w:t>
            </w:r>
            <w:r>
              <w:rPr>
                <w:webHidden/>
              </w:rPr>
              <w:fldChar w:fldCharType="end"/>
            </w:r>
          </w:hyperlink>
        </w:p>
        <w:p w14:paraId="522DF05E" w14:textId="7C8DB37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7" w:history="1">
            <w:r w:rsidRPr="00C301D0">
              <w:rPr>
                <w:rStyle w:val="Hyperlink"/>
              </w:rPr>
              <w:t>5.5.1 Formål</w:t>
            </w:r>
            <w:r>
              <w:rPr>
                <w:webHidden/>
              </w:rPr>
              <w:tab/>
            </w:r>
            <w:r>
              <w:rPr>
                <w:webHidden/>
              </w:rPr>
              <w:fldChar w:fldCharType="begin"/>
            </w:r>
            <w:r>
              <w:rPr>
                <w:webHidden/>
              </w:rPr>
              <w:instrText xml:space="preserve"> PAGEREF _Toc230338597 \h </w:instrText>
            </w:r>
            <w:r>
              <w:rPr>
                <w:webHidden/>
              </w:rPr>
            </w:r>
            <w:r>
              <w:rPr>
                <w:webHidden/>
              </w:rPr>
              <w:fldChar w:fldCharType="separate"/>
            </w:r>
            <w:r>
              <w:rPr>
                <w:webHidden/>
              </w:rPr>
              <w:t>55</w:t>
            </w:r>
            <w:r>
              <w:rPr>
                <w:webHidden/>
              </w:rPr>
              <w:fldChar w:fldCharType="end"/>
            </w:r>
          </w:hyperlink>
        </w:p>
        <w:p w14:paraId="476B3950" w14:textId="0AE50F7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8" w:history="1">
            <w:r w:rsidRPr="00C301D0">
              <w:rPr>
                <w:rStyle w:val="Hyperlink"/>
              </w:rPr>
              <w:t>5.5.2 Underleverandører</w:t>
            </w:r>
            <w:r>
              <w:rPr>
                <w:webHidden/>
              </w:rPr>
              <w:tab/>
            </w:r>
            <w:r>
              <w:rPr>
                <w:webHidden/>
              </w:rPr>
              <w:fldChar w:fldCharType="begin"/>
            </w:r>
            <w:r>
              <w:rPr>
                <w:webHidden/>
              </w:rPr>
              <w:instrText xml:space="preserve"> PAGEREF _Toc230338598 \h </w:instrText>
            </w:r>
            <w:r>
              <w:rPr>
                <w:webHidden/>
              </w:rPr>
            </w:r>
            <w:r>
              <w:rPr>
                <w:webHidden/>
              </w:rPr>
              <w:fldChar w:fldCharType="separate"/>
            </w:r>
            <w:r>
              <w:rPr>
                <w:webHidden/>
              </w:rPr>
              <w:t>55</w:t>
            </w:r>
            <w:r>
              <w:rPr>
                <w:webHidden/>
              </w:rPr>
              <w:fldChar w:fldCharType="end"/>
            </w:r>
          </w:hyperlink>
        </w:p>
        <w:p w14:paraId="778292DE" w14:textId="7B43EE5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599" w:history="1">
            <w:r w:rsidRPr="00C301D0">
              <w:rPr>
                <w:rStyle w:val="Hyperlink"/>
              </w:rPr>
              <w:t>5.5.3 Kvalitet og sikkerhet</w:t>
            </w:r>
            <w:r>
              <w:rPr>
                <w:webHidden/>
              </w:rPr>
              <w:tab/>
            </w:r>
            <w:r>
              <w:rPr>
                <w:webHidden/>
              </w:rPr>
              <w:fldChar w:fldCharType="begin"/>
            </w:r>
            <w:r>
              <w:rPr>
                <w:webHidden/>
              </w:rPr>
              <w:instrText xml:space="preserve"> PAGEREF _Toc230338599 \h </w:instrText>
            </w:r>
            <w:r>
              <w:rPr>
                <w:webHidden/>
              </w:rPr>
            </w:r>
            <w:r>
              <w:rPr>
                <w:webHidden/>
              </w:rPr>
              <w:fldChar w:fldCharType="separate"/>
            </w:r>
            <w:r>
              <w:rPr>
                <w:webHidden/>
              </w:rPr>
              <w:t>55</w:t>
            </w:r>
            <w:r>
              <w:rPr>
                <w:webHidden/>
              </w:rPr>
              <w:fldChar w:fldCharType="end"/>
            </w:r>
          </w:hyperlink>
        </w:p>
        <w:p w14:paraId="6749428F" w14:textId="5D9694AF" w:rsidR="00175A60" w:rsidRDefault="00175A60">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600" w:history="1">
            <w:r w:rsidRPr="00C301D0">
              <w:rPr>
                <w:rStyle w:val="Hyperlink"/>
              </w:rPr>
              <w:t>5.6</w:t>
            </w:r>
            <w:r>
              <w:rPr>
                <w:rFonts w:asciiTheme="minorHAnsi" w:eastAsiaTheme="minorEastAsia" w:hAnsiTheme="minorHAnsi" w:cstheme="minorBidi"/>
                <w:smallCaps w:val="0"/>
                <w:kern w:val="2"/>
                <w:sz w:val="24"/>
                <w:szCs w:val="24"/>
                <w:lang w:val="en-GB" w:eastAsia="en-GB"/>
                <w14:ligatures w14:val="standardContextual"/>
              </w:rPr>
              <w:tab/>
            </w:r>
            <w:r w:rsidRPr="00C301D0">
              <w:rPr>
                <w:rStyle w:val="Hyperlink"/>
              </w:rPr>
              <w:t>Erfaring og referanser</w:t>
            </w:r>
            <w:r>
              <w:rPr>
                <w:webHidden/>
              </w:rPr>
              <w:tab/>
            </w:r>
            <w:r>
              <w:rPr>
                <w:webHidden/>
              </w:rPr>
              <w:fldChar w:fldCharType="begin"/>
            </w:r>
            <w:r>
              <w:rPr>
                <w:webHidden/>
              </w:rPr>
              <w:instrText xml:space="preserve"> PAGEREF _Toc230338600 \h </w:instrText>
            </w:r>
            <w:r>
              <w:rPr>
                <w:webHidden/>
              </w:rPr>
            </w:r>
            <w:r>
              <w:rPr>
                <w:webHidden/>
              </w:rPr>
              <w:fldChar w:fldCharType="separate"/>
            </w:r>
            <w:r>
              <w:rPr>
                <w:webHidden/>
              </w:rPr>
              <w:t>55</w:t>
            </w:r>
            <w:r>
              <w:rPr>
                <w:webHidden/>
              </w:rPr>
              <w:fldChar w:fldCharType="end"/>
            </w:r>
          </w:hyperlink>
        </w:p>
        <w:p w14:paraId="008B6828" w14:textId="5B142759"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601" w:history="1">
            <w:r w:rsidRPr="00C301D0">
              <w:rPr>
                <w:rStyle w:val="Hyperlink"/>
              </w:rPr>
              <w:t>5.6.1 Formål</w:t>
            </w:r>
            <w:r>
              <w:rPr>
                <w:webHidden/>
              </w:rPr>
              <w:tab/>
            </w:r>
            <w:r>
              <w:rPr>
                <w:webHidden/>
              </w:rPr>
              <w:fldChar w:fldCharType="begin"/>
            </w:r>
            <w:r>
              <w:rPr>
                <w:webHidden/>
              </w:rPr>
              <w:instrText xml:space="preserve"> PAGEREF _Toc230338601 \h </w:instrText>
            </w:r>
            <w:r>
              <w:rPr>
                <w:webHidden/>
              </w:rPr>
            </w:r>
            <w:r>
              <w:rPr>
                <w:webHidden/>
              </w:rPr>
              <w:fldChar w:fldCharType="separate"/>
            </w:r>
            <w:r>
              <w:rPr>
                <w:webHidden/>
              </w:rPr>
              <w:t>55</w:t>
            </w:r>
            <w:r>
              <w:rPr>
                <w:webHidden/>
              </w:rPr>
              <w:fldChar w:fldCharType="end"/>
            </w:r>
          </w:hyperlink>
        </w:p>
        <w:p w14:paraId="7F2771D6" w14:textId="52CA7EDD"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602" w:history="1">
            <w:r w:rsidRPr="00C301D0">
              <w:rPr>
                <w:rStyle w:val="Hyperlink"/>
              </w:rPr>
              <w:t>5.6.2 Krav til erfaring</w:t>
            </w:r>
            <w:r>
              <w:rPr>
                <w:webHidden/>
              </w:rPr>
              <w:tab/>
            </w:r>
            <w:r>
              <w:rPr>
                <w:webHidden/>
              </w:rPr>
              <w:fldChar w:fldCharType="begin"/>
            </w:r>
            <w:r>
              <w:rPr>
                <w:webHidden/>
              </w:rPr>
              <w:instrText xml:space="preserve"> PAGEREF _Toc230338602 \h </w:instrText>
            </w:r>
            <w:r>
              <w:rPr>
                <w:webHidden/>
              </w:rPr>
            </w:r>
            <w:r>
              <w:rPr>
                <w:webHidden/>
              </w:rPr>
              <w:fldChar w:fldCharType="separate"/>
            </w:r>
            <w:r>
              <w:rPr>
                <w:webHidden/>
              </w:rPr>
              <w:t>55</w:t>
            </w:r>
            <w:r>
              <w:rPr>
                <w:webHidden/>
              </w:rPr>
              <w:fldChar w:fldCharType="end"/>
            </w:r>
          </w:hyperlink>
        </w:p>
        <w:p w14:paraId="27471E7F" w14:textId="506C59BA"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603" w:history="1">
            <w:r w:rsidRPr="00C301D0">
              <w:rPr>
                <w:rStyle w:val="Hyperlink"/>
              </w:rPr>
              <w:t>5.6.3 Dokumentasjon av referanser</w:t>
            </w:r>
            <w:r>
              <w:rPr>
                <w:webHidden/>
              </w:rPr>
              <w:tab/>
            </w:r>
            <w:r>
              <w:rPr>
                <w:webHidden/>
              </w:rPr>
              <w:fldChar w:fldCharType="begin"/>
            </w:r>
            <w:r>
              <w:rPr>
                <w:webHidden/>
              </w:rPr>
              <w:instrText xml:space="preserve"> PAGEREF _Toc230338603 \h </w:instrText>
            </w:r>
            <w:r>
              <w:rPr>
                <w:webHidden/>
              </w:rPr>
            </w:r>
            <w:r>
              <w:rPr>
                <w:webHidden/>
              </w:rPr>
              <w:fldChar w:fldCharType="separate"/>
            </w:r>
            <w:r>
              <w:rPr>
                <w:webHidden/>
              </w:rPr>
              <w:t>55</w:t>
            </w:r>
            <w:r>
              <w:rPr>
                <w:webHidden/>
              </w:rPr>
              <w:fldChar w:fldCharType="end"/>
            </w:r>
          </w:hyperlink>
        </w:p>
        <w:p w14:paraId="6E69C7F9" w14:textId="0E5E213C" w:rsidR="00175A60" w:rsidRDefault="00175A60">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8604" w:history="1">
            <w:r w:rsidRPr="00C301D0">
              <w:rPr>
                <w:rStyle w:val="Hyperlink"/>
              </w:rPr>
              <w:t>5.6.4 Kontakt med referanser</w:t>
            </w:r>
            <w:r>
              <w:rPr>
                <w:webHidden/>
              </w:rPr>
              <w:tab/>
            </w:r>
            <w:r>
              <w:rPr>
                <w:webHidden/>
              </w:rPr>
              <w:fldChar w:fldCharType="begin"/>
            </w:r>
            <w:r>
              <w:rPr>
                <w:webHidden/>
              </w:rPr>
              <w:instrText xml:space="preserve"> PAGEREF _Toc230338604 \h </w:instrText>
            </w:r>
            <w:r>
              <w:rPr>
                <w:webHidden/>
              </w:rPr>
            </w:r>
            <w:r>
              <w:rPr>
                <w:webHidden/>
              </w:rPr>
              <w:fldChar w:fldCharType="separate"/>
            </w:r>
            <w:r>
              <w:rPr>
                <w:webHidden/>
              </w:rPr>
              <w:t>56</w:t>
            </w:r>
            <w:r>
              <w:rPr>
                <w:webHidden/>
              </w:rPr>
              <w:fldChar w:fldCharType="end"/>
            </w:r>
          </w:hyperlink>
        </w:p>
        <w:p w14:paraId="2E14FD6B" w14:textId="6B29937D" w:rsidR="001D0A6A" w:rsidRDefault="001D0A6A">
          <w:r>
            <w:rPr>
              <w:b/>
              <w:bCs/>
            </w:rPr>
            <w:fldChar w:fldCharType="end"/>
          </w:r>
        </w:p>
      </w:sdtContent>
    </w:sdt>
    <w:p w14:paraId="764AB0A8" w14:textId="77777777" w:rsidR="00AC2EA0" w:rsidRDefault="00AC2EA0">
      <w:pPr>
        <w:rPr>
          <w:rFonts w:ascii="Arial" w:eastAsia="Times New Roman" w:hAnsi="Arial" w:cs="Arial"/>
          <w:b/>
          <w:bCs/>
          <w:caps/>
          <w:kern w:val="28"/>
          <w:sz w:val="28"/>
          <w:szCs w:val="28"/>
          <w:lang w:eastAsia="nb-NO"/>
        </w:rPr>
      </w:pPr>
    </w:p>
    <w:p w14:paraId="2F8CE3DC" w14:textId="77777777" w:rsidR="00A1756C" w:rsidRDefault="00A1756C">
      <w:pPr>
        <w:rPr>
          <w:rFonts w:ascii="Arial" w:eastAsia="Times New Roman" w:hAnsi="Arial" w:cs="Arial"/>
          <w:b/>
          <w:bCs/>
          <w:caps/>
          <w:kern w:val="28"/>
          <w:sz w:val="28"/>
          <w:szCs w:val="28"/>
          <w:lang w:eastAsia="nb-NO"/>
        </w:rPr>
      </w:pPr>
      <w:r>
        <w:br w:type="page"/>
      </w:r>
    </w:p>
    <w:p w14:paraId="27687686" w14:textId="5125BB3D" w:rsidR="006D63D5" w:rsidRDefault="007C7695" w:rsidP="007114AE">
      <w:pPr>
        <w:pStyle w:val="Heading1"/>
        <w:spacing w:before="0" w:after="0"/>
      </w:pPr>
      <w:bookmarkStart w:id="0" w:name="_Toc230338477"/>
      <w:r>
        <w:lastRenderedPageBreak/>
        <w:t>Generelt</w:t>
      </w:r>
      <w:bookmarkEnd w:id="0"/>
    </w:p>
    <w:p w14:paraId="2A68257A" w14:textId="21FDF9E4" w:rsidR="00E10652" w:rsidRDefault="00E10652" w:rsidP="0049493B">
      <w:pPr>
        <w:pStyle w:val="Heading2"/>
        <w:spacing w:after="0"/>
      </w:pPr>
      <w:bookmarkStart w:id="1" w:name="_Toc230338478"/>
      <w:r>
        <w:t>Bakgrunn og formål</w:t>
      </w:r>
      <w:bookmarkEnd w:id="1"/>
    </w:p>
    <w:p w14:paraId="78728A51" w14:textId="017777F4" w:rsidR="00E10652" w:rsidRPr="00FD08AB" w:rsidRDefault="00B149D3" w:rsidP="001A23DC">
      <w:r>
        <w:t>Kommunene på Helgeland har behov for en ny, moderne og sammenhengende EPJ-løsning som understøtter helhetlige pasientforløp, overholder gjeldende lover og standarder, og gir bedre kvalitet, pasientsikkerhet og effektiv ressursbruk. Anskaffelsen gjennomføres i regi av Digitale Helgeland og er en sentral del av kommunenes digitaliseringsstrategi.</w:t>
      </w:r>
    </w:p>
    <w:p w14:paraId="5D312CD3" w14:textId="77777777" w:rsidR="00E10652" w:rsidRPr="00CE20BF" w:rsidRDefault="4E9C7EA7" w:rsidP="00E8011B">
      <w:pPr>
        <w:spacing w:before="100"/>
      </w:pPr>
      <w:r>
        <w:t>En oppdatert EPJ-løsning er avgjørende for at helsepersonell raskt og sikkert kan få tilgang til korrekt og relevant informasjon. Dette er en forutsetning for:</w:t>
      </w:r>
    </w:p>
    <w:p w14:paraId="42918DF8" w14:textId="77777777" w:rsidR="00E10652" w:rsidRPr="00CE20BF" w:rsidRDefault="00E10652" w:rsidP="00FD08AB">
      <w:pPr>
        <w:numPr>
          <w:ilvl w:val="0"/>
          <w:numId w:val="10"/>
        </w:numPr>
        <w:spacing w:before="60"/>
        <w:ind w:left="714" w:hanging="357"/>
      </w:pPr>
      <w:r>
        <w:t>trygg og effektiv pasientbehandling</w:t>
      </w:r>
    </w:p>
    <w:p w14:paraId="65002B79" w14:textId="77777777" w:rsidR="00E10652" w:rsidRPr="00CE20BF" w:rsidRDefault="00E10652" w:rsidP="00FD08AB">
      <w:pPr>
        <w:numPr>
          <w:ilvl w:val="0"/>
          <w:numId w:val="10"/>
        </w:numPr>
        <w:spacing w:before="60"/>
        <w:ind w:left="714" w:hanging="357"/>
      </w:pPr>
      <w:r>
        <w:t>sømløs oppgaveflyt mellom ulike aktører</w:t>
      </w:r>
    </w:p>
    <w:p w14:paraId="5290ACA1" w14:textId="77777777" w:rsidR="00E10652" w:rsidRPr="00CE20BF" w:rsidRDefault="00E10652" w:rsidP="00FD08AB">
      <w:pPr>
        <w:numPr>
          <w:ilvl w:val="0"/>
          <w:numId w:val="10"/>
        </w:numPr>
        <w:spacing w:before="60"/>
        <w:ind w:left="714" w:hanging="357"/>
      </w:pPr>
      <w:r>
        <w:t>effektiv ressursstyring og prioritering</w:t>
      </w:r>
    </w:p>
    <w:p w14:paraId="133B7701" w14:textId="77777777" w:rsidR="00E10652" w:rsidRPr="00CE20BF" w:rsidRDefault="00E10652" w:rsidP="00FD08AB">
      <w:pPr>
        <w:numPr>
          <w:ilvl w:val="0"/>
          <w:numId w:val="10"/>
        </w:numPr>
        <w:spacing w:before="60"/>
        <w:ind w:left="714" w:hanging="357"/>
      </w:pPr>
      <w:r>
        <w:t>kontinuerlig kvalitetssikring og oppfølging av innbyggere</w:t>
      </w:r>
    </w:p>
    <w:p w14:paraId="6B512505" w14:textId="77777777" w:rsidR="00E10652" w:rsidRPr="00CE20BF" w:rsidRDefault="00E10652" w:rsidP="00E8011B">
      <w:pPr>
        <w:spacing w:before="100"/>
      </w:pPr>
      <w:r>
        <w:t>Den nye løsningen skal:</w:t>
      </w:r>
    </w:p>
    <w:p w14:paraId="230631D8" w14:textId="77777777" w:rsidR="00E10652" w:rsidRPr="00CE20BF" w:rsidRDefault="00E10652" w:rsidP="00FD08AB">
      <w:pPr>
        <w:numPr>
          <w:ilvl w:val="0"/>
          <w:numId w:val="11"/>
        </w:numPr>
        <w:spacing w:before="60"/>
        <w:ind w:left="714" w:hanging="357"/>
      </w:pPr>
      <w:r>
        <w:t>Gi beslutningsstøtte og relevant styringsinformasjon tilpasset ulike roller.</w:t>
      </w:r>
    </w:p>
    <w:p w14:paraId="3FB2FD37" w14:textId="77777777" w:rsidR="00E10652" w:rsidRPr="00CE20BF" w:rsidRDefault="00E10652" w:rsidP="00FD08AB">
      <w:pPr>
        <w:numPr>
          <w:ilvl w:val="0"/>
          <w:numId w:val="11"/>
        </w:numPr>
        <w:spacing w:before="60"/>
        <w:ind w:left="714" w:hanging="357"/>
      </w:pPr>
      <w:r>
        <w:t>Være robust, skalerbar og fleksibel for å håndtere økende behov for helse- og omsorgstjenester.</w:t>
      </w:r>
    </w:p>
    <w:p w14:paraId="50A90756" w14:textId="77777777" w:rsidR="00E10652" w:rsidRPr="00CE20BF" w:rsidRDefault="00E10652" w:rsidP="00FD08AB">
      <w:pPr>
        <w:numPr>
          <w:ilvl w:val="0"/>
          <w:numId w:val="11"/>
        </w:numPr>
        <w:spacing w:before="60"/>
        <w:ind w:left="714" w:hanging="357"/>
      </w:pPr>
      <w:r>
        <w:t>Ivareta sikker behandling av sensitive personopplysninger i tråd med GDPR, helsepersonelloven og øvrig relevant lovverk.</w:t>
      </w:r>
    </w:p>
    <w:p w14:paraId="7F8B5EB5" w14:textId="77777777" w:rsidR="00E10652" w:rsidRPr="00301EF1" w:rsidRDefault="00E10652" w:rsidP="00FD08AB">
      <w:pPr>
        <w:numPr>
          <w:ilvl w:val="0"/>
          <w:numId w:val="11"/>
        </w:numPr>
        <w:spacing w:before="60"/>
        <w:ind w:left="714" w:hanging="357"/>
      </w:pPr>
      <w:r>
        <w:t xml:space="preserve">Være bygget for norske forhold, med norsk språk og tilpasning til nasjonale standarder, lover og forskrifter. </w:t>
      </w:r>
    </w:p>
    <w:p w14:paraId="20BD383F" w14:textId="6CE30B75" w:rsidR="00EA4D84" w:rsidRPr="00CE20BF" w:rsidRDefault="00301EF1" w:rsidP="00FD08AB">
      <w:pPr>
        <w:numPr>
          <w:ilvl w:val="0"/>
          <w:numId w:val="11"/>
        </w:numPr>
        <w:spacing w:before="60"/>
        <w:ind w:left="714" w:hanging="357"/>
      </w:pPr>
      <w:r>
        <w:t>Innbyggertjenester (innsyn, dialog, skjema og time) skal realiseres via Helsenorge der funksjonalitet foreligger.</w:t>
      </w:r>
    </w:p>
    <w:p w14:paraId="16239158" w14:textId="1BDE4B6B" w:rsidR="00E10652" w:rsidRPr="00CE20BF" w:rsidRDefault="00B149D3" w:rsidP="00E8011B">
      <w:pPr>
        <w:spacing w:before="100"/>
      </w:pPr>
      <w:r>
        <w:t xml:space="preserve">Integrasjonsevne er kritisk. Løsningen skal kunne samhandle med nasjonale felleskomponenter (NHN, SFM, e-resept, Kjernejournal m.fl.) og kommunale/fagspesifikke systemer gjennom standardiserte og dokumenterte grensesnitt, slik at informasjon kan deles og gjenbrukes uten dobbeltføring. </w:t>
      </w:r>
    </w:p>
    <w:p w14:paraId="21E8AC48" w14:textId="77777777" w:rsidR="000F3F97" w:rsidRPr="00FD08AB" w:rsidRDefault="00E10652" w:rsidP="00E8011B">
      <w:pPr>
        <w:spacing w:before="100"/>
        <w:rPr>
          <w:color w:val="EE0000"/>
        </w:rPr>
      </w:pPr>
      <w:r>
        <w:t xml:space="preserve">Kommunene på Helgeland søker en langsiktig, innovativ samarbeidspartner som kan videreutvikle og tilpasse løsningen i tråd med teknologisk utvikling, endringer i lovverk og nye behov i sektoren. Tilbyderen må bidra til å realisere prioriteringene i den nasjonale porteføljen for kommunal sektor og til å bygge en helhetlig, bærekraftig helsetjeneste </w:t>
      </w:r>
    </w:p>
    <w:p w14:paraId="518617A9" w14:textId="4843D34F" w:rsidR="00850FE3" w:rsidRDefault="00B149D3" w:rsidP="00E8011B">
      <w:pPr>
        <w:spacing w:before="100"/>
      </w:pPr>
      <w:r>
        <w:t>Oppdragsgiver vektlegger dokumentert modenhet og produksjonsreferanser, samtidig som det åpnes for innovasjon der dette gir rask og målbar verdi.</w:t>
      </w:r>
    </w:p>
    <w:p w14:paraId="313E35BB" w14:textId="2C14CC15" w:rsidR="0092474A" w:rsidRDefault="0092474A">
      <w:pPr>
        <w:rPr>
          <w:rFonts w:ascii="Arial" w:eastAsia="Times New Roman" w:hAnsi="Arial" w:cs="Arial"/>
          <w:b/>
          <w:bCs/>
          <w:smallCaps/>
          <w:lang w:eastAsia="nb-NO"/>
        </w:rPr>
      </w:pPr>
    </w:p>
    <w:p w14:paraId="2E498099" w14:textId="5EFB04BC" w:rsidR="00C370A4" w:rsidRDefault="00C370A4" w:rsidP="001A23DC">
      <w:pPr>
        <w:pStyle w:val="Heading2"/>
        <w:spacing w:before="0" w:after="0"/>
      </w:pPr>
      <w:bookmarkStart w:id="2" w:name="_Toc230338479"/>
      <w:r>
        <w:t>Leveransemodell</w:t>
      </w:r>
      <w:bookmarkEnd w:id="2"/>
    </w:p>
    <w:p w14:paraId="3345C4AA" w14:textId="2B575DA0" w:rsidR="00744CF4" w:rsidRDefault="00EE4959" w:rsidP="007531F9">
      <w:pPr>
        <w:rPr>
          <w:lang w:eastAsia="nb-NO"/>
        </w:rPr>
      </w:pPr>
      <w:r>
        <w:t>Løsningen skal leveres som en standardisert skytjeneste (SaaS) driftet av leverandøren.</w:t>
      </w:r>
      <w:r>
        <w:br/>
        <w:t>Alle krav til drift, sikkerhet, overvåking og oppdatering skal forstås i lys av denne leveransemodellen.</w:t>
      </w:r>
    </w:p>
    <w:p w14:paraId="36B7FA6A" w14:textId="6377CBD7" w:rsidR="00AA3219" w:rsidRDefault="00EE4959" w:rsidP="00A94C73">
      <w:pPr>
        <w:spacing w:before="120"/>
        <w:rPr>
          <w:lang w:eastAsia="nb-NO"/>
        </w:rPr>
      </w:pPr>
      <w:r>
        <w:t>Kommunene skal ikke ha operativ tilgang til driftsmiljøet, men skal ha dokumentert innsyn i tjenestens ytelse, tilgjengelighet og sikkerhet gjennom avtalt rapportering (SLA/SLO).</w:t>
      </w:r>
    </w:p>
    <w:p w14:paraId="216333C3" w14:textId="77777777" w:rsidR="00C067B7" w:rsidRDefault="00C067B7" w:rsidP="007531F9">
      <w:pPr>
        <w:rPr>
          <w:lang w:eastAsia="nb-NO"/>
        </w:rPr>
      </w:pPr>
    </w:p>
    <w:p w14:paraId="63664049" w14:textId="77777777" w:rsidR="009A1375" w:rsidRPr="009A1375" w:rsidRDefault="009A1375" w:rsidP="001A23DC">
      <w:pPr>
        <w:pStyle w:val="Heading2"/>
        <w:spacing w:before="0" w:after="0"/>
      </w:pPr>
      <w:bookmarkStart w:id="3" w:name="_Toc230338480"/>
      <w:r>
        <w:lastRenderedPageBreak/>
        <w:t>Begreper</w:t>
      </w:r>
      <w:bookmarkEnd w:id="3"/>
    </w:p>
    <w:p w14:paraId="64BD2CF9" w14:textId="433B8ED2" w:rsidR="009A1375" w:rsidRDefault="009A1375" w:rsidP="00A94C73">
      <w:r>
        <w:t xml:space="preserve">Tabellene under forklarer begreper brukt i behovsbeskrivelsen. Formålet er å sikre enhetlig forståelse mellom </w:t>
      </w:r>
      <w:r w:rsidR="00AE43AE">
        <w:t>O</w:t>
      </w:r>
      <w:r>
        <w:t>ppdragsgiver og tilbyder.</w:t>
      </w:r>
      <w:r w:rsidR="00D233DE">
        <w:t xml:space="preserve"> </w:t>
      </w:r>
      <w:r>
        <w:t>Alle begreper gjelder uavhengig av tilbyderens terminologi, med mindre annet er spesifisert.</w:t>
      </w:r>
    </w:p>
    <w:p w14:paraId="7C350423" w14:textId="77777777" w:rsidR="00A94C73" w:rsidRDefault="00A94C73" w:rsidP="00A94C73"/>
    <w:p w14:paraId="48734158" w14:textId="77777777" w:rsidR="009A0544" w:rsidRPr="008D3417" w:rsidRDefault="0079595E" w:rsidP="00A70BC9">
      <w:pPr>
        <w:pStyle w:val="Heading3"/>
        <w:spacing w:after="0"/>
      </w:pPr>
      <w:bookmarkStart w:id="4" w:name="_Toc230338481"/>
      <w:r>
        <w:t>Roller</w:t>
      </w:r>
      <w:bookmarkEnd w:id="4"/>
    </w:p>
    <w:tbl>
      <w:tblPr>
        <w:tblStyle w:val="TableGrid"/>
        <w:tblW w:w="0" w:type="auto"/>
        <w:tblLook w:val="04A0" w:firstRow="1" w:lastRow="0" w:firstColumn="1" w:lastColumn="0" w:noHBand="0" w:noVBand="1"/>
      </w:tblPr>
      <w:tblGrid>
        <w:gridCol w:w="2972"/>
        <w:gridCol w:w="6084"/>
      </w:tblGrid>
      <w:tr w:rsidR="009A0544" w14:paraId="7D997448" w14:textId="77777777" w:rsidTr="00FD08AB">
        <w:tc>
          <w:tcPr>
            <w:tcW w:w="2972" w:type="dxa"/>
            <w:shd w:val="clear" w:color="auto" w:fill="C5E0B3" w:themeFill="accent6" w:themeFillTint="66"/>
          </w:tcPr>
          <w:p w14:paraId="089EB499" w14:textId="77777777" w:rsidR="009A0544" w:rsidRPr="001E24D0" w:rsidRDefault="009A0544">
            <w:pPr>
              <w:jc w:val="center"/>
              <w:rPr>
                <w:b/>
                <w:bCs/>
                <w:sz w:val="22"/>
                <w:szCs w:val="22"/>
              </w:rPr>
            </w:pPr>
            <w:r w:rsidRPr="001E24D0">
              <w:rPr>
                <w:b/>
                <w:bCs/>
                <w:sz w:val="22"/>
                <w:szCs w:val="22"/>
              </w:rPr>
              <w:t>Begrep</w:t>
            </w:r>
          </w:p>
        </w:tc>
        <w:tc>
          <w:tcPr>
            <w:tcW w:w="6084" w:type="dxa"/>
            <w:shd w:val="clear" w:color="auto" w:fill="C5E0B3" w:themeFill="accent6" w:themeFillTint="66"/>
          </w:tcPr>
          <w:p w14:paraId="4B830D13" w14:textId="77777777" w:rsidR="009A0544" w:rsidRPr="001E24D0" w:rsidRDefault="009A0544">
            <w:pPr>
              <w:jc w:val="center"/>
              <w:rPr>
                <w:b/>
                <w:bCs/>
                <w:sz w:val="22"/>
                <w:szCs w:val="22"/>
              </w:rPr>
            </w:pPr>
            <w:r w:rsidRPr="001E24D0">
              <w:rPr>
                <w:b/>
                <w:bCs/>
                <w:sz w:val="22"/>
                <w:szCs w:val="22"/>
              </w:rPr>
              <w:t>Definisjon/forklaring</w:t>
            </w:r>
          </w:p>
        </w:tc>
      </w:tr>
      <w:tr w:rsidR="009A0544" w14:paraId="53EE7D6E" w14:textId="77777777" w:rsidTr="00FD08AB">
        <w:tc>
          <w:tcPr>
            <w:tcW w:w="2972" w:type="dxa"/>
            <w:vAlign w:val="center"/>
          </w:tcPr>
          <w:p w14:paraId="030EDAF5" w14:textId="77777777" w:rsidR="009A0544" w:rsidRPr="001E24D0" w:rsidRDefault="009A0544">
            <w:pPr>
              <w:rPr>
                <w:sz w:val="22"/>
                <w:szCs w:val="22"/>
              </w:rPr>
            </w:pPr>
            <w:r w:rsidRPr="001E24D0">
              <w:rPr>
                <w:sz w:val="22"/>
                <w:szCs w:val="22"/>
              </w:rPr>
              <w:t>Helsepersonell / ansatt / tjenesteyter</w:t>
            </w:r>
          </w:p>
        </w:tc>
        <w:tc>
          <w:tcPr>
            <w:tcW w:w="6084" w:type="dxa"/>
            <w:vAlign w:val="center"/>
          </w:tcPr>
          <w:p w14:paraId="6BF29296" w14:textId="77777777" w:rsidR="009A0544" w:rsidRPr="001E24D0" w:rsidRDefault="009A0544">
            <w:pPr>
              <w:rPr>
                <w:sz w:val="22"/>
                <w:szCs w:val="22"/>
              </w:rPr>
            </w:pPr>
            <w:r w:rsidRPr="001E24D0">
              <w:rPr>
                <w:sz w:val="22"/>
                <w:szCs w:val="22"/>
              </w:rPr>
              <w:t>Ansatte i kommunen som administrerer, planlegger, utfører eller dokumenterer helsehjelp. Omfatter flere profesjoner og roller, f.eks. sykepleier, vernepleier, helsefagarbeider, lege, m.m. Kan ha ulike turnuser og være knyttet til flere avdelinger og tjenesteområder.</w:t>
            </w:r>
          </w:p>
        </w:tc>
      </w:tr>
      <w:tr w:rsidR="009A0544" w14:paraId="7503E5BB" w14:textId="77777777" w:rsidTr="00FD08AB">
        <w:tc>
          <w:tcPr>
            <w:tcW w:w="2972" w:type="dxa"/>
            <w:vAlign w:val="center"/>
          </w:tcPr>
          <w:p w14:paraId="7F4EB5F4" w14:textId="77777777" w:rsidR="009A0544" w:rsidRPr="001E24D0" w:rsidRDefault="009A0544">
            <w:pPr>
              <w:rPr>
                <w:sz w:val="22"/>
                <w:szCs w:val="22"/>
              </w:rPr>
            </w:pPr>
            <w:r w:rsidRPr="001E24D0">
              <w:rPr>
                <w:sz w:val="22"/>
                <w:szCs w:val="22"/>
              </w:rPr>
              <w:t>Pasient / tjenestemottaker / innbygger</w:t>
            </w:r>
          </w:p>
        </w:tc>
        <w:tc>
          <w:tcPr>
            <w:tcW w:w="6084" w:type="dxa"/>
            <w:vAlign w:val="center"/>
          </w:tcPr>
          <w:p w14:paraId="09A75F69" w14:textId="77777777" w:rsidR="009A0544" w:rsidRPr="001E24D0" w:rsidRDefault="009A0544">
            <w:pPr>
              <w:rPr>
                <w:sz w:val="22"/>
                <w:szCs w:val="22"/>
              </w:rPr>
            </w:pPr>
            <w:r w:rsidRPr="001E24D0">
              <w:rPr>
                <w:sz w:val="22"/>
                <w:szCs w:val="22"/>
              </w:rPr>
              <w:t>Person som mottar eller skal motta kommunale helse- og omsorgstjenester. Kan også omfatte pårørende</w:t>
            </w:r>
            <w:r w:rsidR="00C02C71">
              <w:rPr>
                <w:sz w:val="22"/>
                <w:szCs w:val="22"/>
              </w:rPr>
              <w:t>, verge og representant</w:t>
            </w:r>
            <w:r w:rsidRPr="001E24D0">
              <w:rPr>
                <w:sz w:val="22"/>
                <w:szCs w:val="22"/>
              </w:rPr>
              <w:t xml:space="preserve"> dersom de gis tilgang til løsningen. </w:t>
            </w:r>
          </w:p>
        </w:tc>
      </w:tr>
      <w:tr w:rsidR="009A0544" w14:paraId="6A9A0D92" w14:textId="77777777" w:rsidTr="00FD08AB">
        <w:tc>
          <w:tcPr>
            <w:tcW w:w="2972" w:type="dxa"/>
            <w:vAlign w:val="center"/>
          </w:tcPr>
          <w:p w14:paraId="319125AE" w14:textId="77777777" w:rsidR="009A0544" w:rsidRPr="001E24D0" w:rsidRDefault="009A0544">
            <w:pPr>
              <w:rPr>
                <w:sz w:val="22"/>
                <w:szCs w:val="22"/>
              </w:rPr>
            </w:pPr>
            <w:r w:rsidRPr="001E24D0">
              <w:rPr>
                <w:sz w:val="22"/>
                <w:szCs w:val="22"/>
              </w:rPr>
              <w:t>Saksbehandler</w:t>
            </w:r>
          </w:p>
        </w:tc>
        <w:tc>
          <w:tcPr>
            <w:tcW w:w="6084" w:type="dxa"/>
            <w:vAlign w:val="center"/>
          </w:tcPr>
          <w:p w14:paraId="285F49AC" w14:textId="77777777" w:rsidR="009A0544" w:rsidRPr="001E24D0" w:rsidRDefault="009A0544">
            <w:pPr>
              <w:rPr>
                <w:sz w:val="22"/>
                <w:szCs w:val="22"/>
              </w:rPr>
            </w:pPr>
            <w:r w:rsidRPr="001E24D0">
              <w:rPr>
                <w:sz w:val="22"/>
                <w:szCs w:val="22"/>
              </w:rPr>
              <w:t>Ansatt i kommunal helseforvaltning som behandler søknader og tildeler helse- og omsorgstjenester. Har ofte helsefaglig bakgrunn og fungerer som inngangspunkt til kommunale tjenester.</w:t>
            </w:r>
          </w:p>
        </w:tc>
      </w:tr>
      <w:tr w:rsidR="009A0544" w14:paraId="6A427DF1" w14:textId="77777777" w:rsidTr="00FD08AB">
        <w:tc>
          <w:tcPr>
            <w:tcW w:w="2972" w:type="dxa"/>
            <w:vAlign w:val="center"/>
          </w:tcPr>
          <w:p w14:paraId="33077BD2" w14:textId="77777777" w:rsidR="009A0544" w:rsidRPr="001E24D0" w:rsidRDefault="009A0544">
            <w:pPr>
              <w:rPr>
                <w:sz w:val="22"/>
                <w:szCs w:val="22"/>
              </w:rPr>
            </w:pPr>
            <w:r w:rsidRPr="001E24D0">
              <w:rPr>
                <w:sz w:val="22"/>
                <w:szCs w:val="22"/>
              </w:rPr>
              <w:t>Administrator</w:t>
            </w:r>
          </w:p>
        </w:tc>
        <w:tc>
          <w:tcPr>
            <w:tcW w:w="6084" w:type="dxa"/>
            <w:vAlign w:val="center"/>
          </w:tcPr>
          <w:p w14:paraId="412602B4" w14:textId="77777777" w:rsidR="009A0544" w:rsidRPr="001E24D0" w:rsidRDefault="009A0544">
            <w:pPr>
              <w:rPr>
                <w:sz w:val="22"/>
                <w:szCs w:val="22"/>
              </w:rPr>
            </w:pPr>
            <w:r w:rsidRPr="001E24D0">
              <w:rPr>
                <w:sz w:val="22"/>
                <w:szCs w:val="22"/>
              </w:rPr>
              <w:t xml:space="preserve">Ansatt med ansvar for forvaltning og drift av løsningen, opplæring, rutiner, innføring, </w:t>
            </w:r>
            <w:r w:rsidR="000C4389">
              <w:rPr>
                <w:sz w:val="22"/>
                <w:szCs w:val="22"/>
              </w:rPr>
              <w:t>tilbyder</w:t>
            </w:r>
            <w:r w:rsidRPr="001E24D0">
              <w:rPr>
                <w:sz w:val="22"/>
                <w:szCs w:val="22"/>
              </w:rPr>
              <w:t>oppfølging, m.m. Har overordnede tilganger og ansvar for bakgrunnsregistre og tilrettelegging i EPJ-løsningen.</w:t>
            </w:r>
          </w:p>
        </w:tc>
      </w:tr>
    </w:tbl>
    <w:p w14:paraId="2C30B998" w14:textId="77777777" w:rsidR="009A0544" w:rsidRDefault="009A0544" w:rsidP="009A0544"/>
    <w:p w14:paraId="644CB7C9" w14:textId="77777777" w:rsidR="009A0544" w:rsidRPr="00F93CBB" w:rsidRDefault="009A0544" w:rsidP="00A70BC9">
      <w:pPr>
        <w:pStyle w:val="Heading3"/>
        <w:spacing w:after="0"/>
      </w:pPr>
      <w:bookmarkStart w:id="5" w:name="_Toc230338482"/>
      <w:r>
        <w:t>Tjenesteområder</w:t>
      </w:r>
      <w:bookmarkEnd w:id="5"/>
    </w:p>
    <w:tbl>
      <w:tblPr>
        <w:tblStyle w:val="TableGrid"/>
        <w:tblW w:w="0" w:type="auto"/>
        <w:tblLook w:val="04A0" w:firstRow="1" w:lastRow="0" w:firstColumn="1" w:lastColumn="0" w:noHBand="0" w:noVBand="1"/>
      </w:tblPr>
      <w:tblGrid>
        <w:gridCol w:w="2972"/>
        <w:gridCol w:w="6084"/>
      </w:tblGrid>
      <w:tr w:rsidR="009A0544" w14:paraId="40D7900D" w14:textId="77777777" w:rsidTr="00FD08AB">
        <w:tc>
          <w:tcPr>
            <w:tcW w:w="2972" w:type="dxa"/>
            <w:shd w:val="clear" w:color="auto" w:fill="C5E0B3" w:themeFill="accent6" w:themeFillTint="66"/>
          </w:tcPr>
          <w:p w14:paraId="6E33835E" w14:textId="77777777" w:rsidR="009A0544" w:rsidRPr="001E24D0" w:rsidRDefault="009A0544">
            <w:pPr>
              <w:jc w:val="center"/>
              <w:rPr>
                <w:b/>
                <w:bCs/>
                <w:sz w:val="22"/>
                <w:szCs w:val="22"/>
              </w:rPr>
            </w:pPr>
            <w:r w:rsidRPr="001E24D0">
              <w:rPr>
                <w:b/>
                <w:bCs/>
                <w:sz w:val="22"/>
                <w:szCs w:val="22"/>
              </w:rPr>
              <w:t>Begrep</w:t>
            </w:r>
          </w:p>
        </w:tc>
        <w:tc>
          <w:tcPr>
            <w:tcW w:w="6084" w:type="dxa"/>
            <w:shd w:val="clear" w:color="auto" w:fill="C5E0B3" w:themeFill="accent6" w:themeFillTint="66"/>
          </w:tcPr>
          <w:p w14:paraId="494395D3" w14:textId="77777777" w:rsidR="009A0544" w:rsidRPr="001E24D0" w:rsidRDefault="009A0544">
            <w:pPr>
              <w:jc w:val="center"/>
              <w:rPr>
                <w:b/>
                <w:bCs/>
                <w:sz w:val="22"/>
                <w:szCs w:val="22"/>
              </w:rPr>
            </w:pPr>
            <w:r w:rsidRPr="001E24D0">
              <w:rPr>
                <w:b/>
                <w:bCs/>
                <w:sz w:val="22"/>
                <w:szCs w:val="22"/>
              </w:rPr>
              <w:t>Definisjon/forklaring</w:t>
            </w:r>
          </w:p>
        </w:tc>
      </w:tr>
      <w:tr w:rsidR="009A0544" w14:paraId="55983183" w14:textId="77777777" w:rsidTr="00FD08AB">
        <w:tc>
          <w:tcPr>
            <w:tcW w:w="2972" w:type="dxa"/>
            <w:vAlign w:val="center"/>
          </w:tcPr>
          <w:p w14:paraId="28BE18BE" w14:textId="77777777" w:rsidR="009A0544" w:rsidRPr="001E24D0" w:rsidRDefault="009A0544">
            <w:pPr>
              <w:rPr>
                <w:sz w:val="22"/>
                <w:szCs w:val="22"/>
              </w:rPr>
            </w:pPr>
            <w:r w:rsidRPr="001E24D0">
              <w:rPr>
                <w:sz w:val="22"/>
                <w:szCs w:val="22"/>
              </w:rPr>
              <w:t>Saksbehandling</w:t>
            </w:r>
          </w:p>
        </w:tc>
        <w:tc>
          <w:tcPr>
            <w:tcW w:w="6084" w:type="dxa"/>
            <w:vAlign w:val="center"/>
          </w:tcPr>
          <w:p w14:paraId="1FC7F895" w14:textId="77777777" w:rsidR="009A0544" w:rsidRPr="001E24D0" w:rsidRDefault="009A0544">
            <w:pPr>
              <w:rPr>
                <w:sz w:val="22"/>
                <w:szCs w:val="22"/>
              </w:rPr>
            </w:pPr>
            <w:r w:rsidRPr="001E24D0">
              <w:rPr>
                <w:sz w:val="22"/>
                <w:szCs w:val="22"/>
              </w:rPr>
              <w:t>Arbeidsprosesser knyttet til beslutning og tildeling av tjenester.</w:t>
            </w:r>
          </w:p>
        </w:tc>
      </w:tr>
      <w:tr w:rsidR="009A0544" w14:paraId="3FD6D217" w14:textId="77777777" w:rsidTr="00FD08AB">
        <w:tc>
          <w:tcPr>
            <w:tcW w:w="2972" w:type="dxa"/>
            <w:vAlign w:val="center"/>
          </w:tcPr>
          <w:p w14:paraId="4AB05012" w14:textId="77777777" w:rsidR="009A0544" w:rsidRPr="001E24D0" w:rsidRDefault="009A0544">
            <w:pPr>
              <w:rPr>
                <w:sz w:val="22"/>
                <w:szCs w:val="22"/>
              </w:rPr>
            </w:pPr>
            <w:r w:rsidRPr="001E24D0">
              <w:rPr>
                <w:sz w:val="22"/>
                <w:szCs w:val="22"/>
              </w:rPr>
              <w:t>Tjeneste / tjenesteområde</w:t>
            </w:r>
          </w:p>
        </w:tc>
        <w:tc>
          <w:tcPr>
            <w:tcW w:w="6084" w:type="dxa"/>
            <w:vAlign w:val="center"/>
          </w:tcPr>
          <w:p w14:paraId="68FCA870" w14:textId="77777777" w:rsidR="009A0544" w:rsidRPr="001E24D0" w:rsidRDefault="009A0544">
            <w:pPr>
              <w:rPr>
                <w:sz w:val="22"/>
                <w:szCs w:val="22"/>
              </w:rPr>
            </w:pPr>
            <w:r w:rsidRPr="001E24D0">
              <w:rPr>
                <w:sz w:val="22"/>
                <w:szCs w:val="22"/>
              </w:rPr>
              <w:t>En inndeling av kommunens helse- og omsorgstjenester, f.eks. hjemmebaserte tjenester, institusjon, rus og psykiatri, habilitering, rehabilitering, m.m.</w:t>
            </w:r>
            <w:r w:rsidRPr="001E24D0">
              <w:rPr>
                <w:color w:val="EE0000"/>
                <w:sz w:val="22"/>
                <w:szCs w:val="22"/>
              </w:rPr>
              <w:t xml:space="preserve"> </w:t>
            </w:r>
          </w:p>
        </w:tc>
      </w:tr>
      <w:tr w:rsidR="009A0544" w14:paraId="7942734B" w14:textId="77777777" w:rsidTr="00FD08AB">
        <w:tc>
          <w:tcPr>
            <w:tcW w:w="2972" w:type="dxa"/>
            <w:vAlign w:val="center"/>
          </w:tcPr>
          <w:p w14:paraId="2F468A6F" w14:textId="77777777" w:rsidR="009A0544" w:rsidRPr="001E24D0" w:rsidRDefault="00405820">
            <w:pPr>
              <w:rPr>
                <w:sz w:val="22"/>
                <w:szCs w:val="22"/>
              </w:rPr>
            </w:pPr>
            <w:r w:rsidRPr="00405820">
              <w:rPr>
                <w:sz w:val="22"/>
                <w:szCs w:val="22"/>
              </w:rPr>
              <w:t>Legemiddelhåndtering</w:t>
            </w:r>
          </w:p>
        </w:tc>
        <w:tc>
          <w:tcPr>
            <w:tcW w:w="6084" w:type="dxa"/>
            <w:vAlign w:val="center"/>
          </w:tcPr>
          <w:p w14:paraId="40398224" w14:textId="77777777" w:rsidR="009A0544" w:rsidRPr="001E24D0" w:rsidRDefault="00405820">
            <w:pPr>
              <w:rPr>
                <w:sz w:val="22"/>
                <w:szCs w:val="22"/>
              </w:rPr>
            </w:pPr>
            <w:r w:rsidRPr="00405820">
              <w:rPr>
                <w:sz w:val="22"/>
                <w:szCs w:val="22"/>
              </w:rPr>
              <w:t>Enhver legemiddelrelatert oppgave som utføres fra legemidlet er ordinert eller rekvirert til det er utdelt eller eventuelt kassert» (jf. nasjonale føringer). Løsningen skal understøtte og dokumentere hele kjeden</w:t>
            </w:r>
          </w:p>
        </w:tc>
      </w:tr>
    </w:tbl>
    <w:p w14:paraId="054E0ABF" w14:textId="77777777" w:rsidR="009A0544" w:rsidRPr="000443DF" w:rsidRDefault="009A0544" w:rsidP="009A0544"/>
    <w:p w14:paraId="1DFEF6AA" w14:textId="77777777" w:rsidR="009A0544" w:rsidRPr="00F93CBB" w:rsidRDefault="009A0544" w:rsidP="00A70BC9">
      <w:pPr>
        <w:pStyle w:val="Heading3"/>
        <w:spacing w:after="0"/>
      </w:pPr>
      <w:bookmarkStart w:id="6" w:name="_Toc230338483"/>
      <w:r>
        <w:t>Teknisk</w:t>
      </w:r>
      <w:bookmarkEnd w:id="6"/>
    </w:p>
    <w:tbl>
      <w:tblPr>
        <w:tblStyle w:val="TableGrid"/>
        <w:tblW w:w="0" w:type="auto"/>
        <w:tblLook w:val="04A0" w:firstRow="1" w:lastRow="0" w:firstColumn="1" w:lastColumn="0" w:noHBand="0" w:noVBand="1"/>
      </w:tblPr>
      <w:tblGrid>
        <w:gridCol w:w="2972"/>
        <w:gridCol w:w="6084"/>
      </w:tblGrid>
      <w:tr w:rsidR="009A0544" w14:paraId="18C330C9" w14:textId="77777777" w:rsidTr="00FD08AB">
        <w:tc>
          <w:tcPr>
            <w:tcW w:w="2972" w:type="dxa"/>
            <w:shd w:val="clear" w:color="auto" w:fill="C5E0B3" w:themeFill="accent6" w:themeFillTint="66"/>
          </w:tcPr>
          <w:p w14:paraId="594990DA" w14:textId="77777777" w:rsidR="009A0544" w:rsidRPr="001E24D0" w:rsidRDefault="009A0544">
            <w:pPr>
              <w:jc w:val="center"/>
              <w:rPr>
                <w:b/>
                <w:bCs/>
                <w:sz w:val="22"/>
                <w:szCs w:val="22"/>
              </w:rPr>
            </w:pPr>
            <w:r w:rsidRPr="001E24D0">
              <w:rPr>
                <w:b/>
                <w:bCs/>
                <w:sz w:val="22"/>
                <w:szCs w:val="22"/>
              </w:rPr>
              <w:t>Begrep</w:t>
            </w:r>
          </w:p>
        </w:tc>
        <w:tc>
          <w:tcPr>
            <w:tcW w:w="6084" w:type="dxa"/>
            <w:shd w:val="clear" w:color="auto" w:fill="C5E0B3" w:themeFill="accent6" w:themeFillTint="66"/>
          </w:tcPr>
          <w:p w14:paraId="7646E4C4" w14:textId="77777777" w:rsidR="009A0544" w:rsidRPr="001E24D0" w:rsidRDefault="009A0544">
            <w:pPr>
              <w:jc w:val="center"/>
              <w:rPr>
                <w:b/>
                <w:bCs/>
                <w:sz w:val="22"/>
                <w:szCs w:val="22"/>
              </w:rPr>
            </w:pPr>
            <w:r w:rsidRPr="001E24D0">
              <w:rPr>
                <w:b/>
                <w:bCs/>
                <w:sz w:val="22"/>
                <w:szCs w:val="22"/>
              </w:rPr>
              <w:t>Definisjon/forklaring</w:t>
            </w:r>
          </w:p>
        </w:tc>
      </w:tr>
      <w:tr w:rsidR="009A0544" w14:paraId="1D6F8589" w14:textId="77777777" w:rsidTr="00FD08AB">
        <w:tc>
          <w:tcPr>
            <w:tcW w:w="2972" w:type="dxa"/>
            <w:vAlign w:val="center"/>
          </w:tcPr>
          <w:p w14:paraId="133352FC" w14:textId="77777777" w:rsidR="009A0544" w:rsidRPr="001E24D0" w:rsidRDefault="009A0544">
            <w:pPr>
              <w:rPr>
                <w:sz w:val="22"/>
                <w:szCs w:val="22"/>
              </w:rPr>
            </w:pPr>
            <w:r w:rsidRPr="001E24D0">
              <w:rPr>
                <w:sz w:val="22"/>
                <w:szCs w:val="22"/>
              </w:rPr>
              <w:t>API (Application Programming Interface)</w:t>
            </w:r>
          </w:p>
        </w:tc>
        <w:tc>
          <w:tcPr>
            <w:tcW w:w="6084" w:type="dxa"/>
            <w:vAlign w:val="center"/>
          </w:tcPr>
          <w:p w14:paraId="3303375C" w14:textId="77777777" w:rsidR="009A0544" w:rsidRPr="001E24D0" w:rsidRDefault="009A0544">
            <w:pPr>
              <w:rPr>
                <w:sz w:val="22"/>
                <w:szCs w:val="22"/>
              </w:rPr>
            </w:pPr>
            <w:r w:rsidRPr="001E24D0">
              <w:rPr>
                <w:sz w:val="22"/>
                <w:szCs w:val="22"/>
              </w:rPr>
              <w:t>Programvaregrensesnitt som gjør det mulig å aktivere funksjoner i én applikasjon fra en annen og/eller for overføring av informasjon (data) mellom applikasjoner/systemer, benyttes for sømløs integrasjon mellom systemer.</w:t>
            </w:r>
          </w:p>
        </w:tc>
      </w:tr>
      <w:tr w:rsidR="009A0544" w14:paraId="71D947FE" w14:textId="77777777" w:rsidTr="00FD08AB">
        <w:tc>
          <w:tcPr>
            <w:tcW w:w="2972" w:type="dxa"/>
            <w:vAlign w:val="center"/>
          </w:tcPr>
          <w:p w14:paraId="5A62ACB0" w14:textId="77777777" w:rsidR="009A0544" w:rsidRPr="001E24D0" w:rsidRDefault="009A0544">
            <w:pPr>
              <w:rPr>
                <w:sz w:val="22"/>
                <w:szCs w:val="22"/>
              </w:rPr>
            </w:pPr>
            <w:r w:rsidRPr="001E24D0">
              <w:rPr>
                <w:sz w:val="22"/>
                <w:szCs w:val="22"/>
              </w:rPr>
              <w:t>Automatisering</w:t>
            </w:r>
          </w:p>
        </w:tc>
        <w:tc>
          <w:tcPr>
            <w:tcW w:w="6084" w:type="dxa"/>
            <w:vAlign w:val="center"/>
          </w:tcPr>
          <w:p w14:paraId="1687C690" w14:textId="77777777" w:rsidR="009A0544" w:rsidRPr="001E24D0" w:rsidRDefault="009A0544">
            <w:pPr>
              <w:rPr>
                <w:sz w:val="22"/>
                <w:szCs w:val="22"/>
              </w:rPr>
            </w:pPr>
            <w:r w:rsidRPr="001E24D0">
              <w:rPr>
                <w:sz w:val="22"/>
                <w:szCs w:val="22"/>
              </w:rPr>
              <w:t>Teknologisk prosess som utfører oppgaver uten manuell inngripen, for å øke effektivitet, nøyaktighet og kvalitet. Kan f.eks. omfatte opprettelse, oppdatering og feilreduksjon i journaldata.</w:t>
            </w:r>
          </w:p>
        </w:tc>
      </w:tr>
      <w:tr w:rsidR="009A0544" w14:paraId="306219B1" w14:textId="77777777" w:rsidTr="00FD08AB">
        <w:tc>
          <w:tcPr>
            <w:tcW w:w="2972" w:type="dxa"/>
            <w:vAlign w:val="center"/>
          </w:tcPr>
          <w:p w14:paraId="37ABD8A1" w14:textId="77777777" w:rsidR="009A0544" w:rsidRPr="001E24D0" w:rsidRDefault="009A0544">
            <w:pPr>
              <w:rPr>
                <w:sz w:val="22"/>
                <w:szCs w:val="22"/>
              </w:rPr>
            </w:pPr>
            <w:r w:rsidRPr="001E24D0">
              <w:rPr>
                <w:sz w:val="22"/>
                <w:szCs w:val="22"/>
              </w:rPr>
              <w:t>Beslutningsstøtte</w:t>
            </w:r>
          </w:p>
        </w:tc>
        <w:tc>
          <w:tcPr>
            <w:tcW w:w="6084" w:type="dxa"/>
            <w:vAlign w:val="center"/>
          </w:tcPr>
          <w:p w14:paraId="56A26DFB" w14:textId="77777777" w:rsidR="009A0544" w:rsidRPr="001E24D0" w:rsidRDefault="009A0544">
            <w:pPr>
              <w:rPr>
                <w:sz w:val="22"/>
                <w:szCs w:val="22"/>
              </w:rPr>
            </w:pPr>
            <w:r w:rsidRPr="001E24D0">
              <w:rPr>
                <w:sz w:val="22"/>
                <w:szCs w:val="22"/>
              </w:rPr>
              <w:t>Funksjonalitet som kombinerer helsefaglig kunnskap med pasientopplysninger for å støtte utredning, pleie og behandling.</w:t>
            </w:r>
          </w:p>
        </w:tc>
      </w:tr>
      <w:tr w:rsidR="009A0544" w14:paraId="0B02A5E1" w14:textId="77777777" w:rsidTr="00FD08AB">
        <w:tc>
          <w:tcPr>
            <w:tcW w:w="2972" w:type="dxa"/>
            <w:vAlign w:val="center"/>
          </w:tcPr>
          <w:p w14:paraId="3E80572B" w14:textId="77777777" w:rsidR="009A0544" w:rsidRPr="001E24D0" w:rsidRDefault="009A0544">
            <w:pPr>
              <w:rPr>
                <w:sz w:val="22"/>
                <w:szCs w:val="22"/>
              </w:rPr>
            </w:pPr>
            <w:r w:rsidRPr="001E24D0">
              <w:rPr>
                <w:sz w:val="22"/>
                <w:szCs w:val="22"/>
              </w:rPr>
              <w:t>Brukergrensesnitt (GUI)</w:t>
            </w:r>
          </w:p>
        </w:tc>
        <w:tc>
          <w:tcPr>
            <w:tcW w:w="6084" w:type="dxa"/>
            <w:vAlign w:val="center"/>
          </w:tcPr>
          <w:p w14:paraId="5C9CEB7B" w14:textId="77777777" w:rsidR="009A0544" w:rsidRPr="001E24D0" w:rsidRDefault="009A0544">
            <w:pPr>
              <w:rPr>
                <w:sz w:val="22"/>
                <w:szCs w:val="22"/>
              </w:rPr>
            </w:pPr>
            <w:r w:rsidRPr="001E24D0">
              <w:rPr>
                <w:sz w:val="22"/>
                <w:szCs w:val="22"/>
              </w:rPr>
              <w:t>Den visuelle kontaktflaten mellom bruker og system. Styres vanligvis via berøringsskjerm eller mus/tastatur.</w:t>
            </w:r>
          </w:p>
        </w:tc>
      </w:tr>
      <w:tr w:rsidR="009A0544" w14:paraId="32FE4CD5" w14:textId="77777777" w:rsidTr="00FD08AB">
        <w:tc>
          <w:tcPr>
            <w:tcW w:w="2972" w:type="dxa"/>
            <w:vAlign w:val="center"/>
          </w:tcPr>
          <w:p w14:paraId="7FA25431" w14:textId="77777777" w:rsidR="009A0544" w:rsidRPr="001E24D0" w:rsidRDefault="009A0544">
            <w:pPr>
              <w:rPr>
                <w:sz w:val="22"/>
                <w:szCs w:val="22"/>
              </w:rPr>
            </w:pPr>
            <w:r w:rsidRPr="001E24D0">
              <w:rPr>
                <w:sz w:val="22"/>
                <w:szCs w:val="22"/>
              </w:rPr>
              <w:t>Data / datadeling</w:t>
            </w:r>
          </w:p>
        </w:tc>
        <w:tc>
          <w:tcPr>
            <w:tcW w:w="6084" w:type="dxa"/>
            <w:vAlign w:val="center"/>
          </w:tcPr>
          <w:p w14:paraId="1184E97E" w14:textId="77777777" w:rsidR="009A0544" w:rsidRPr="001E24D0" w:rsidRDefault="009A0544">
            <w:pPr>
              <w:rPr>
                <w:sz w:val="22"/>
                <w:szCs w:val="22"/>
              </w:rPr>
            </w:pPr>
            <w:r w:rsidRPr="001E24D0">
              <w:rPr>
                <w:sz w:val="22"/>
                <w:szCs w:val="22"/>
              </w:rPr>
              <w:t>Strukturerte eller ustrukturerte opplysninger som lagres, analyseres eller deles for beslutningsstøtte og dokumentasjon.</w:t>
            </w:r>
          </w:p>
        </w:tc>
      </w:tr>
      <w:tr w:rsidR="009A0544" w14:paraId="3554DECD" w14:textId="77777777" w:rsidTr="00FD08AB">
        <w:tc>
          <w:tcPr>
            <w:tcW w:w="2972" w:type="dxa"/>
            <w:vAlign w:val="center"/>
          </w:tcPr>
          <w:p w14:paraId="5F224075" w14:textId="77777777" w:rsidR="009A0544" w:rsidRPr="001E24D0" w:rsidRDefault="009A0544">
            <w:pPr>
              <w:rPr>
                <w:sz w:val="22"/>
                <w:szCs w:val="22"/>
              </w:rPr>
            </w:pPr>
            <w:r w:rsidRPr="001E24D0">
              <w:rPr>
                <w:sz w:val="22"/>
                <w:szCs w:val="22"/>
              </w:rPr>
              <w:t>EPJ (Elektronisk pasientjournal)</w:t>
            </w:r>
          </w:p>
        </w:tc>
        <w:tc>
          <w:tcPr>
            <w:tcW w:w="6084" w:type="dxa"/>
            <w:vAlign w:val="center"/>
          </w:tcPr>
          <w:p w14:paraId="400FB30D" w14:textId="77777777" w:rsidR="009A0544" w:rsidRPr="001E24D0" w:rsidRDefault="009A0544">
            <w:pPr>
              <w:rPr>
                <w:sz w:val="22"/>
                <w:szCs w:val="22"/>
              </w:rPr>
            </w:pPr>
            <w:r w:rsidRPr="001E24D0">
              <w:rPr>
                <w:sz w:val="22"/>
                <w:szCs w:val="22"/>
              </w:rPr>
              <w:t>Samling av relevante opplysninger om en pasient/tjenestemottaker som lagres og behandles elektronisk, regulert av Pasientjournalforskriften.</w:t>
            </w:r>
          </w:p>
        </w:tc>
      </w:tr>
      <w:tr w:rsidR="009A0544" w14:paraId="3484DBD4" w14:textId="77777777" w:rsidTr="00FD08AB">
        <w:tc>
          <w:tcPr>
            <w:tcW w:w="2972" w:type="dxa"/>
            <w:vAlign w:val="center"/>
          </w:tcPr>
          <w:p w14:paraId="13F43997" w14:textId="77777777" w:rsidR="009A0544" w:rsidRPr="001E24D0" w:rsidRDefault="009A0544">
            <w:pPr>
              <w:rPr>
                <w:sz w:val="22"/>
                <w:szCs w:val="22"/>
              </w:rPr>
            </w:pPr>
            <w:r w:rsidRPr="001E24D0">
              <w:rPr>
                <w:sz w:val="22"/>
                <w:szCs w:val="22"/>
              </w:rPr>
              <w:lastRenderedPageBreak/>
              <w:t>Integrasjon</w:t>
            </w:r>
          </w:p>
        </w:tc>
        <w:tc>
          <w:tcPr>
            <w:tcW w:w="6084" w:type="dxa"/>
            <w:vAlign w:val="center"/>
          </w:tcPr>
          <w:p w14:paraId="1B52048A" w14:textId="77777777" w:rsidR="009A0544" w:rsidRPr="001E24D0" w:rsidRDefault="009A0544">
            <w:pPr>
              <w:rPr>
                <w:sz w:val="22"/>
                <w:szCs w:val="22"/>
              </w:rPr>
            </w:pPr>
            <w:r w:rsidRPr="001E24D0">
              <w:rPr>
                <w:sz w:val="22"/>
                <w:szCs w:val="22"/>
              </w:rPr>
              <w:t>Teknisk sammenkobling av systemer for datautveksling. Ofte basert på API-er.</w:t>
            </w:r>
          </w:p>
        </w:tc>
      </w:tr>
      <w:tr w:rsidR="009A0544" w14:paraId="14F9487B" w14:textId="77777777" w:rsidTr="00FD08AB">
        <w:tc>
          <w:tcPr>
            <w:tcW w:w="2972" w:type="dxa"/>
            <w:vAlign w:val="center"/>
          </w:tcPr>
          <w:p w14:paraId="67F2289C" w14:textId="77777777" w:rsidR="009A0544" w:rsidRPr="001E24D0" w:rsidRDefault="009A0544">
            <w:pPr>
              <w:rPr>
                <w:sz w:val="22"/>
                <w:szCs w:val="22"/>
              </w:rPr>
            </w:pPr>
            <w:r w:rsidRPr="001E24D0">
              <w:rPr>
                <w:sz w:val="22"/>
                <w:szCs w:val="22"/>
              </w:rPr>
              <w:t>Kjernefunksjonalitet</w:t>
            </w:r>
          </w:p>
        </w:tc>
        <w:tc>
          <w:tcPr>
            <w:tcW w:w="6084" w:type="dxa"/>
            <w:vAlign w:val="center"/>
          </w:tcPr>
          <w:p w14:paraId="500CC548" w14:textId="77777777" w:rsidR="009A0544" w:rsidRPr="001E24D0" w:rsidRDefault="009A0544">
            <w:pPr>
              <w:rPr>
                <w:sz w:val="22"/>
                <w:szCs w:val="22"/>
              </w:rPr>
            </w:pPr>
            <w:r w:rsidRPr="001E24D0">
              <w:rPr>
                <w:sz w:val="22"/>
                <w:szCs w:val="22"/>
              </w:rPr>
              <w:t>Minimumsfunksjonalitet som må være på plass før innføring av løsningen.</w:t>
            </w:r>
          </w:p>
        </w:tc>
      </w:tr>
      <w:tr w:rsidR="009A0544" w14:paraId="6C20F14C" w14:textId="77777777" w:rsidTr="00FD08AB">
        <w:tc>
          <w:tcPr>
            <w:tcW w:w="2972" w:type="dxa"/>
            <w:vAlign w:val="center"/>
          </w:tcPr>
          <w:p w14:paraId="3A5E4AAF" w14:textId="77777777" w:rsidR="009A0544" w:rsidRPr="001E24D0" w:rsidRDefault="009A0544">
            <w:pPr>
              <w:rPr>
                <w:sz w:val="22"/>
                <w:szCs w:val="22"/>
              </w:rPr>
            </w:pPr>
            <w:r w:rsidRPr="001E24D0">
              <w:rPr>
                <w:sz w:val="22"/>
                <w:szCs w:val="22"/>
              </w:rPr>
              <w:t>Løsning</w:t>
            </w:r>
          </w:p>
        </w:tc>
        <w:tc>
          <w:tcPr>
            <w:tcW w:w="6084" w:type="dxa"/>
            <w:vAlign w:val="center"/>
          </w:tcPr>
          <w:p w14:paraId="4E63F7A9" w14:textId="77777777" w:rsidR="009A0544" w:rsidRPr="001E24D0" w:rsidRDefault="009A0544">
            <w:pPr>
              <w:rPr>
                <w:sz w:val="22"/>
                <w:szCs w:val="22"/>
              </w:rPr>
            </w:pPr>
            <w:r w:rsidRPr="001E24D0">
              <w:rPr>
                <w:sz w:val="22"/>
                <w:szCs w:val="22"/>
              </w:rPr>
              <w:t>I denne behovsbeskrivelsen: Ett enkelt system eller en kombinasjon av samvirkende systemer som samlet dekker kommunens behov.</w:t>
            </w:r>
          </w:p>
        </w:tc>
      </w:tr>
      <w:tr w:rsidR="009A0544" w14:paraId="2259001C" w14:textId="77777777" w:rsidTr="00FD08AB">
        <w:tc>
          <w:tcPr>
            <w:tcW w:w="2972" w:type="dxa"/>
            <w:vAlign w:val="center"/>
          </w:tcPr>
          <w:p w14:paraId="7A6E4138" w14:textId="77777777" w:rsidR="009A0544" w:rsidRPr="001E24D0" w:rsidRDefault="009A0544">
            <w:pPr>
              <w:rPr>
                <w:sz w:val="22"/>
                <w:szCs w:val="22"/>
              </w:rPr>
            </w:pPr>
            <w:r w:rsidRPr="001E24D0">
              <w:rPr>
                <w:sz w:val="22"/>
                <w:szCs w:val="22"/>
              </w:rPr>
              <w:t>Samhandling</w:t>
            </w:r>
          </w:p>
        </w:tc>
        <w:tc>
          <w:tcPr>
            <w:tcW w:w="6084" w:type="dxa"/>
            <w:vAlign w:val="center"/>
          </w:tcPr>
          <w:p w14:paraId="72C8F481" w14:textId="77777777" w:rsidR="009A0544" w:rsidRPr="001E24D0" w:rsidRDefault="009A0544">
            <w:pPr>
              <w:rPr>
                <w:sz w:val="22"/>
                <w:szCs w:val="22"/>
              </w:rPr>
            </w:pPr>
            <w:r w:rsidRPr="001E24D0">
              <w:rPr>
                <w:sz w:val="22"/>
                <w:szCs w:val="22"/>
              </w:rPr>
              <w:t>Prosesser for samarbeid og koordinering mellom aktører, systemer eller tjenester for å nå felles mål.</w:t>
            </w:r>
          </w:p>
        </w:tc>
      </w:tr>
      <w:tr w:rsidR="009A0544" w14:paraId="3CBAFC55" w14:textId="77777777" w:rsidTr="00FD08AB">
        <w:tc>
          <w:tcPr>
            <w:tcW w:w="2972" w:type="dxa"/>
            <w:vAlign w:val="center"/>
          </w:tcPr>
          <w:p w14:paraId="2C28E177" w14:textId="77777777" w:rsidR="009A0544" w:rsidRPr="001E24D0" w:rsidRDefault="009A0544">
            <w:pPr>
              <w:rPr>
                <w:sz w:val="22"/>
                <w:szCs w:val="22"/>
              </w:rPr>
            </w:pPr>
            <w:r w:rsidRPr="001E24D0">
              <w:rPr>
                <w:sz w:val="22"/>
                <w:szCs w:val="22"/>
              </w:rPr>
              <w:t>Sømløs</w:t>
            </w:r>
          </w:p>
        </w:tc>
        <w:tc>
          <w:tcPr>
            <w:tcW w:w="6084" w:type="dxa"/>
            <w:vAlign w:val="center"/>
          </w:tcPr>
          <w:p w14:paraId="375E6E51" w14:textId="77777777" w:rsidR="009A0544" w:rsidRPr="001E24D0" w:rsidRDefault="009A0544">
            <w:pPr>
              <w:rPr>
                <w:sz w:val="22"/>
                <w:szCs w:val="22"/>
              </w:rPr>
            </w:pPr>
            <w:r w:rsidRPr="001E24D0">
              <w:rPr>
                <w:sz w:val="22"/>
                <w:szCs w:val="22"/>
              </w:rPr>
              <w:t>Arbeidsflyt og datadeling uten manuelle mellomledd.</w:t>
            </w:r>
          </w:p>
        </w:tc>
      </w:tr>
      <w:tr w:rsidR="009A0544" w14:paraId="53FF049D" w14:textId="77777777" w:rsidTr="00FD08AB">
        <w:tc>
          <w:tcPr>
            <w:tcW w:w="2972" w:type="dxa"/>
            <w:vAlign w:val="center"/>
          </w:tcPr>
          <w:p w14:paraId="6C6F19B9" w14:textId="77777777" w:rsidR="009A0544" w:rsidRPr="001E24D0" w:rsidRDefault="009A0544">
            <w:pPr>
              <w:rPr>
                <w:sz w:val="22"/>
                <w:szCs w:val="22"/>
              </w:rPr>
            </w:pPr>
            <w:r w:rsidRPr="001E24D0">
              <w:rPr>
                <w:sz w:val="22"/>
                <w:szCs w:val="22"/>
              </w:rPr>
              <w:t>Økosystem</w:t>
            </w:r>
          </w:p>
        </w:tc>
        <w:tc>
          <w:tcPr>
            <w:tcW w:w="6084" w:type="dxa"/>
            <w:vAlign w:val="center"/>
          </w:tcPr>
          <w:p w14:paraId="7D3ACE08" w14:textId="77777777" w:rsidR="009A0544" w:rsidRPr="001E24D0" w:rsidRDefault="009A0544">
            <w:pPr>
              <w:rPr>
                <w:sz w:val="22"/>
                <w:szCs w:val="22"/>
              </w:rPr>
            </w:pPr>
            <w:r w:rsidRPr="001E24D0">
              <w:rPr>
                <w:sz w:val="22"/>
                <w:szCs w:val="22"/>
              </w:rPr>
              <w:t xml:space="preserve">Summen av brukere, løsninger, informasjon og rammeverk som muliggjør samarbeid og informasjonsutveksling. </w:t>
            </w:r>
          </w:p>
        </w:tc>
      </w:tr>
    </w:tbl>
    <w:p w14:paraId="1754985D" w14:textId="77777777" w:rsidR="00FA0407" w:rsidRDefault="00FA0407" w:rsidP="00AB7D2B">
      <w:pPr>
        <w:spacing w:line="276" w:lineRule="auto"/>
        <w:rPr>
          <w:rFonts w:cstheme="minorHAnsi"/>
          <w:color w:val="1175DA"/>
          <w:sz w:val="28"/>
        </w:rPr>
      </w:pPr>
    </w:p>
    <w:p w14:paraId="2365F0B1" w14:textId="77777777" w:rsidR="00394DFE" w:rsidRPr="00394DFE" w:rsidRDefault="00E409A0" w:rsidP="00A70BC9">
      <w:pPr>
        <w:pStyle w:val="Heading3"/>
        <w:spacing w:after="0"/>
      </w:pPr>
      <w:bookmarkStart w:id="7" w:name="_Toc230338484"/>
      <w:r>
        <w:t>Standarder og rammeverk i dokumentet</w:t>
      </w:r>
      <w:bookmarkEnd w:id="7"/>
      <w:r>
        <w:t> </w:t>
      </w:r>
    </w:p>
    <w:tbl>
      <w:tblPr>
        <w:tblStyle w:val="Tabellrutenett1"/>
        <w:tblW w:w="9030" w:type="dxa"/>
        <w:jc w:val="center"/>
        <w:tblLook w:val="04A0" w:firstRow="1" w:lastRow="0" w:firstColumn="1" w:lastColumn="0" w:noHBand="0" w:noVBand="1"/>
      </w:tblPr>
      <w:tblGrid>
        <w:gridCol w:w="1555"/>
        <w:gridCol w:w="3455"/>
        <w:gridCol w:w="4020"/>
      </w:tblGrid>
      <w:tr w:rsidR="00394DFE" w:rsidRPr="00394DFE" w14:paraId="3B44E115" w14:textId="77777777" w:rsidTr="006077FB">
        <w:trPr>
          <w:trHeight w:val="300"/>
          <w:jc w:val="center"/>
        </w:trPr>
        <w:tc>
          <w:tcPr>
            <w:tcW w:w="1555" w:type="dxa"/>
            <w:shd w:val="clear" w:color="auto" w:fill="C5E0B3" w:themeFill="accent6" w:themeFillTint="66"/>
            <w:hideMark/>
          </w:tcPr>
          <w:p w14:paraId="18CF8607" w14:textId="77777777" w:rsidR="00394DFE" w:rsidRPr="000579AA" w:rsidRDefault="00394DFE" w:rsidP="00394DFE">
            <w:pPr>
              <w:jc w:val="center"/>
              <w:rPr>
                <w:rFonts w:ascii="Times New Roman" w:eastAsia="Times New Roman" w:hAnsi="Times New Roman" w:cs="Times New Roman"/>
                <w:b/>
                <w:bCs/>
                <w:lang w:val="nb-NO" w:eastAsia="nb-NO"/>
              </w:rPr>
            </w:pPr>
            <w:r w:rsidRPr="000579AA">
              <w:rPr>
                <w:rFonts w:ascii="Times New Roman" w:eastAsia="Times New Roman" w:hAnsi="Times New Roman" w:cs="Times New Roman"/>
                <w:b/>
                <w:bCs/>
                <w:lang w:val="nb-NO" w:eastAsia="nb-NO"/>
              </w:rPr>
              <w:t>Standard </w:t>
            </w:r>
          </w:p>
        </w:tc>
        <w:tc>
          <w:tcPr>
            <w:tcW w:w="3455" w:type="dxa"/>
            <w:shd w:val="clear" w:color="auto" w:fill="C5E0B3" w:themeFill="accent6" w:themeFillTint="66"/>
            <w:hideMark/>
          </w:tcPr>
          <w:p w14:paraId="6C557835" w14:textId="77777777" w:rsidR="00394DFE" w:rsidRPr="000579AA" w:rsidRDefault="00394DFE" w:rsidP="00394DFE">
            <w:pPr>
              <w:jc w:val="center"/>
              <w:rPr>
                <w:rFonts w:ascii="Times New Roman" w:eastAsia="Times New Roman" w:hAnsi="Times New Roman" w:cs="Times New Roman"/>
                <w:b/>
                <w:bCs/>
                <w:lang w:val="nb-NO" w:eastAsia="nb-NO"/>
              </w:rPr>
            </w:pPr>
            <w:r w:rsidRPr="000579AA">
              <w:rPr>
                <w:rFonts w:ascii="Times New Roman" w:eastAsia="Times New Roman" w:hAnsi="Times New Roman" w:cs="Times New Roman"/>
                <w:b/>
                <w:bCs/>
                <w:lang w:val="nb-NO" w:eastAsia="nb-NO"/>
              </w:rPr>
              <w:t>Fullt navn </w:t>
            </w:r>
          </w:p>
        </w:tc>
        <w:tc>
          <w:tcPr>
            <w:tcW w:w="4020" w:type="dxa"/>
            <w:shd w:val="clear" w:color="auto" w:fill="C5E0B3" w:themeFill="accent6" w:themeFillTint="66"/>
            <w:hideMark/>
          </w:tcPr>
          <w:p w14:paraId="25F175E7" w14:textId="77777777" w:rsidR="00394DFE" w:rsidRPr="000579AA" w:rsidRDefault="00394DFE" w:rsidP="00394DFE">
            <w:pPr>
              <w:jc w:val="center"/>
              <w:rPr>
                <w:rFonts w:ascii="Times New Roman" w:eastAsia="Times New Roman" w:hAnsi="Times New Roman" w:cs="Times New Roman"/>
                <w:b/>
                <w:bCs/>
                <w:lang w:val="nb-NO" w:eastAsia="nb-NO"/>
              </w:rPr>
            </w:pPr>
            <w:r w:rsidRPr="000579AA">
              <w:rPr>
                <w:rFonts w:ascii="Times New Roman" w:eastAsia="Times New Roman" w:hAnsi="Times New Roman" w:cs="Times New Roman"/>
                <w:b/>
                <w:bCs/>
                <w:lang w:val="nb-NO" w:eastAsia="nb-NO"/>
              </w:rPr>
              <w:t>Formål / Hvorfor viktig </w:t>
            </w:r>
          </w:p>
        </w:tc>
      </w:tr>
      <w:tr w:rsidR="00394DFE" w:rsidRPr="00394DFE" w14:paraId="3E6F9A7A" w14:textId="77777777" w:rsidTr="006077FB">
        <w:trPr>
          <w:trHeight w:val="300"/>
          <w:jc w:val="center"/>
        </w:trPr>
        <w:tc>
          <w:tcPr>
            <w:tcW w:w="1555" w:type="dxa"/>
            <w:vAlign w:val="center"/>
            <w:hideMark/>
          </w:tcPr>
          <w:p w14:paraId="5C7BA504" w14:textId="77777777" w:rsidR="00394DFE" w:rsidRPr="000579AA" w:rsidRDefault="00394DFE" w:rsidP="00394DFE">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SNOMED CT </w:t>
            </w:r>
          </w:p>
        </w:tc>
        <w:tc>
          <w:tcPr>
            <w:tcW w:w="3455" w:type="dxa"/>
            <w:vAlign w:val="center"/>
            <w:hideMark/>
          </w:tcPr>
          <w:p w14:paraId="0E7661BF"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Systematisert nomenklatur for medisin – kliniske termer </w:t>
            </w:r>
          </w:p>
        </w:tc>
        <w:tc>
          <w:tcPr>
            <w:tcW w:w="4020" w:type="dxa"/>
            <w:vAlign w:val="center"/>
            <w:hideMark/>
          </w:tcPr>
          <w:p w14:paraId="6E90A750"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Omfattende klinisk terminologi som brukes til å kode medisinske begreper for interoperabilitet og presis datadeling. </w:t>
            </w:r>
          </w:p>
        </w:tc>
      </w:tr>
      <w:tr w:rsidR="00394DFE" w:rsidRPr="00394DFE" w14:paraId="50618E85" w14:textId="77777777" w:rsidTr="006077FB">
        <w:trPr>
          <w:trHeight w:val="300"/>
          <w:jc w:val="center"/>
        </w:trPr>
        <w:tc>
          <w:tcPr>
            <w:tcW w:w="1555" w:type="dxa"/>
            <w:vAlign w:val="center"/>
            <w:hideMark/>
          </w:tcPr>
          <w:p w14:paraId="5A86223F" w14:textId="77777777" w:rsidR="00394DFE" w:rsidRPr="000579AA" w:rsidRDefault="00394DFE" w:rsidP="00394DFE">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ICD-10 </w:t>
            </w:r>
          </w:p>
        </w:tc>
        <w:tc>
          <w:tcPr>
            <w:tcW w:w="3455" w:type="dxa"/>
            <w:vAlign w:val="center"/>
            <w:hideMark/>
          </w:tcPr>
          <w:p w14:paraId="66DCA240"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Internasjonal klassifikasjon av sykdommer, 10. revisjon </w:t>
            </w:r>
          </w:p>
        </w:tc>
        <w:tc>
          <w:tcPr>
            <w:tcW w:w="4020" w:type="dxa"/>
            <w:vAlign w:val="center"/>
            <w:hideMark/>
          </w:tcPr>
          <w:p w14:paraId="39496983"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WHO-standard for koding av sykdommer og helsetilstander; brukes til rapportering og statistikk. </w:t>
            </w:r>
          </w:p>
        </w:tc>
      </w:tr>
      <w:tr w:rsidR="00394DFE" w:rsidRPr="00394DFE" w14:paraId="6C2B794F" w14:textId="77777777" w:rsidTr="006077FB">
        <w:trPr>
          <w:trHeight w:val="300"/>
          <w:jc w:val="center"/>
        </w:trPr>
        <w:tc>
          <w:tcPr>
            <w:tcW w:w="1555" w:type="dxa"/>
            <w:vAlign w:val="center"/>
            <w:hideMark/>
          </w:tcPr>
          <w:p w14:paraId="49A56C8B" w14:textId="77777777" w:rsidR="00394DFE" w:rsidRPr="000579AA" w:rsidRDefault="00394DFE" w:rsidP="00394DFE">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ICPC </w:t>
            </w:r>
          </w:p>
        </w:tc>
        <w:tc>
          <w:tcPr>
            <w:tcW w:w="3455" w:type="dxa"/>
            <w:vAlign w:val="center"/>
            <w:hideMark/>
          </w:tcPr>
          <w:p w14:paraId="6A41DD5F"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Internasjonal klassifikasjon for primærhelsetjenesten </w:t>
            </w:r>
          </w:p>
        </w:tc>
        <w:tc>
          <w:tcPr>
            <w:tcW w:w="4020" w:type="dxa"/>
            <w:vAlign w:val="center"/>
            <w:hideMark/>
          </w:tcPr>
          <w:p w14:paraId="7BD66D49"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Klassifikasjonssystem for symptomer og diagnoser i primærhelsetjenesten. </w:t>
            </w:r>
          </w:p>
        </w:tc>
      </w:tr>
      <w:tr w:rsidR="00394DFE" w:rsidRPr="00394DFE" w14:paraId="229759F7" w14:textId="77777777" w:rsidTr="00031B47">
        <w:trPr>
          <w:trHeight w:val="300"/>
          <w:jc w:val="center"/>
        </w:trPr>
        <w:tc>
          <w:tcPr>
            <w:tcW w:w="1555" w:type="dxa"/>
            <w:vAlign w:val="center"/>
            <w:hideMark/>
          </w:tcPr>
          <w:p w14:paraId="5AD9CC33" w14:textId="77777777" w:rsidR="00394DFE" w:rsidRPr="000579AA" w:rsidRDefault="00394DFE" w:rsidP="00394DFE">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HL7 </w:t>
            </w:r>
          </w:p>
        </w:tc>
        <w:tc>
          <w:tcPr>
            <w:tcW w:w="3455" w:type="dxa"/>
            <w:vAlign w:val="center"/>
            <w:hideMark/>
          </w:tcPr>
          <w:p w14:paraId="707BAE25"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Health Level Seven </w:t>
            </w:r>
          </w:p>
        </w:tc>
        <w:tc>
          <w:tcPr>
            <w:tcW w:w="4020" w:type="dxa"/>
            <w:vAlign w:val="center"/>
            <w:hideMark/>
          </w:tcPr>
          <w:p w14:paraId="53D4B7AD"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Meldingsstandard for utveksling av kliniske og administrative data mellom helsesystemer. </w:t>
            </w:r>
          </w:p>
        </w:tc>
      </w:tr>
      <w:tr w:rsidR="00394DFE" w:rsidRPr="00394DFE" w14:paraId="2ACF52F1" w14:textId="77777777" w:rsidTr="00031B47">
        <w:trPr>
          <w:trHeight w:val="300"/>
          <w:jc w:val="center"/>
        </w:trPr>
        <w:tc>
          <w:tcPr>
            <w:tcW w:w="1555" w:type="dxa"/>
            <w:vAlign w:val="center"/>
            <w:hideMark/>
          </w:tcPr>
          <w:p w14:paraId="236324B6" w14:textId="77777777" w:rsidR="00394DFE" w:rsidRPr="000579AA" w:rsidRDefault="00394DFE" w:rsidP="00394DFE">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FHIR </w:t>
            </w:r>
          </w:p>
        </w:tc>
        <w:tc>
          <w:tcPr>
            <w:tcW w:w="3455" w:type="dxa"/>
            <w:vAlign w:val="center"/>
            <w:hideMark/>
          </w:tcPr>
          <w:p w14:paraId="2D8414A3"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Fast Healthcare Interoperability Resources </w:t>
            </w:r>
          </w:p>
        </w:tc>
        <w:tc>
          <w:tcPr>
            <w:tcW w:w="4020" w:type="dxa"/>
            <w:vAlign w:val="center"/>
            <w:hideMark/>
          </w:tcPr>
          <w:p w14:paraId="3F1885BC" w14:textId="77777777" w:rsidR="00394DFE" w:rsidRPr="000579AA" w:rsidRDefault="00394DFE" w:rsidP="00E409A0">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Moderne API-basert standard for elektronisk utveksling av helseinformasjon. </w:t>
            </w:r>
          </w:p>
        </w:tc>
      </w:tr>
      <w:tr w:rsidR="00031B47" w:rsidRPr="00394DFE" w14:paraId="4A5D4A7B" w14:textId="77777777" w:rsidTr="00031B47">
        <w:trPr>
          <w:trHeight w:val="300"/>
          <w:jc w:val="center"/>
        </w:trPr>
        <w:tc>
          <w:tcPr>
            <w:tcW w:w="1555" w:type="dxa"/>
            <w:vAlign w:val="center"/>
          </w:tcPr>
          <w:p w14:paraId="6EADB2A0" w14:textId="77777777" w:rsidR="00031B47" w:rsidRPr="000579AA" w:rsidRDefault="00031B47" w:rsidP="00031B47">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NOARK</w:t>
            </w:r>
          </w:p>
        </w:tc>
        <w:tc>
          <w:tcPr>
            <w:tcW w:w="3455" w:type="dxa"/>
            <w:vAlign w:val="center"/>
          </w:tcPr>
          <w:p w14:paraId="18AAA47B" w14:textId="77777777" w:rsidR="00031B47" w:rsidRPr="000579AA" w:rsidRDefault="00031B47" w:rsidP="00031B47">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Norsk arkivstandard</w:t>
            </w:r>
          </w:p>
        </w:tc>
        <w:tc>
          <w:tcPr>
            <w:tcW w:w="4020" w:type="dxa"/>
            <w:vAlign w:val="center"/>
          </w:tcPr>
          <w:p w14:paraId="6574BC00" w14:textId="77777777" w:rsidR="00031B47" w:rsidRPr="000579AA" w:rsidRDefault="00031B47" w:rsidP="00031B47">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Norsk standard for elektronisk arkivering av offentlige dokumenter.</w:t>
            </w:r>
          </w:p>
        </w:tc>
      </w:tr>
      <w:tr w:rsidR="00031B47" w:rsidRPr="00394DFE" w14:paraId="483AD768" w14:textId="77777777" w:rsidTr="00031B47">
        <w:trPr>
          <w:trHeight w:val="300"/>
          <w:jc w:val="center"/>
        </w:trPr>
        <w:tc>
          <w:tcPr>
            <w:tcW w:w="1555" w:type="dxa"/>
            <w:vAlign w:val="center"/>
          </w:tcPr>
          <w:p w14:paraId="77FF1B89" w14:textId="77777777" w:rsidR="00031B47" w:rsidRPr="000579AA" w:rsidRDefault="00031B47" w:rsidP="00031B47">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GDPR</w:t>
            </w:r>
          </w:p>
        </w:tc>
        <w:tc>
          <w:tcPr>
            <w:tcW w:w="3455" w:type="dxa"/>
            <w:vAlign w:val="center"/>
          </w:tcPr>
          <w:p w14:paraId="10D04238" w14:textId="77777777" w:rsidR="00031B47" w:rsidRPr="000579AA" w:rsidRDefault="00031B47" w:rsidP="00031B47">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Personvernforordningen</w:t>
            </w:r>
          </w:p>
        </w:tc>
        <w:tc>
          <w:tcPr>
            <w:tcW w:w="4020" w:type="dxa"/>
            <w:vAlign w:val="center"/>
          </w:tcPr>
          <w:p w14:paraId="2089241B" w14:textId="77777777" w:rsidR="00031B47" w:rsidRPr="000579AA" w:rsidRDefault="00031B47" w:rsidP="00031B47">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EU-regelverk for beskyttelse av personopplysninger og personvern.</w:t>
            </w:r>
          </w:p>
        </w:tc>
      </w:tr>
      <w:tr w:rsidR="00031B47" w:rsidRPr="00394DFE" w14:paraId="158B7198" w14:textId="77777777" w:rsidTr="00031B47">
        <w:trPr>
          <w:trHeight w:val="300"/>
          <w:jc w:val="center"/>
        </w:trPr>
        <w:tc>
          <w:tcPr>
            <w:tcW w:w="1555" w:type="dxa"/>
            <w:vAlign w:val="center"/>
          </w:tcPr>
          <w:p w14:paraId="14668215" w14:textId="77777777" w:rsidR="00031B47" w:rsidRPr="000579AA" w:rsidRDefault="00031B47" w:rsidP="00031B47">
            <w:pPr>
              <w:jc w:val="cente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NIS2</w:t>
            </w:r>
          </w:p>
        </w:tc>
        <w:tc>
          <w:tcPr>
            <w:tcW w:w="3455" w:type="dxa"/>
            <w:vAlign w:val="center"/>
          </w:tcPr>
          <w:p w14:paraId="3B99162D" w14:textId="77777777" w:rsidR="00031B47" w:rsidRPr="000579AA" w:rsidRDefault="00031B47" w:rsidP="00031B47">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Direktiv for nettverks- og informasjonssikkerhet 2</w:t>
            </w:r>
          </w:p>
        </w:tc>
        <w:tc>
          <w:tcPr>
            <w:tcW w:w="4020" w:type="dxa"/>
            <w:vAlign w:val="center"/>
          </w:tcPr>
          <w:p w14:paraId="7AF49F2D" w14:textId="77777777" w:rsidR="00031B47" w:rsidRPr="000579AA" w:rsidRDefault="00031B47" w:rsidP="00031B47">
            <w:pPr>
              <w:rPr>
                <w:rFonts w:ascii="Times New Roman" w:eastAsia="Times New Roman" w:hAnsi="Times New Roman" w:cs="Times New Roman"/>
                <w:lang w:val="nb-NO" w:eastAsia="nb-NO"/>
              </w:rPr>
            </w:pPr>
            <w:r w:rsidRPr="000579AA">
              <w:rPr>
                <w:rFonts w:ascii="Times New Roman" w:eastAsia="Times New Roman" w:hAnsi="Times New Roman" w:cs="Times New Roman"/>
                <w:lang w:val="nb-NO" w:eastAsia="nb-NO"/>
              </w:rPr>
              <w:t>EU-direktiv for cybersikkerhet og robusthet i kritisk infrastruktur.</w:t>
            </w:r>
          </w:p>
        </w:tc>
      </w:tr>
      <w:tr w:rsidR="00031B47" w:rsidRPr="00394DFE" w14:paraId="0B3E3CA0" w14:textId="77777777" w:rsidTr="00031B47">
        <w:trPr>
          <w:trHeight w:val="300"/>
          <w:jc w:val="center"/>
        </w:trPr>
        <w:tc>
          <w:tcPr>
            <w:tcW w:w="1555" w:type="dxa"/>
            <w:vAlign w:val="center"/>
          </w:tcPr>
          <w:p w14:paraId="21918B98" w14:textId="77777777" w:rsidR="00031B47" w:rsidRPr="00394DFE" w:rsidRDefault="00031B47" w:rsidP="00031B47">
            <w:pPr>
              <w:jc w:val="center"/>
              <w:rPr>
                <w:rFonts w:ascii="Times New Roman" w:eastAsia="Times New Roman" w:hAnsi="Times New Roman" w:cs="Times New Roman"/>
                <w:lang w:eastAsia="nb-NO"/>
              </w:rPr>
            </w:pPr>
            <w:r w:rsidRPr="00031B47">
              <w:rPr>
                <w:rFonts w:ascii="Times New Roman" w:eastAsia="Times New Roman" w:hAnsi="Times New Roman" w:cs="Times New Roman"/>
                <w:lang w:eastAsia="nb-NO"/>
              </w:rPr>
              <w:t>DPIA</w:t>
            </w:r>
          </w:p>
        </w:tc>
        <w:tc>
          <w:tcPr>
            <w:tcW w:w="3455" w:type="dxa"/>
            <w:vAlign w:val="center"/>
          </w:tcPr>
          <w:p w14:paraId="67A5029C"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Vurdering av personvernkonsekvenser</w:t>
            </w:r>
          </w:p>
        </w:tc>
        <w:tc>
          <w:tcPr>
            <w:tcW w:w="4020" w:type="dxa"/>
            <w:vAlign w:val="center"/>
          </w:tcPr>
          <w:p w14:paraId="406203F2"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Prosess for å vurdere og redusere risiko ved behandling av personopplysninger i henhold til GDPR.</w:t>
            </w:r>
          </w:p>
        </w:tc>
      </w:tr>
      <w:tr w:rsidR="00031B47" w:rsidRPr="00394DFE" w14:paraId="1DF51CD4" w14:textId="77777777" w:rsidTr="00031B47">
        <w:trPr>
          <w:trHeight w:val="300"/>
          <w:jc w:val="center"/>
        </w:trPr>
        <w:tc>
          <w:tcPr>
            <w:tcW w:w="1555" w:type="dxa"/>
            <w:vAlign w:val="center"/>
          </w:tcPr>
          <w:p w14:paraId="6DA87434" w14:textId="77777777" w:rsidR="00031B47" w:rsidRPr="00394DFE" w:rsidRDefault="00031B47" w:rsidP="00031B47">
            <w:pPr>
              <w:jc w:val="center"/>
              <w:rPr>
                <w:rFonts w:ascii="Times New Roman" w:eastAsia="Times New Roman" w:hAnsi="Times New Roman" w:cs="Times New Roman"/>
                <w:lang w:eastAsia="nb-NO"/>
              </w:rPr>
            </w:pPr>
            <w:r w:rsidRPr="00031B47">
              <w:rPr>
                <w:rFonts w:ascii="Times New Roman" w:eastAsia="Times New Roman" w:hAnsi="Times New Roman" w:cs="Times New Roman"/>
                <w:lang w:eastAsia="nb-NO"/>
              </w:rPr>
              <w:t>OpenAPI</w:t>
            </w:r>
          </w:p>
        </w:tc>
        <w:tc>
          <w:tcPr>
            <w:tcW w:w="3455" w:type="dxa"/>
            <w:vAlign w:val="center"/>
          </w:tcPr>
          <w:p w14:paraId="727EE3ED"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OpenAPI-spesifikasjon</w:t>
            </w:r>
          </w:p>
        </w:tc>
        <w:tc>
          <w:tcPr>
            <w:tcW w:w="4020" w:type="dxa"/>
            <w:vAlign w:val="center"/>
          </w:tcPr>
          <w:p w14:paraId="08FAF0D0"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Standard for beskrivelse av RESTful API-er i maskinlesbart format.</w:t>
            </w:r>
          </w:p>
        </w:tc>
      </w:tr>
      <w:tr w:rsidR="00031B47" w:rsidRPr="00394DFE" w14:paraId="484D67C2" w14:textId="77777777" w:rsidTr="00031B47">
        <w:trPr>
          <w:trHeight w:val="300"/>
          <w:jc w:val="center"/>
        </w:trPr>
        <w:tc>
          <w:tcPr>
            <w:tcW w:w="1555" w:type="dxa"/>
            <w:vAlign w:val="center"/>
          </w:tcPr>
          <w:p w14:paraId="5F5FAC82" w14:textId="77777777" w:rsidR="00031B47" w:rsidRPr="00394DFE" w:rsidRDefault="00031B47" w:rsidP="00031B47">
            <w:pPr>
              <w:jc w:val="center"/>
              <w:rPr>
                <w:rFonts w:ascii="Times New Roman" w:eastAsia="Times New Roman" w:hAnsi="Times New Roman" w:cs="Times New Roman"/>
                <w:lang w:eastAsia="nb-NO"/>
              </w:rPr>
            </w:pPr>
            <w:r w:rsidRPr="00031B47">
              <w:rPr>
                <w:rFonts w:ascii="Times New Roman" w:eastAsia="Times New Roman" w:hAnsi="Times New Roman" w:cs="Times New Roman"/>
                <w:lang w:eastAsia="nb-NO"/>
              </w:rPr>
              <w:t>REST</w:t>
            </w:r>
          </w:p>
        </w:tc>
        <w:tc>
          <w:tcPr>
            <w:tcW w:w="3455" w:type="dxa"/>
            <w:vAlign w:val="center"/>
          </w:tcPr>
          <w:p w14:paraId="7469D99B"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Representational State Transfer</w:t>
            </w:r>
          </w:p>
        </w:tc>
        <w:tc>
          <w:tcPr>
            <w:tcW w:w="4020" w:type="dxa"/>
            <w:vAlign w:val="center"/>
          </w:tcPr>
          <w:p w14:paraId="1BCDFC1B"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Arkitekturstil for design av nettbaserte applikasjoner og API-er.</w:t>
            </w:r>
          </w:p>
        </w:tc>
      </w:tr>
      <w:tr w:rsidR="00031B47" w:rsidRPr="00394DFE" w14:paraId="7D18D483" w14:textId="77777777" w:rsidTr="00031B47">
        <w:trPr>
          <w:trHeight w:val="300"/>
          <w:jc w:val="center"/>
        </w:trPr>
        <w:tc>
          <w:tcPr>
            <w:tcW w:w="1555" w:type="dxa"/>
            <w:vAlign w:val="center"/>
          </w:tcPr>
          <w:p w14:paraId="5C92500C" w14:textId="77777777" w:rsidR="00031B47" w:rsidRPr="00394DFE" w:rsidRDefault="00031B47" w:rsidP="00031B47">
            <w:pPr>
              <w:jc w:val="center"/>
              <w:rPr>
                <w:rFonts w:ascii="Times New Roman" w:eastAsia="Times New Roman" w:hAnsi="Times New Roman" w:cs="Times New Roman"/>
                <w:lang w:eastAsia="nb-NO"/>
              </w:rPr>
            </w:pPr>
            <w:r w:rsidRPr="00031B47">
              <w:rPr>
                <w:rFonts w:ascii="Times New Roman" w:eastAsia="Times New Roman" w:hAnsi="Times New Roman" w:cs="Times New Roman"/>
                <w:lang w:eastAsia="nb-NO"/>
              </w:rPr>
              <w:t>WCAG</w:t>
            </w:r>
          </w:p>
        </w:tc>
        <w:tc>
          <w:tcPr>
            <w:tcW w:w="3455" w:type="dxa"/>
            <w:vAlign w:val="center"/>
          </w:tcPr>
          <w:p w14:paraId="7415BCA4"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Retningslinjer for tilgjengelig webinnhold</w:t>
            </w:r>
          </w:p>
        </w:tc>
        <w:tc>
          <w:tcPr>
            <w:tcW w:w="4020" w:type="dxa"/>
            <w:vAlign w:val="center"/>
          </w:tcPr>
          <w:p w14:paraId="00F2C915"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Retningslinjer for å gjøre webinnhold tilgjengelig for personer med funksjonsnedsettelser.</w:t>
            </w:r>
          </w:p>
        </w:tc>
      </w:tr>
      <w:tr w:rsidR="00031B47" w:rsidRPr="00394DFE" w14:paraId="21CE83AC" w14:textId="77777777" w:rsidTr="00031B47">
        <w:trPr>
          <w:trHeight w:val="300"/>
          <w:jc w:val="center"/>
        </w:trPr>
        <w:tc>
          <w:tcPr>
            <w:tcW w:w="1555" w:type="dxa"/>
            <w:vAlign w:val="center"/>
          </w:tcPr>
          <w:p w14:paraId="3C9D9409" w14:textId="77777777" w:rsidR="00031B47" w:rsidRPr="00394DFE" w:rsidRDefault="00031B47" w:rsidP="00031B47">
            <w:pPr>
              <w:jc w:val="center"/>
              <w:rPr>
                <w:rFonts w:ascii="Times New Roman" w:eastAsia="Times New Roman" w:hAnsi="Times New Roman" w:cs="Times New Roman"/>
                <w:lang w:eastAsia="nb-NO"/>
              </w:rPr>
            </w:pPr>
            <w:r w:rsidRPr="00031B47">
              <w:rPr>
                <w:rFonts w:ascii="Times New Roman" w:eastAsia="Times New Roman" w:hAnsi="Times New Roman" w:cs="Times New Roman"/>
                <w:lang w:eastAsia="nb-NO"/>
              </w:rPr>
              <w:t>ISO 27001</w:t>
            </w:r>
          </w:p>
        </w:tc>
        <w:tc>
          <w:tcPr>
            <w:tcW w:w="3455" w:type="dxa"/>
            <w:vAlign w:val="center"/>
          </w:tcPr>
          <w:p w14:paraId="0444F89C"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Standard for styring av informasjonssikkerhet</w:t>
            </w:r>
          </w:p>
        </w:tc>
        <w:tc>
          <w:tcPr>
            <w:tcW w:w="4020" w:type="dxa"/>
            <w:vAlign w:val="center"/>
          </w:tcPr>
          <w:p w14:paraId="65023C41"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Internasjonal standard for håndtering av informasjonssikkerhet.</w:t>
            </w:r>
          </w:p>
        </w:tc>
      </w:tr>
      <w:tr w:rsidR="00031B47" w:rsidRPr="00394DFE" w14:paraId="6E80ED37" w14:textId="77777777" w:rsidTr="00031B47">
        <w:trPr>
          <w:trHeight w:val="300"/>
          <w:jc w:val="center"/>
        </w:trPr>
        <w:tc>
          <w:tcPr>
            <w:tcW w:w="1555" w:type="dxa"/>
            <w:vAlign w:val="center"/>
          </w:tcPr>
          <w:p w14:paraId="0A9E3335" w14:textId="77777777" w:rsidR="00031B47" w:rsidRPr="00394DFE" w:rsidRDefault="00031B47" w:rsidP="00031B47">
            <w:pPr>
              <w:jc w:val="center"/>
              <w:rPr>
                <w:rFonts w:ascii="Times New Roman" w:eastAsia="Times New Roman" w:hAnsi="Times New Roman" w:cs="Times New Roman"/>
                <w:lang w:eastAsia="nb-NO"/>
              </w:rPr>
            </w:pPr>
            <w:r w:rsidRPr="00031B47">
              <w:rPr>
                <w:rFonts w:ascii="Times New Roman" w:eastAsia="Times New Roman" w:hAnsi="Times New Roman" w:cs="Times New Roman"/>
                <w:lang w:eastAsia="nb-NO"/>
              </w:rPr>
              <w:t>ISO 27701</w:t>
            </w:r>
          </w:p>
        </w:tc>
        <w:tc>
          <w:tcPr>
            <w:tcW w:w="3455" w:type="dxa"/>
            <w:vAlign w:val="center"/>
          </w:tcPr>
          <w:p w14:paraId="721F23EF"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Standard for styring av personverninformasjon</w:t>
            </w:r>
          </w:p>
        </w:tc>
        <w:tc>
          <w:tcPr>
            <w:tcW w:w="4020" w:type="dxa"/>
            <w:vAlign w:val="center"/>
          </w:tcPr>
          <w:p w14:paraId="2FB2840F" w14:textId="77777777" w:rsidR="00031B47" w:rsidRPr="00031B47" w:rsidRDefault="00031B47" w:rsidP="00031B47">
            <w:pPr>
              <w:rPr>
                <w:rFonts w:ascii="Times New Roman" w:eastAsia="Times New Roman" w:hAnsi="Times New Roman" w:cs="Times New Roman"/>
                <w:lang w:val="nb-NO" w:eastAsia="nb-NO"/>
              </w:rPr>
            </w:pPr>
            <w:r w:rsidRPr="00031B47">
              <w:rPr>
                <w:rFonts w:ascii="Times New Roman" w:eastAsia="Times New Roman" w:hAnsi="Times New Roman" w:cs="Times New Roman"/>
                <w:lang w:val="nb-NO" w:eastAsia="nb-NO"/>
              </w:rPr>
              <w:t>Utvidelse av ISO 27001 for håndtering av personopplysninger.</w:t>
            </w:r>
          </w:p>
        </w:tc>
      </w:tr>
    </w:tbl>
    <w:p w14:paraId="02985392" w14:textId="77777777" w:rsidR="00394DFE" w:rsidRPr="00F26BBD" w:rsidRDefault="00394DFE" w:rsidP="00AB7D2B">
      <w:pPr>
        <w:spacing w:line="276" w:lineRule="auto"/>
        <w:rPr>
          <w:rFonts w:cstheme="minorHAnsi"/>
          <w:color w:val="1175DA"/>
          <w:sz w:val="28"/>
        </w:rPr>
      </w:pPr>
    </w:p>
    <w:p w14:paraId="28CAC88E" w14:textId="77777777" w:rsidR="007770CE" w:rsidRDefault="007770CE" w:rsidP="00A70BC9">
      <w:pPr>
        <w:pStyle w:val="Heading2"/>
        <w:spacing w:before="0" w:after="0"/>
      </w:pPr>
      <w:bookmarkStart w:id="8" w:name="_Toc230338485"/>
      <w:r>
        <w:lastRenderedPageBreak/>
        <w:t>Generelt om løsning</w:t>
      </w:r>
      <w:bookmarkEnd w:id="8"/>
    </w:p>
    <w:p w14:paraId="067CB221" w14:textId="77777777" w:rsidR="0003703B" w:rsidRPr="002476DD" w:rsidRDefault="0003703B" w:rsidP="00A70BC9">
      <w:pPr>
        <w:rPr>
          <w:rFonts w:cstheme="minorHAnsi"/>
          <w:lang w:eastAsia="nb-NO"/>
        </w:rPr>
      </w:pPr>
      <w:r>
        <w:t>Løsningen skal understøtte kommunenes behov for en moderne, brukervennlig og sikker elektronisk pasientjournal (EPJ). Den skal ivareta pasientsikkerhet, legge til rette for effektiv arbeidsflyt for helsepersonell, og sikre korrekt og komplett dokumentasjon av helsehjelp.</w:t>
      </w:r>
    </w:p>
    <w:p w14:paraId="78CA4B7D" w14:textId="2849838A" w:rsidR="0003703B" w:rsidRPr="002476DD" w:rsidRDefault="0003703B" w:rsidP="00F532C1">
      <w:pPr>
        <w:spacing w:before="100"/>
        <w:rPr>
          <w:rFonts w:cstheme="minorHAnsi"/>
          <w:lang w:eastAsia="nb-NO"/>
        </w:rPr>
      </w:pPr>
      <w:r>
        <w:t>Løsningen skal kunne videreutvikles i takt med nasjonale føringer, lov- og forskriftskrav, samt fremtidige behov i helse- og omsorgstjenestene.</w:t>
      </w:r>
    </w:p>
    <w:p w14:paraId="03BF00C3" w14:textId="4D60E64F" w:rsidR="000F3126" w:rsidRPr="000F3126" w:rsidRDefault="00493DB8" w:rsidP="000F3126">
      <w:pPr>
        <w:spacing w:before="100"/>
        <w:rPr>
          <w:rFonts w:cstheme="minorHAnsi"/>
          <w:lang w:eastAsia="nb-NO"/>
        </w:rPr>
      </w:pPr>
      <w:r>
        <w:t>Den nye EPJ-løsningen skal som minimum:</w:t>
      </w:r>
    </w:p>
    <w:p w14:paraId="518CE02D" w14:textId="0E97CFB6" w:rsidR="000F3126" w:rsidRPr="000F3126" w:rsidRDefault="00700064" w:rsidP="008015FF">
      <w:pPr>
        <w:numPr>
          <w:ilvl w:val="0"/>
          <w:numId w:val="68"/>
        </w:numPr>
        <w:spacing w:before="100"/>
        <w:rPr>
          <w:rFonts w:cstheme="minorHAnsi"/>
          <w:lang w:eastAsia="nb-NO"/>
        </w:rPr>
      </w:pPr>
      <w:r>
        <w:t>Stø</w:t>
      </w:r>
      <w:r w:rsidR="00F30D18">
        <w:t>t</w:t>
      </w:r>
      <w:r>
        <w:t>te n</w:t>
      </w:r>
      <w:r w:rsidR="000F3126">
        <w:t xml:space="preserve">asjonal og kommunal samhandling: Ha innebygd støtte for integrasjon med nasjonale felleskomponenter (Kjernejournal, Helsenorge, e-resept, KPR m.fl.) og relevante kommunale støttesystemer (sak/arkiv, økonomi, turnus- og personalsystemer, velferdsteknologi), jf. </w:t>
      </w:r>
      <w:r w:rsidR="00C5790B">
        <w:t>kapittel</w:t>
      </w:r>
      <w:r w:rsidR="00F30D18">
        <w:t xml:space="preserve"> </w:t>
      </w:r>
      <w:r w:rsidR="00E44763">
        <w:fldChar w:fldCharType="begin"/>
      </w:r>
      <w:r w:rsidR="00E44763">
        <w:instrText xml:space="preserve"> REF _Ref228971725 \r \h </w:instrText>
      </w:r>
      <w:r w:rsidR="00E44763">
        <w:fldChar w:fldCharType="separate"/>
      </w:r>
      <w:r w:rsidR="00175A60">
        <w:t>4.6</w:t>
      </w:r>
      <w:r w:rsidR="00E44763">
        <w:fldChar w:fldCharType="end"/>
      </w:r>
      <w:r w:rsidR="000F3126">
        <w:t>.</w:t>
      </w:r>
    </w:p>
    <w:p w14:paraId="2481060D" w14:textId="787A0538" w:rsidR="000F3126" w:rsidRPr="00E82C8D" w:rsidRDefault="00700064" w:rsidP="008015FF">
      <w:pPr>
        <w:numPr>
          <w:ilvl w:val="0"/>
          <w:numId w:val="68"/>
        </w:numPr>
        <w:spacing w:before="100"/>
        <w:rPr>
          <w:rFonts w:cstheme="minorHAnsi"/>
          <w:lang w:eastAsia="nb-NO"/>
        </w:rPr>
      </w:pPr>
      <w:r>
        <w:t>Tilby m</w:t>
      </w:r>
      <w:r w:rsidR="00E82C8D">
        <w:t>igrering og historikk: Sikre selektiv, strukturert og kvalitetssikret migrering av operasjonelle og nødvendige data til ny EPJ</w:t>
      </w:r>
      <w:r w:rsidR="00F30D18">
        <w:t xml:space="preserve"> (jf. </w:t>
      </w:r>
      <w:r w:rsidR="00C5790B">
        <w:t>kapittel</w:t>
      </w:r>
      <w:r w:rsidR="00F30D18">
        <w:t xml:space="preserve"> </w:t>
      </w:r>
      <w:r w:rsidR="00F30D18">
        <w:fldChar w:fldCharType="begin"/>
      </w:r>
      <w:r w:rsidR="00F30D18">
        <w:instrText xml:space="preserve"> REF _Ref228971694 \r \h </w:instrText>
      </w:r>
      <w:r w:rsidR="00F30D18">
        <w:fldChar w:fldCharType="separate"/>
      </w:r>
      <w:r w:rsidR="00175A60">
        <w:t>4.10</w:t>
      </w:r>
      <w:r w:rsidR="00F30D18">
        <w:fldChar w:fldCharType="end"/>
      </w:r>
      <w:r w:rsidR="00F30D18">
        <w:t>)</w:t>
      </w:r>
      <w:r w:rsidR="00E82C8D">
        <w:t>, mens øvrig historikk avleveres til arkivkjerne for langtidsbevaring</w:t>
      </w:r>
      <w:r w:rsidR="00F30D18">
        <w:t xml:space="preserve"> (jf. </w:t>
      </w:r>
      <w:r w:rsidR="00C5790B">
        <w:t>kapittel</w:t>
      </w:r>
      <w:r w:rsidR="00F30D18">
        <w:t xml:space="preserve"> </w:t>
      </w:r>
      <w:r w:rsidR="00F30D18">
        <w:fldChar w:fldCharType="begin"/>
      </w:r>
      <w:r w:rsidR="00F30D18">
        <w:instrText xml:space="preserve"> REF _Ref229095245 \r \h </w:instrText>
      </w:r>
      <w:r w:rsidR="00F30D18">
        <w:fldChar w:fldCharType="separate"/>
      </w:r>
      <w:r w:rsidR="00175A60">
        <w:t>4.8</w:t>
      </w:r>
      <w:r w:rsidR="00F30D18">
        <w:fldChar w:fldCharType="end"/>
      </w:r>
      <w:r w:rsidR="00F30D18">
        <w:t>)</w:t>
      </w:r>
      <w:r w:rsidR="00E82C8D">
        <w:t xml:space="preserve">. </w:t>
      </w:r>
    </w:p>
    <w:p w14:paraId="04D1E330" w14:textId="6AAB4D8D" w:rsidR="000F3126" w:rsidRPr="000F3126" w:rsidRDefault="000F3126" w:rsidP="008015FF">
      <w:pPr>
        <w:numPr>
          <w:ilvl w:val="0"/>
          <w:numId w:val="68"/>
        </w:numPr>
        <w:spacing w:before="100"/>
        <w:rPr>
          <w:rFonts w:cstheme="minorHAnsi"/>
          <w:lang w:eastAsia="nb-NO"/>
        </w:rPr>
      </w:pPr>
      <w:r>
        <w:t xml:space="preserve">Dokumentere måloppnåelse: Bekrefte gjennomføring av kravene via en strukturert test- og akseptanseprosess i samarbeid med </w:t>
      </w:r>
      <w:r w:rsidR="00AE43AE">
        <w:t>O</w:t>
      </w:r>
      <w:r>
        <w:t xml:space="preserve">ppdragsgiver, jf. </w:t>
      </w:r>
      <w:r w:rsidR="00C5790B">
        <w:t>kapittel</w:t>
      </w:r>
      <w:r w:rsidR="00F30D18">
        <w:t xml:space="preserve"> </w:t>
      </w:r>
      <w:r>
        <w:t>5.3.</w:t>
      </w:r>
    </w:p>
    <w:p w14:paraId="03056057" w14:textId="070A4FF0" w:rsidR="000F3126" w:rsidRPr="000F3126" w:rsidRDefault="000F3126" w:rsidP="008015FF">
      <w:pPr>
        <w:numPr>
          <w:ilvl w:val="0"/>
          <w:numId w:val="68"/>
        </w:numPr>
        <w:spacing w:before="100"/>
        <w:rPr>
          <w:rFonts w:cstheme="minorHAnsi"/>
          <w:lang w:eastAsia="nb-NO"/>
        </w:rPr>
      </w:pPr>
      <w:r>
        <w:t xml:space="preserve">Oppfylle krav til ytelse, tilgjengelighet og </w:t>
      </w:r>
      <w:r w:rsidR="00F30D18">
        <w:t>gjenoppretting</w:t>
      </w:r>
      <w:r>
        <w:t xml:space="preserve">: Gi høy oppetid, rask responstid og sikre mekanismer for kontinuitet og katastrofegjenoppretting, jf. </w:t>
      </w:r>
      <w:r w:rsidR="00C5790B">
        <w:t>kapittel</w:t>
      </w:r>
      <w:r>
        <w:t xml:space="preserve"> </w:t>
      </w:r>
      <w:r w:rsidR="00F30D18">
        <w:fldChar w:fldCharType="begin"/>
      </w:r>
      <w:r w:rsidR="00F30D18">
        <w:instrText xml:space="preserve"> REF _Ref229095041 \r \h </w:instrText>
      </w:r>
      <w:r w:rsidR="00F30D18">
        <w:fldChar w:fldCharType="separate"/>
      </w:r>
      <w:r w:rsidR="00175A60">
        <w:t>4.3</w:t>
      </w:r>
      <w:r w:rsidR="00F30D18">
        <w:fldChar w:fldCharType="end"/>
      </w:r>
    </w:p>
    <w:p w14:paraId="004D8A0E" w14:textId="4A164D72" w:rsidR="000F3126" w:rsidRDefault="000F3126" w:rsidP="008015FF">
      <w:pPr>
        <w:numPr>
          <w:ilvl w:val="0"/>
          <w:numId w:val="68"/>
        </w:numPr>
        <w:spacing w:before="100"/>
        <w:rPr>
          <w:rFonts w:cstheme="minorHAnsi"/>
          <w:lang w:eastAsia="nb-NO"/>
        </w:rPr>
      </w:pPr>
      <w:r>
        <w:t xml:space="preserve">Sikre datakvalitet og informasjonsforvaltning: Tilrettelegge for god datakvalitet, sporbarhet og livsløpshåndtering av informasjon i tråd med lovverk og nasjonale føringer. Jf. </w:t>
      </w:r>
      <w:r w:rsidR="00C5790B">
        <w:t>kapittel</w:t>
      </w:r>
      <w:r w:rsidR="00F30D18">
        <w:t xml:space="preserve"> </w:t>
      </w:r>
      <w:r w:rsidR="00E44763">
        <w:fldChar w:fldCharType="begin"/>
      </w:r>
      <w:r w:rsidR="00E44763">
        <w:instrText xml:space="preserve"> REF _Ref228971781 \r \h </w:instrText>
      </w:r>
      <w:r w:rsidR="00E44763">
        <w:fldChar w:fldCharType="separate"/>
      </w:r>
      <w:r w:rsidR="00175A60">
        <w:t>4.7</w:t>
      </w:r>
      <w:r w:rsidR="00E44763">
        <w:fldChar w:fldCharType="end"/>
      </w:r>
      <w:r>
        <w:t>.</w:t>
      </w:r>
    </w:p>
    <w:p w14:paraId="39B5E127" w14:textId="7CDFCADE" w:rsidR="00EB36F2" w:rsidRPr="000F3126" w:rsidRDefault="009B2C88" w:rsidP="008015FF">
      <w:pPr>
        <w:numPr>
          <w:ilvl w:val="0"/>
          <w:numId w:val="68"/>
        </w:numPr>
        <w:spacing w:before="100"/>
        <w:rPr>
          <w:rFonts w:cstheme="minorHAnsi"/>
          <w:lang w:eastAsia="nb-NO"/>
        </w:rPr>
      </w:pPr>
      <w:r>
        <w:t xml:space="preserve">Gi beslutningsstøtte og styringsinformasjon: Tilby innebygd beslutningsstøtte til helsepersonell i pasientbehandling og enkel tilgang til relevant styringsinformasjon for ledelse og fagansvarlige, jf. </w:t>
      </w:r>
      <w:r w:rsidR="00C5790B">
        <w:t>kapittel</w:t>
      </w:r>
      <w:r>
        <w:t xml:space="preserve"> </w:t>
      </w:r>
      <w:r w:rsidR="0094774C">
        <w:fldChar w:fldCharType="begin"/>
      </w:r>
      <w:r w:rsidR="0094774C">
        <w:instrText xml:space="preserve"> REF _Ref228971825 \r \h </w:instrText>
      </w:r>
      <w:r w:rsidR="0094774C">
        <w:fldChar w:fldCharType="separate"/>
      </w:r>
      <w:r w:rsidR="00175A60">
        <w:t>3.2.4</w:t>
      </w:r>
      <w:r w:rsidR="0094774C">
        <w:fldChar w:fldCharType="end"/>
      </w:r>
      <w:r>
        <w:t>.</w:t>
      </w:r>
    </w:p>
    <w:p w14:paraId="118B6A22" w14:textId="77777777" w:rsidR="000F3126" w:rsidRPr="000F3126" w:rsidRDefault="000F3126" w:rsidP="008015FF">
      <w:pPr>
        <w:numPr>
          <w:ilvl w:val="0"/>
          <w:numId w:val="68"/>
        </w:numPr>
        <w:spacing w:before="100"/>
        <w:rPr>
          <w:rFonts w:cstheme="minorHAnsi"/>
          <w:lang w:eastAsia="nb-NO"/>
        </w:rPr>
      </w:pPr>
      <w:r>
        <w:t>Dekke all kjernefunksjonalitet i dagens systemer: Ivareta saksbehandling, lovpålagt journalføring og nødvendig funksjonalitet for drift, slik at eksisterende systemer kan saneres.</w:t>
      </w:r>
    </w:p>
    <w:p w14:paraId="14F854FE" w14:textId="6ECAA7DA" w:rsidR="00B54C8D" w:rsidRDefault="007770CE" w:rsidP="00390CD6">
      <w:pPr>
        <w:spacing w:before="60"/>
      </w:pPr>
      <w:r>
        <w:t>Anskaffelsen skal resultere i en EPJ-løsning som minimum dekker EPJ-kjernefunksjonaliteten i de systemene som kommunene på Helgeland benytter i dag, som er Gerica, CosDoc og Visma</w:t>
      </w:r>
      <w:r w:rsidR="00773CB1">
        <w:t xml:space="preserve"> </w:t>
      </w:r>
      <w:r w:rsidR="00773CB1" w:rsidRPr="00773CB1">
        <w:t>Profil/Flyt</w:t>
      </w:r>
      <w:r w:rsidR="009A5C32">
        <w:t>.</w:t>
      </w:r>
    </w:p>
    <w:p w14:paraId="61B0CAD4" w14:textId="3BB9ACDE" w:rsidR="00111919" w:rsidRPr="00390CD6" w:rsidRDefault="00B54C8D" w:rsidP="00390CD6">
      <w:pPr>
        <w:spacing w:before="60"/>
        <w:rPr>
          <w:rFonts w:cstheme="minorHAnsi"/>
        </w:rPr>
      </w:pPr>
      <w:r w:rsidRPr="00390CD6">
        <w:rPr>
          <w:rFonts w:cstheme="minorHAnsi"/>
        </w:rPr>
        <w:t>Indikativt brukervolum for dimensjonering og prising fremgår av Bilag 1B.</w:t>
      </w:r>
    </w:p>
    <w:p w14:paraId="56620F2A" w14:textId="77777777" w:rsidR="00862DE2" w:rsidRPr="00862DE2" w:rsidRDefault="00215F84" w:rsidP="00390CD6">
      <w:pPr>
        <w:spacing w:before="60"/>
        <w:rPr>
          <w:rFonts w:cstheme="minorHAnsi"/>
          <w:b/>
          <w:bCs/>
          <w:lang w:eastAsia="nb-NO"/>
        </w:rPr>
      </w:pPr>
      <w:r>
        <w:t>Kjernefunksjonalitet i Gerica, CosDoc og Visma Profil/Flyt</w:t>
      </w:r>
    </w:p>
    <w:tbl>
      <w:tblPr>
        <w:tblStyle w:val="Tabellrutenett1"/>
        <w:tblW w:w="0" w:type="auto"/>
        <w:tblLook w:val="04A0" w:firstRow="1" w:lastRow="0" w:firstColumn="1" w:lastColumn="0" w:noHBand="0" w:noVBand="1"/>
      </w:tblPr>
      <w:tblGrid>
        <w:gridCol w:w="2948"/>
        <w:gridCol w:w="3036"/>
        <w:gridCol w:w="3072"/>
      </w:tblGrid>
      <w:tr w:rsidR="00862DE2" w:rsidRPr="00862DE2" w14:paraId="178FCDF9" w14:textId="77777777" w:rsidTr="00862DE2">
        <w:tc>
          <w:tcPr>
            <w:tcW w:w="0" w:type="auto"/>
            <w:shd w:val="clear" w:color="auto" w:fill="C5E0B3" w:themeFill="accent6" w:themeFillTint="66"/>
            <w:hideMark/>
          </w:tcPr>
          <w:p w14:paraId="0AECAA88" w14:textId="77777777" w:rsidR="00862DE2" w:rsidRPr="00862DE2" w:rsidRDefault="00862DE2" w:rsidP="00862DE2">
            <w:pPr>
              <w:jc w:val="center"/>
              <w:rPr>
                <w:rFonts w:cstheme="minorHAnsi"/>
                <w:b/>
                <w:bCs/>
              </w:rPr>
            </w:pPr>
            <w:r w:rsidRPr="00862DE2">
              <w:rPr>
                <w:rFonts w:cstheme="minorHAnsi"/>
                <w:b/>
                <w:bCs/>
              </w:rPr>
              <w:t>Gerica</w:t>
            </w:r>
          </w:p>
        </w:tc>
        <w:tc>
          <w:tcPr>
            <w:tcW w:w="0" w:type="auto"/>
            <w:shd w:val="clear" w:color="auto" w:fill="C5E0B3" w:themeFill="accent6" w:themeFillTint="66"/>
            <w:hideMark/>
          </w:tcPr>
          <w:p w14:paraId="3456E8F1" w14:textId="77777777" w:rsidR="00862DE2" w:rsidRPr="00862DE2" w:rsidRDefault="00862DE2" w:rsidP="00862DE2">
            <w:pPr>
              <w:jc w:val="center"/>
              <w:rPr>
                <w:rFonts w:cstheme="minorHAnsi"/>
                <w:b/>
                <w:bCs/>
              </w:rPr>
            </w:pPr>
            <w:proofErr w:type="spellStart"/>
            <w:r w:rsidRPr="00862DE2">
              <w:rPr>
                <w:rFonts w:cstheme="minorHAnsi"/>
                <w:b/>
                <w:bCs/>
              </w:rPr>
              <w:t>CosDoc</w:t>
            </w:r>
            <w:proofErr w:type="spellEnd"/>
          </w:p>
        </w:tc>
        <w:tc>
          <w:tcPr>
            <w:tcW w:w="0" w:type="auto"/>
            <w:shd w:val="clear" w:color="auto" w:fill="C5E0B3" w:themeFill="accent6" w:themeFillTint="66"/>
            <w:hideMark/>
          </w:tcPr>
          <w:p w14:paraId="05332E9C" w14:textId="77777777" w:rsidR="00862DE2" w:rsidRPr="00862DE2" w:rsidRDefault="00862DE2" w:rsidP="00862DE2">
            <w:pPr>
              <w:jc w:val="center"/>
              <w:rPr>
                <w:rFonts w:cstheme="minorHAnsi"/>
                <w:b/>
                <w:bCs/>
              </w:rPr>
            </w:pPr>
            <w:r w:rsidRPr="00862DE2">
              <w:rPr>
                <w:rFonts w:cstheme="minorHAnsi"/>
                <w:b/>
                <w:bCs/>
              </w:rPr>
              <w:t>Visma (</w:t>
            </w:r>
            <w:proofErr w:type="spellStart"/>
            <w:r w:rsidRPr="00862DE2">
              <w:rPr>
                <w:rFonts w:cstheme="minorHAnsi"/>
                <w:b/>
                <w:bCs/>
              </w:rPr>
              <w:t>Profil</w:t>
            </w:r>
            <w:proofErr w:type="spellEnd"/>
            <w:r w:rsidRPr="00862DE2">
              <w:rPr>
                <w:rFonts w:cstheme="minorHAnsi"/>
                <w:b/>
                <w:bCs/>
              </w:rPr>
              <w:t>/</w:t>
            </w:r>
            <w:proofErr w:type="spellStart"/>
            <w:r w:rsidRPr="00862DE2">
              <w:rPr>
                <w:rFonts w:cstheme="minorHAnsi"/>
                <w:b/>
                <w:bCs/>
              </w:rPr>
              <w:t>Flyt</w:t>
            </w:r>
            <w:proofErr w:type="spellEnd"/>
            <w:r w:rsidRPr="00862DE2">
              <w:rPr>
                <w:rFonts w:cstheme="minorHAnsi"/>
                <w:b/>
                <w:bCs/>
              </w:rPr>
              <w:t>)</w:t>
            </w:r>
          </w:p>
        </w:tc>
      </w:tr>
      <w:tr w:rsidR="00862DE2" w:rsidRPr="00862DE2" w14:paraId="70D8A088" w14:textId="77777777" w:rsidTr="00862DE2">
        <w:tc>
          <w:tcPr>
            <w:tcW w:w="0" w:type="auto"/>
            <w:vAlign w:val="center"/>
            <w:hideMark/>
          </w:tcPr>
          <w:p w14:paraId="02DD7EE3" w14:textId="77777777" w:rsidR="00862DE2" w:rsidRPr="00290A99" w:rsidRDefault="00862DE2" w:rsidP="00862DE2">
            <w:pPr>
              <w:rPr>
                <w:rFonts w:cstheme="minorHAnsi"/>
                <w:lang w:val="nb-NO"/>
              </w:rPr>
            </w:pPr>
            <w:r w:rsidRPr="00290A99">
              <w:rPr>
                <w:rFonts w:cstheme="minorHAnsi"/>
                <w:lang w:val="nb-NO"/>
              </w:rPr>
              <w:t>EPJ og pasientadministrasjon for pleie- og omsorg</w:t>
            </w:r>
          </w:p>
        </w:tc>
        <w:tc>
          <w:tcPr>
            <w:tcW w:w="0" w:type="auto"/>
            <w:vAlign w:val="center"/>
            <w:hideMark/>
          </w:tcPr>
          <w:p w14:paraId="06596B23" w14:textId="77777777" w:rsidR="00862DE2" w:rsidRPr="00290A99" w:rsidRDefault="00862DE2" w:rsidP="00862DE2">
            <w:pPr>
              <w:rPr>
                <w:rFonts w:cstheme="minorHAnsi"/>
                <w:lang w:val="nb-NO"/>
              </w:rPr>
            </w:pPr>
            <w:r w:rsidRPr="00290A99">
              <w:rPr>
                <w:rFonts w:cstheme="minorHAnsi"/>
                <w:lang w:val="nb-NO"/>
              </w:rPr>
              <w:t>EPJ og omsorgsjournal: pasientadministrasjon, faglig dokumentasjon, IPLOS</w:t>
            </w:r>
          </w:p>
        </w:tc>
        <w:tc>
          <w:tcPr>
            <w:tcW w:w="0" w:type="auto"/>
            <w:vAlign w:val="center"/>
            <w:hideMark/>
          </w:tcPr>
          <w:p w14:paraId="2F6FD8B0" w14:textId="77777777" w:rsidR="00862DE2" w:rsidRPr="00290A99" w:rsidRDefault="00862DE2" w:rsidP="00862DE2">
            <w:pPr>
              <w:rPr>
                <w:rFonts w:cstheme="minorHAnsi"/>
                <w:lang w:val="nb-NO"/>
              </w:rPr>
            </w:pPr>
            <w:r w:rsidRPr="00290A99">
              <w:rPr>
                <w:rFonts w:cstheme="minorHAnsi"/>
                <w:lang w:val="nb-NO"/>
              </w:rPr>
              <w:t>EPJ og pasientadministrasjon for pleie og omsorg</w:t>
            </w:r>
          </w:p>
        </w:tc>
      </w:tr>
      <w:tr w:rsidR="00862DE2" w:rsidRPr="00862DE2" w14:paraId="55A2123C" w14:textId="77777777" w:rsidTr="00862DE2">
        <w:tc>
          <w:tcPr>
            <w:tcW w:w="0" w:type="auto"/>
            <w:vAlign w:val="center"/>
            <w:hideMark/>
          </w:tcPr>
          <w:p w14:paraId="419372BC" w14:textId="77777777" w:rsidR="00862DE2" w:rsidRPr="00290A99" w:rsidRDefault="00862DE2" w:rsidP="00862DE2">
            <w:pPr>
              <w:rPr>
                <w:rFonts w:cstheme="minorHAnsi"/>
                <w:lang w:val="nb-NO"/>
              </w:rPr>
            </w:pPr>
            <w:r w:rsidRPr="00290A99">
              <w:rPr>
                <w:rFonts w:cstheme="minorHAnsi"/>
                <w:lang w:val="nb-NO"/>
              </w:rPr>
              <w:t>Saksbehandling, pasientoppfølging</w:t>
            </w:r>
            <w:r w:rsidR="0019645C" w:rsidRPr="00290A99">
              <w:rPr>
                <w:rFonts w:cstheme="minorHAnsi"/>
                <w:lang w:val="nb-NO"/>
              </w:rPr>
              <w:t xml:space="preserve"> og</w:t>
            </w:r>
            <w:r w:rsidRPr="00290A99">
              <w:rPr>
                <w:rFonts w:cstheme="minorHAnsi"/>
                <w:lang w:val="nb-NO"/>
              </w:rPr>
              <w:t xml:space="preserve"> administrativ oversikt</w:t>
            </w:r>
          </w:p>
        </w:tc>
        <w:tc>
          <w:tcPr>
            <w:tcW w:w="0" w:type="auto"/>
            <w:vAlign w:val="center"/>
            <w:hideMark/>
          </w:tcPr>
          <w:p w14:paraId="50A57920" w14:textId="77777777" w:rsidR="00862DE2" w:rsidRPr="00290A99" w:rsidRDefault="00862DE2" w:rsidP="00862DE2">
            <w:pPr>
              <w:rPr>
                <w:rFonts w:cstheme="minorHAnsi"/>
                <w:lang w:val="nb-NO"/>
              </w:rPr>
            </w:pPr>
            <w:r w:rsidRPr="00290A99">
              <w:rPr>
                <w:rFonts w:cstheme="minorHAnsi"/>
                <w:lang w:val="nb-NO"/>
              </w:rPr>
              <w:t>Bred funksjonalitet: planlegging, ressursstyring, fakturering, rapportering, hjelpemidler, matproduksjon, økonomi</w:t>
            </w:r>
          </w:p>
        </w:tc>
        <w:tc>
          <w:tcPr>
            <w:tcW w:w="0" w:type="auto"/>
            <w:vAlign w:val="center"/>
            <w:hideMark/>
          </w:tcPr>
          <w:p w14:paraId="7724B0DD" w14:textId="77777777" w:rsidR="00862DE2" w:rsidRPr="00290A99" w:rsidRDefault="00862DE2" w:rsidP="00862DE2">
            <w:pPr>
              <w:rPr>
                <w:rFonts w:cstheme="minorHAnsi"/>
                <w:lang w:val="nb-NO"/>
              </w:rPr>
            </w:pPr>
            <w:r w:rsidRPr="00290A99">
              <w:rPr>
                <w:rFonts w:cstheme="minorHAnsi"/>
                <w:lang w:val="nb-NO"/>
              </w:rPr>
              <w:t>Modulbasert: brukerregister, kodeverk, maler, saksarkiv (Noark), plasser, personell, fakturering, egenbetaling, hjelpemidler</w:t>
            </w:r>
          </w:p>
        </w:tc>
      </w:tr>
      <w:tr w:rsidR="00862DE2" w:rsidRPr="00862DE2" w14:paraId="524CCE67" w14:textId="77777777" w:rsidTr="00862DE2">
        <w:tc>
          <w:tcPr>
            <w:tcW w:w="0" w:type="auto"/>
            <w:vAlign w:val="center"/>
            <w:hideMark/>
          </w:tcPr>
          <w:p w14:paraId="45A25CB1" w14:textId="77777777" w:rsidR="00862DE2" w:rsidRPr="00290A99" w:rsidRDefault="00862DE2" w:rsidP="00862DE2">
            <w:pPr>
              <w:rPr>
                <w:rFonts w:cstheme="minorHAnsi"/>
                <w:lang w:val="nb-NO"/>
              </w:rPr>
            </w:pPr>
            <w:r w:rsidRPr="00290A99">
              <w:rPr>
                <w:rFonts w:cstheme="minorHAnsi"/>
                <w:lang w:val="nb-NO"/>
              </w:rPr>
              <w:t xml:space="preserve">Skiller mellom helsehjelpsjournal og </w:t>
            </w:r>
            <w:r w:rsidRPr="00290A99">
              <w:rPr>
                <w:rFonts w:cstheme="minorHAnsi"/>
                <w:lang w:val="nb-NO"/>
              </w:rPr>
              <w:lastRenderedPageBreak/>
              <w:t>saksbehandling (arkivverdig overføres til Documaster)</w:t>
            </w:r>
          </w:p>
        </w:tc>
        <w:tc>
          <w:tcPr>
            <w:tcW w:w="0" w:type="auto"/>
            <w:vAlign w:val="center"/>
            <w:hideMark/>
          </w:tcPr>
          <w:p w14:paraId="00CAC46D" w14:textId="77777777" w:rsidR="00862DE2" w:rsidRPr="00290A99" w:rsidRDefault="00862DE2" w:rsidP="00862DE2">
            <w:pPr>
              <w:rPr>
                <w:rFonts w:cstheme="minorHAnsi"/>
                <w:lang w:val="nb-NO"/>
              </w:rPr>
            </w:pPr>
            <w:r w:rsidRPr="00290A99">
              <w:rPr>
                <w:rFonts w:cstheme="minorHAnsi"/>
                <w:lang w:val="nb-NO"/>
              </w:rPr>
              <w:lastRenderedPageBreak/>
              <w:t xml:space="preserve">Mobilapp </w:t>
            </w:r>
            <w:r w:rsidRPr="00290A99">
              <w:rPr>
                <w:rFonts w:cstheme="minorHAnsi"/>
                <w:i/>
                <w:iCs/>
                <w:lang w:val="nb-NO"/>
              </w:rPr>
              <w:t>CosDoc+</w:t>
            </w:r>
            <w:r w:rsidRPr="00290A99">
              <w:rPr>
                <w:rFonts w:cstheme="minorHAnsi"/>
                <w:lang w:val="nb-NO"/>
              </w:rPr>
              <w:t xml:space="preserve"> gir feltarbeidere tilgang til </w:t>
            </w:r>
            <w:r w:rsidRPr="00290A99">
              <w:rPr>
                <w:rFonts w:cstheme="minorHAnsi"/>
                <w:lang w:val="nb-NO"/>
              </w:rPr>
              <w:lastRenderedPageBreak/>
              <w:t xml:space="preserve">pasientdata; støtte for </w:t>
            </w:r>
            <w:r w:rsidR="005064A0" w:rsidRPr="00290A99">
              <w:rPr>
                <w:lang w:val="nb-NO"/>
              </w:rPr>
              <w:t>Kjernejournal</w:t>
            </w:r>
            <w:r w:rsidR="005064A0" w:rsidRPr="00290A99">
              <w:rPr>
                <w:rFonts w:cstheme="minorHAnsi"/>
                <w:lang w:val="nb-NO"/>
              </w:rPr>
              <w:t xml:space="preserve"> </w:t>
            </w:r>
            <w:r w:rsidRPr="00290A99">
              <w:rPr>
                <w:rFonts w:cstheme="minorHAnsi"/>
                <w:lang w:val="nb-NO"/>
              </w:rPr>
              <w:t>og e-meldinger</w:t>
            </w:r>
          </w:p>
        </w:tc>
        <w:tc>
          <w:tcPr>
            <w:tcW w:w="0" w:type="auto"/>
            <w:vAlign w:val="center"/>
            <w:hideMark/>
          </w:tcPr>
          <w:p w14:paraId="7DDE4011" w14:textId="77777777" w:rsidR="00862DE2" w:rsidRPr="00290A99" w:rsidRDefault="00862DE2" w:rsidP="00862DE2">
            <w:pPr>
              <w:rPr>
                <w:rFonts w:cstheme="minorHAnsi"/>
                <w:lang w:val="nb-NO"/>
              </w:rPr>
            </w:pPr>
            <w:r w:rsidRPr="00290A99">
              <w:rPr>
                <w:rFonts w:cstheme="minorHAnsi"/>
                <w:lang w:val="nb-NO"/>
              </w:rPr>
              <w:lastRenderedPageBreak/>
              <w:t xml:space="preserve">Meldingsutveksling (ELIN-K), integrasjon med nasjonale </w:t>
            </w:r>
            <w:r w:rsidRPr="00290A99">
              <w:rPr>
                <w:rFonts w:cstheme="minorHAnsi"/>
                <w:lang w:val="nb-NO"/>
              </w:rPr>
              <w:lastRenderedPageBreak/>
              <w:t>løsninger, mobil omsorgsløsning</w:t>
            </w:r>
          </w:p>
        </w:tc>
      </w:tr>
      <w:tr w:rsidR="00862DE2" w:rsidRPr="00862DE2" w14:paraId="3AC12714" w14:textId="77777777" w:rsidTr="00862DE2">
        <w:tc>
          <w:tcPr>
            <w:tcW w:w="0" w:type="auto"/>
            <w:vAlign w:val="center"/>
            <w:hideMark/>
          </w:tcPr>
          <w:p w14:paraId="67971EF5" w14:textId="77777777" w:rsidR="00862DE2" w:rsidRPr="00290A99" w:rsidRDefault="00862DE2" w:rsidP="00862DE2">
            <w:pPr>
              <w:rPr>
                <w:rFonts w:cstheme="minorHAnsi"/>
                <w:lang w:val="nb-NO"/>
              </w:rPr>
            </w:pPr>
            <w:r w:rsidRPr="00290A99">
              <w:rPr>
                <w:rFonts w:cstheme="minorHAnsi"/>
                <w:lang w:val="nb-NO"/>
              </w:rPr>
              <w:lastRenderedPageBreak/>
              <w:t>Tiltaksplaner som tverrfaglig dokumentasjonsverktøy (sykepleieprosessen)</w:t>
            </w:r>
          </w:p>
        </w:tc>
        <w:tc>
          <w:tcPr>
            <w:tcW w:w="0" w:type="auto"/>
            <w:vAlign w:val="center"/>
            <w:hideMark/>
          </w:tcPr>
          <w:p w14:paraId="2B8B792B" w14:textId="77777777" w:rsidR="00862DE2" w:rsidRPr="00290A99" w:rsidRDefault="00862DE2" w:rsidP="00862DE2">
            <w:pPr>
              <w:rPr>
                <w:rFonts w:cstheme="minorHAnsi"/>
                <w:lang w:val="nb-NO"/>
              </w:rPr>
            </w:pPr>
            <w:r w:rsidRPr="00290A99">
              <w:rPr>
                <w:rFonts w:cstheme="minorHAnsi"/>
                <w:lang w:val="nb-NO"/>
              </w:rPr>
              <w:t>Full støtte for e-meldinger via DIPS Communicator inkl. status og kvitteringer</w:t>
            </w:r>
          </w:p>
        </w:tc>
        <w:tc>
          <w:tcPr>
            <w:tcW w:w="0" w:type="auto"/>
            <w:vAlign w:val="center"/>
            <w:hideMark/>
          </w:tcPr>
          <w:p w14:paraId="20B42A22" w14:textId="77777777" w:rsidR="00862DE2" w:rsidRPr="00290A99" w:rsidRDefault="00862DE2" w:rsidP="00862DE2">
            <w:pPr>
              <w:rPr>
                <w:rFonts w:cstheme="minorHAnsi"/>
                <w:lang w:val="nb-NO"/>
              </w:rPr>
            </w:pPr>
            <w:r w:rsidRPr="00290A99">
              <w:rPr>
                <w:rFonts w:cstheme="minorHAnsi"/>
                <w:lang w:val="nb-NO"/>
              </w:rPr>
              <w:t xml:space="preserve">Flyt Helse: moderne skyløsning – sanntidstilgang, </w:t>
            </w:r>
            <w:r w:rsidR="005064A0" w:rsidRPr="00290A99">
              <w:rPr>
                <w:lang w:val="nb-NO"/>
              </w:rPr>
              <w:t>Kjernejournal</w:t>
            </w:r>
            <w:r w:rsidRPr="00290A99">
              <w:rPr>
                <w:rFonts w:cstheme="minorHAnsi"/>
                <w:lang w:val="nb-NO"/>
              </w:rPr>
              <w:t>, analyser, beslutningsstøtte, hendelses- og saksstyring</w:t>
            </w:r>
          </w:p>
        </w:tc>
      </w:tr>
      <w:tr w:rsidR="00862DE2" w:rsidRPr="00862DE2" w14:paraId="02BC6822" w14:textId="77777777" w:rsidTr="00862DE2">
        <w:tc>
          <w:tcPr>
            <w:tcW w:w="0" w:type="auto"/>
            <w:vAlign w:val="center"/>
            <w:hideMark/>
          </w:tcPr>
          <w:p w14:paraId="1F05041B" w14:textId="77777777" w:rsidR="00862DE2" w:rsidRPr="009D6079" w:rsidRDefault="00862DE2" w:rsidP="00862DE2">
            <w:pPr>
              <w:rPr>
                <w:rFonts w:cstheme="minorHAnsi"/>
                <w:lang w:val="nb-NO"/>
              </w:rPr>
            </w:pPr>
            <w:r w:rsidRPr="009D6079">
              <w:rPr>
                <w:rFonts w:cstheme="minorHAnsi"/>
                <w:lang w:val="nb-NO"/>
              </w:rPr>
              <w:t>Fokus på pleie- og omsorgssektoren, driftet i mange norske kommuner</w:t>
            </w:r>
          </w:p>
        </w:tc>
        <w:tc>
          <w:tcPr>
            <w:tcW w:w="0" w:type="auto"/>
            <w:vAlign w:val="center"/>
            <w:hideMark/>
          </w:tcPr>
          <w:p w14:paraId="1E7B517C" w14:textId="77777777" w:rsidR="00862DE2" w:rsidRPr="009D6079" w:rsidRDefault="00862DE2" w:rsidP="00862DE2">
            <w:pPr>
              <w:rPr>
                <w:rFonts w:cstheme="minorHAnsi"/>
                <w:lang w:val="nb-NO"/>
              </w:rPr>
            </w:pPr>
            <w:r w:rsidRPr="009D6079">
              <w:rPr>
                <w:rFonts w:cstheme="minorHAnsi"/>
                <w:lang w:val="nb-NO"/>
              </w:rPr>
              <w:t>Integrerer EPJ med økonomi- og ressursstyring – helhetlig kommunal løsning</w:t>
            </w:r>
          </w:p>
        </w:tc>
        <w:tc>
          <w:tcPr>
            <w:tcW w:w="0" w:type="auto"/>
            <w:vAlign w:val="center"/>
            <w:hideMark/>
          </w:tcPr>
          <w:p w14:paraId="7BF1B512" w14:textId="77777777" w:rsidR="00862DE2" w:rsidRPr="009D6079" w:rsidRDefault="00862DE2" w:rsidP="00862DE2">
            <w:pPr>
              <w:rPr>
                <w:rFonts w:cstheme="minorHAnsi"/>
                <w:lang w:val="nb-NO"/>
              </w:rPr>
            </w:pPr>
            <w:r w:rsidRPr="009D6079">
              <w:rPr>
                <w:rFonts w:cstheme="minorHAnsi"/>
                <w:lang w:val="nb-NO"/>
              </w:rPr>
              <w:t>Skalerbar, utvikles som ny plattform (Flyt Helse) for fremtidig EPJ i kommunesektoren</w:t>
            </w:r>
          </w:p>
        </w:tc>
      </w:tr>
    </w:tbl>
    <w:p w14:paraId="10F385BE" w14:textId="77777777" w:rsidR="007770CE" w:rsidRPr="002476DD" w:rsidRDefault="007770CE" w:rsidP="007770CE">
      <w:pPr>
        <w:rPr>
          <w:rFonts w:cstheme="minorHAnsi"/>
        </w:rPr>
      </w:pPr>
    </w:p>
    <w:p w14:paraId="695E9600" w14:textId="77777777" w:rsidR="00624548" w:rsidRDefault="00624548" w:rsidP="00624548">
      <w:pPr>
        <w:pStyle w:val="Heading2"/>
        <w:spacing w:before="180" w:after="0"/>
      </w:pPr>
      <w:bookmarkStart w:id="9" w:name="_Toc230338486"/>
      <w:r>
        <w:t>Miljø</w:t>
      </w:r>
      <w:bookmarkEnd w:id="9"/>
    </w:p>
    <w:p w14:paraId="0E130A9F" w14:textId="40AC1911" w:rsidR="00A50625" w:rsidRDefault="00624548" w:rsidP="005C2BD5">
      <w:pPr>
        <w:rPr>
          <w:rFonts w:eastAsia="Calibri"/>
        </w:rPr>
      </w:pPr>
      <w:r>
        <w:t xml:space="preserve">Miljø ivaretas primært gjennom tverrgående minstekrav (fornybarandel, energieffektivitet, dataminimering), kontraktsfestede KPI-er med forbedringsplikt og operasjonelle rapporter, fremfor høy evalueringsvekt på tekstlige beskrivelser. </w:t>
      </w:r>
    </w:p>
    <w:p w14:paraId="59BE8C3C" w14:textId="020B6B81" w:rsidR="001A23DC" w:rsidRDefault="001A23DC">
      <w:pPr>
        <w:rPr>
          <w:rFonts w:ascii="Arial" w:eastAsia="Calibri" w:hAnsi="Arial" w:cs="Arial"/>
          <w:b/>
          <w:bCs/>
          <w:caps/>
          <w:kern w:val="28"/>
          <w:sz w:val="28"/>
          <w:szCs w:val="28"/>
          <w:lang w:eastAsia="nb-NO"/>
        </w:rPr>
      </w:pPr>
    </w:p>
    <w:p w14:paraId="68F4218C" w14:textId="02D252C9" w:rsidR="00173050" w:rsidRDefault="00173050" w:rsidP="001A23DC">
      <w:pPr>
        <w:pStyle w:val="Heading1"/>
        <w:spacing w:before="0" w:after="0"/>
        <w:rPr>
          <w:rFonts w:eastAsia="Calibri"/>
        </w:rPr>
      </w:pPr>
      <w:bookmarkStart w:id="10" w:name="_Toc230338487"/>
      <w:r>
        <w:t>Utfyllingsveiledning til kravtabell</w:t>
      </w:r>
      <w:bookmarkEnd w:id="10"/>
    </w:p>
    <w:p w14:paraId="78B7DC2F" w14:textId="61313495" w:rsidR="00173050" w:rsidRDefault="00173050" w:rsidP="00141E8E">
      <w:pPr>
        <w:rPr>
          <w:rFonts w:ascii="Calibri" w:eastAsia="Calibri" w:hAnsi="Calibri" w:cs="Calibri"/>
        </w:rPr>
      </w:pPr>
      <w:r>
        <w:t xml:space="preserve">Dette kapittelet beskriver hvordan tilbyder skal besvare kravtabellene i dokumentet. Tilbyder skal ikke redigere kravtekster </w:t>
      </w:r>
      <w:r w:rsidR="00CA7958">
        <w:t xml:space="preserve">i </w:t>
      </w:r>
      <w:r>
        <w:t>sin besvarelse.</w:t>
      </w:r>
    </w:p>
    <w:p w14:paraId="002A1AD4" w14:textId="77777777" w:rsidR="009C6835" w:rsidRDefault="009C6835" w:rsidP="00173050">
      <w:pPr>
        <w:spacing w:before="100"/>
        <w:rPr>
          <w:rFonts w:ascii="Calibri" w:eastAsia="Calibri" w:hAnsi="Calibri" w:cs="Calibri"/>
        </w:rPr>
      </w:pPr>
    </w:p>
    <w:p w14:paraId="140C6F7A" w14:textId="77777777" w:rsidR="00E27E3D" w:rsidRPr="007531F9" w:rsidRDefault="00E27E3D" w:rsidP="00E27E3D">
      <w:pPr>
        <w:pStyle w:val="Heading2"/>
        <w:spacing w:before="0" w:after="0"/>
      </w:pPr>
      <w:bookmarkStart w:id="11" w:name="_Ref228972366"/>
      <w:bookmarkStart w:id="12" w:name="_Toc230338488"/>
      <w:r>
        <w:t>Tilbyderens besvarelse</w:t>
      </w:r>
      <w:bookmarkEnd w:id="11"/>
      <w:bookmarkEnd w:id="12"/>
    </w:p>
    <w:p w14:paraId="3C1D45A8" w14:textId="043C915A" w:rsidR="00E27E3D" w:rsidRDefault="00E27E3D" w:rsidP="00E27E3D">
      <w:pPr>
        <w:spacing w:after="100"/>
      </w:pPr>
      <w:r>
        <w:t>Tilbyderen skal dokumentere sine svar i henhold til konkurransegrunnlaget. Når besvarelse avgis for et konkret krav, skal det forstås som at tilhørende krav er lest, forstått og fullt ut akseptert, med mindre uttrykkelig forbehold dokumenteres. Alle forbehold skal fremgå tydelig av besvarelsen og forbehold skal angis for hvert enkelt krav hvor det ønskes tatt forbehold. Forbehold gjeldende «MÅ»-krav kan medføre at tilbud blir avvist.</w:t>
      </w:r>
    </w:p>
    <w:p w14:paraId="4A06098F" w14:textId="61632116" w:rsidR="00E27E3D" w:rsidRPr="003473B2" w:rsidRDefault="00E27E3D" w:rsidP="00E27E3D">
      <w:pPr>
        <w:spacing w:after="100"/>
      </w:pPr>
      <w:r>
        <w:t>Tilbyder kan vedlegge supplerende dokumentasjon til kravbesvarelsen når beskrivelsen er omfattende (f.eks. figurer, skjermbilder, tabeller, video eller prosessbeskrivelser). Dersom vedlegg benyttes, skal kravbesvarelsen (Bilag</w:t>
      </w:r>
      <w:r w:rsidR="00A60664">
        <w:t xml:space="preserve"> </w:t>
      </w:r>
      <w:r>
        <w:t>2</w:t>
      </w:r>
      <w:r w:rsidR="003F55B2">
        <w:t>A</w:t>
      </w:r>
      <w:r>
        <w:t>) likevel inneholde et kort svar på hvert krav og en presis henvisning til aktuelle vedlegg. Henvisning skal angis for hvert enkelt krav og skal inneholde:</w:t>
      </w:r>
    </w:p>
    <w:p w14:paraId="64A99062" w14:textId="77777777" w:rsidR="00E27E3D" w:rsidRPr="003473B2" w:rsidRDefault="00E27E3D" w:rsidP="00E27E3D">
      <w:pPr>
        <w:numPr>
          <w:ilvl w:val="0"/>
          <w:numId w:val="12"/>
        </w:numPr>
        <w:spacing w:before="60"/>
        <w:ind w:left="714" w:hanging="357"/>
        <w:rPr>
          <w:lang w:eastAsia="nb-NO"/>
        </w:rPr>
      </w:pPr>
      <w:r>
        <w:t>vedleggsnavn/filnavn, samt</w:t>
      </w:r>
    </w:p>
    <w:p w14:paraId="5814ECD9" w14:textId="77777777" w:rsidR="00E27E3D" w:rsidRPr="003473B2" w:rsidRDefault="00E27E3D" w:rsidP="00E27E3D">
      <w:pPr>
        <w:numPr>
          <w:ilvl w:val="0"/>
          <w:numId w:val="12"/>
        </w:numPr>
        <w:spacing w:before="60"/>
        <w:ind w:left="714" w:hanging="357"/>
        <w:rPr>
          <w:lang w:eastAsia="nb-NO"/>
        </w:rPr>
      </w:pPr>
      <w:r>
        <w:t>eksakt sted i vedlegget: sidetall og avsnitt-/punktnummer, alternativt figur-/tabellnummer.</w:t>
      </w:r>
    </w:p>
    <w:p w14:paraId="35CF143A" w14:textId="05CB1F85" w:rsidR="00E27E3D" w:rsidRPr="003473B2" w:rsidRDefault="00E27E3D" w:rsidP="00E27E3D">
      <w:pPr>
        <w:spacing w:before="100" w:after="100"/>
      </w:pPr>
      <w:r>
        <w:t>Generelle henvisninger som “se vedlegg” eller upresi</w:t>
      </w:r>
      <w:r w:rsidR="00501DF6">
        <w:t>s</w:t>
      </w:r>
      <w:r>
        <w:t>e henvisninger til større tekstmengder som medfører mulighet for misforståelser er tilbyders risiko.</w:t>
      </w:r>
    </w:p>
    <w:p w14:paraId="6447D547" w14:textId="1DED8967" w:rsidR="00E27E3D" w:rsidRPr="003473B2" w:rsidRDefault="00E27E3D" w:rsidP="00E27E3D">
      <w:pPr>
        <w:spacing w:after="100"/>
      </w:pPr>
      <w:r>
        <w:t xml:space="preserve">I vedlegg skal det tydelig fremgå hvilke krav som dokumenteres/utfylles, ved at krav-ID (og </w:t>
      </w:r>
      <w:r w:rsidR="00651F72" w:rsidRPr="00651F72">
        <w:t>eventuel</w:t>
      </w:r>
      <w:r w:rsidR="00651F72">
        <w:t>t</w:t>
      </w:r>
      <w:r>
        <w:t xml:space="preserve"> bokstavpunkt) er angitt ved relevant tekst/figur. Samme vedlegg kan benyttes for flere krav, forutsatt at det for hvert krav gis separat og presis henvisning som beskrevet over.</w:t>
      </w:r>
    </w:p>
    <w:p w14:paraId="32CDE753" w14:textId="5409B2C7" w:rsidR="00E27E3D" w:rsidRDefault="00E27E3D" w:rsidP="00E27E3D">
      <w:pPr>
        <w:spacing w:after="100"/>
      </w:pPr>
      <w:r>
        <w:t>Vedlegg skal ikke erstatte</w:t>
      </w:r>
      <w:r w:rsidR="0036124E">
        <w:t>, men kan supplere</w:t>
      </w:r>
      <w:r>
        <w:t xml:space="preserve"> kravbesvarelsen (Bilag</w:t>
      </w:r>
      <w:r w:rsidR="00F23018">
        <w:t xml:space="preserve"> </w:t>
      </w:r>
      <w:r>
        <w:t>2</w:t>
      </w:r>
      <w:r w:rsidR="00344E93">
        <w:t>A</w:t>
      </w:r>
      <w:r>
        <w:t xml:space="preserve">). Ved motstrid </w:t>
      </w:r>
      <w:r w:rsidR="002C35E4">
        <w:t>/ i</w:t>
      </w:r>
      <w:r w:rsidR="007D3882">
        <w:t>n</w:t>
      </w:r>
      <w:r w:rsidR="002C35E4">
        <w:t xml:space="preserve">konsistens </w:t>
      </w:r>
      <w:r>
        <w:t>mellom kravbesvarelsen og vedlegg, går teksten i kravbesvarelsen foran.</w:t>
      </w:r>
    </w:p>
    <w:p w14:paraId="739BEF62" w14:textId="53A6CC1F" w:rsidR="00E27E3D" w:rsidRPr="006E4331" w:rsidRDefault="00E27E3D" w:rsidP="00636AE4">
      <w:pPr>
        <w:spacing w:after="100"/>
      </w:pPr>
    </w:p>
    <w:p w14:paraId="403B7C49" w14:textId="77777777" w:rsidR="00E27E3D" w:rsidRDefault="00E27E3D" w:rsidP="00E27E3D">
      <w:pPr>
        <w:numPr>
          <w:ilvl w:val="0"/>
          <w:numId w:val="12"/>
        </w:numPr>
        <w:spacing w:before="60"/>
        <w:ind w:left="714" w:hanging="357"/>
        <w:rPr>
          <w:lang w:eastAsia="nb-NO"/>
        </w:rPr>
      </w:pPr>
      <w:r>
        <w:lastRenderedPageBreak/>
        <w:t>Legg ved skisser og illustrasjoner som vedlegg der dette gir merverdi. Vennligst vær nøye med referanser til/fra vedlegg.</w:t>
      </w:r>
    </w:p>
    <w:p w14:paraId="451BD5C2" w14:textId="56FAD674" w:rsidR="00E27E3D" w:rsidRPr="00E96E0D" w:rsidRDefault="00E27E3D" w:rsidP="00E27E3D">
      <w:pPr>
        <w:pStyle w:val="ListParagraph"/>
        <w:numPr>
          <w:ilvl w:val="0"/>
          <w:numId w:val="12"/>
        </w:numPr>
        <w:spacing w:before="100"/>
        <w:rPr>
          <w:rFonts w:asciiTheme="minorHAnsi" w:eastAsiaTheme="minorHAnsi" w:hAnsiTheme="minorHAnsi" w:cstheme="minorBidi"/>
          <w:sz w:val="24"/>
          <w:szCs w:val="24"/>
          <w:lang w:eastAsia="en-US"/>
        </w:rPr>
      </w:pPr>
      <w:r w:rsidRPr="006D404A">
        <w:rPr>
          <w:rFonts w:asciiTheme="minorHAnsi" w:eastAsiaTheme="minorHAnsi" w:hAnsiTheme="minorHAnsi" w:cstheme="minorBidi"/>
          <w:sz w:val="24"/>
          <w:szCs w:val="24"/>
          <w:lang w:eastAsia="en-US"/>
        </w:rPr>
        <w:t xml:space="preserve">Video-opptak (fortrinnsvis med lyd) som viser/demonstrerer sentrale egenskaper og/eller ytelser kan benyttes. </w:t>
      </w:r>
      <w:r w:rsidR="00062586" w:rsidRPr="00062586">
        <w:rPr>
          <w:rFonts w:asciiTheme="minorHAnsi" w:eastAsiaTheme="minorHAnsi" w:hAnsiTheme="minorHAnsi" w:cstheme="minorBidi"/>
          <w:sz w:val="24"/>
          <w:szCs w:val="24"/>
          <w:lang w:eastAsia="en-US"/>
        </w:rPr>
        <w:t>Kravbesvarelse og video må tydelig spesifisere hvilke krav som dokumenteres i hvilken video, og eventuelt hvor i videoen dokumentasjonen finnes</w:t>
      </w:r>
      <w:r w:rsidRPr="006D404A">
        <w:rPr>
          <w:rFonts w:asciiTheme="minorHAnsi" w:eastAsiaTheme="minorHAnsi" w:hAnsiTheme="minorHAnsi" w:cstheme="minorBidi"/>
          <w:sz w:val="24"/>
          <w:szCs w:val="24"/>
          <w:lang w:eastAsia="en-US"/>
        </w:rPr>
        <w:t>.</w:t>
      </w:r>
    </w:p>
    <w:p w14:paraId="57E45A21" w14:textId="77777777" w:rsidR="00E27E3D" w:rsidRPr="006E4331" w:rsidRDefault="00E27E3D" w:rsidP="00E27E3D">
      <w:pPr>
        <w:numPr>
          <w:ilvl w:val="0"/>
          <w:numId w:val="12"/>
        </w:numPr>
        <w:spacing w:before="60"/>
        <w:ind w:left="714" w:hanging="357"/>
        <w:rPr>
          <w:lang w:eastAsia="nb-NO"/>
        </w:rPr>
      </w:pPr>
      <w:r>
        <w:t>Vær tydelig på:</w:t>
      </w:r>
    </w:p>
    <w:p w14:paraId="6E6277FB" w14:textId="77777777" w:rsidR="00E27E3D" w:rsidRPr="006E4331" w:rsidRDefault="00E27E3D" w:rsidP="00FF77A4">
      <w:pPr>
        <w:numPr>
          <w:ilvl w:val="1"/>
          <w:numId w:val="12"/>
        </w:numPr>
        <w:spacing w:before="60"/>
        <w:rPr>
          <w:lang w:eastAsia="nb-NO"/>
        </w:rPr>
      </w:pPr>
      <w:r>
        <w:t>Hvilken funksjonalitet som er tilgjengelig ved avtaleinngåelse.</w:t>
      </w:r>
    </w:p>
    <w:p w14:paraId="52A1C9C6" w14:textId="77777777" w:rsidR="00E27E3D" w:rsidRPr="006E4331" w:rsidRDefault="00E27E3D" w:rsidP="00FF77A4">
      <w:pPr>
        <w:numPr>
          <w:ilvl w:val="1"/>
          <w:numId w:val="12"/>
        </w:numPr>
        <w:spacing w:before="60"/>
        <w:rPr>
          <w:lang w:eastAsia="nb-NO"/>
        </w:rPr>
      </w:pPr>
      <w:r>
        <w:t>Hvilken funksjonalitet som tilbyderen forplikter seg til å levere ved antatt lanseringstidspunkt (men som må utvikles eller videreutvikles).</w:t>
      </w:r>
    </w:p>
    <w:p w14:paraId="23C698DB" w14:textId="77777777" w:rsidR="00E27E3D" w:rsidRDefault="00E27E3D" w:rsidP="00FF77A4">
      <w:pPr>
        <w:numPr>
          <w:ilvl w:val="1"/>
          <w:numId w:val="12"/>
        </w:numPr>
        <w:spacing w:before="60"/>
        <w:rPr>
          <w:lang w:eastAsia="nb-NO"/>
        </w:rPr>
      </w:pPr>
      <w:r>
        <w:t>Hvordan eventuelle mangler planlegges løst på lengre sikt.</w:t>
      </w:r>
    </w:p>
    <w:p w14:paraId="14E2E0EE" w14:textId="77777777" w:rsidR="00E27E3D" w:rsidRPr="006E4331" w:rsidRDefault="00E27E3D" w:rsidP="00FF77A4">
      <w:pPr>
        <w:spacing w:before="60"/>
      </w:pPr>
      <w:r>
        <w:t>Tilbud som, i tillegg til å besvare kravene, dokumenterer og forplikter på:</w:t>
      </w:r>
    </w:p>
    <w:p w14:paraId="5EDBB5FE" w14:textId="77777777" w:rsidR="00E27E3D" w:rsidRPr="00FF77A4" w:rsidRDefault="00E27E3D" w:rsidP="00FF77A4">
      <w:pPr>
        <w:numPr>
          <w:ilvl w:val="0"/>
          <w:numId w:val="13"/>
        </w:numPr>
        <w:spacing w:before="60"/>
      </w:pPr>
      <w:r>
        <w:t>Tilleggsfunksjoner av verdi for kunden</w:t>
      </w:r>
    </w:p>
    <w:p w14:paraId="2DE1BF92" w14:textId="77777777" w:rsidR="00E27E3D" w:rsidRPr="00FF77A4" w:rsidRDefault="00E27E3D" w:rsidP="00FF77A4">
      <w:pPr>
        <w:numPr>
          <w:ilvl w:val="0"/>
          <w:numId w:val="13"/>
        </w:numPr>
        <w:spacing w:before="60"/>
      </w:pPr>
      <w:r>
        <w:t>Utvidet funksjonalitet av verdi for kunden</w:t>
      </w:r>
    </w:p>
    <w:p w14:paraId="487F05E7" w14:textId="77777777" w:rsidR="00E27E3D" w:rsidRPr="00FF77A4" w:rsidRDefault="00E27E3D" w:rsidP="00FF77A4">
      <w:pPr>
        <w:numPr>
          <w:ilvl w:val="0"/>
          <w:numId w:val="13"/>
        </w:numPr>
        <w:spacing w:before="60"/>
      </w:pPr>
      <w:r>
        <w:t>Annen relevant merverdi</w:t>
      </w:r>
    </w:p>
    <w:p w14:paraId="4C123BCB" w14:textId="538385AB" w:rsidR="00E27E3D" w:rsidRDefault="00E27E3D" w:rsidP="00FF77A4">
      <w:pPr>
        <w:spacing w:before="60"/>
      </w:pPr>
      <w:r>
        <w:t xml:space="preserve">vil kunne vurderes å gi meroppnåelse og gi positiv uttelling under evalueringen. Dette gjelder KUN </w:t>
      </w:r>
      <w:r w:rsidR="003D5750">
        <w:t xml:space="preserve">for </w:t>
      </w:r>
      <w:r>
        <w:t>«bør»-kravene.</w:t>
      </w:r>
    </w:p>
    <w:p w14:paraId="153CC98B" w14:textId="77777777" w:rsidR="003D5750" w:rsidRPr="00FF77A4" w:rsidRDefault="003D5750" w:rsidP="00FF77A4">
      <w:pPr>
        <w:spacing w:before="60"/>
      </w:pPr>
    </w:p>
    <w:p w14:paraId="40A3B172" w14:textId="271AC1FA" w:rsidR="009C6835" w:rsidRPr="009D0D13" w:rsidRDefault="009C6835" w:rsidP="003D5750">
      <w:pPr>
        <w:pStyle w:val="Heading2"/>
        <w:spacing w:before="0" w:after="0"/>
      </w:pPr>
      <w:bookmarkStart w:id="13" w:name="_Toc230338489"/>
      <w:r>
        <w:t>Kravkategorier</w:t>
      </w:r>
      <w:bookmarkEnd w:id="13"/>
    </w:p>
    <w:p w14:paraId="62DB3ECD" w14:textId="77777777" w:rsidR="009C6835" w:rsidRDefault="009C6835" w:rsidP="009C6835">
      <w:pPr>
        <w:spacing w:after="120"/>
        <w:rPr>
          <w:rFonts w:cstheme="minorHAnsi"/>
        </w:rPr>
      </w:pPr>
      <w:r>
        <w:t xml:space="preserve">Alle krav er innordnet en kravkategori som angitt og oppsummert i følgende tabell. </w:t>
      </w:r>
    </w:p>
    <w:tbl>
      <w:tblPr>
        <w:tblStyle w:val="Tabellrutenett1"/>
        <w:tblW w:w="0" w:type="auto"/>
        <w:jc w:val="center"/>
        <w:tblLook w:val="04A0" w:firstRow="1" w:lastRow="0" w:firstColumn="1" w:lastColumn="0" w:noHBand="0" w:noVBand="1"/>
      </w:tblPr>
      <w:tblGrid>
        <w:gridCol w:w="846"/>
        <w:gridCol w:w="4820"/>
        <w:gridCol w:w="1143"/>
        <w:gridCol w:w="1129"/>
      </w:tblGrid>
      <w:tr w:rsidR="009C6835" w:rsidRPr="004962CC" w14:paraId="75555BFF" w14:textId="77777777" w:rsidTr="004A0DEE">
        <w:trPr>
          <w:jc w:val="center"/>
        </w:trPr>
        <w:tc>
          <w:tcPr>
            <w:tcW w:w="846" w:type="dxa"/>
            <w:shd w:val="clear" w:color="auto" w:fill="C5E0B3" w:themeFill="accent6" w:themeFillTint="66"/>
            <w:vAlign w:val="center"/>
            <w:hideMark/>
          </w:tcPr>
          <w:p w14:paraId="100516E4" w14:textId="77777777" w:rsidR="009C6835" w:rsidRPr="004962CC" w:rsidRDefault="009C6835" w:rsidP="000A59D6">
            <w:pPr>
              <w:spacing w:before="100"/>
              <w:jc w:val="center"/>
              <w:rPr>
                <w:rFonts w:cstheme="minorHAnsi"/>
                <w:b/>
                <w:bCs/>
                <w:noProof/>
                <w:lang w:val="nb-NO"/>
              </w:rPr>
            </w:pPr>
            <w:r w:rsidRPr="004962CC">
              <w:rPr>
                <w:rFonts w:cstheme="minorHAnsi"/>
                <w:b/>
                <w:bCs/>
                <w:noProof/>
                <w:lang w:val="nb-NO"/>
              </w:rPr>
              <w:t>Prefiks</w:t>
            </w:r>
          </w:p>
        </w:tc>
        <w:tc>
          <w:tcPr>
            <w:tcW w:w="4820" w:type="dxa"/>
            <w:shd w:val="clear" w:color="auto" w:fill="C5E0B3" w:themeFill="accent6" w:themeFillTint="66"/>
            <w:vAlign w:val="center"/>
            <w:hideMark/>
          </w:tcPr>
          <w:p w14:paraId="2E4BE931" w14:textId="77777777" w:rsidR="009C6835" w:rsidRPr="004962CC" w:rsidRDefault="009C6835" w:rsidP="000A59D6">
            <w:pPr>
              <w:spacing w:before="100"/>
              <w:jc w:val="center"/>
              <w:rPr>
                <w:rFonts w:cstheme="minorHAnsi"/>
                <w:b/>
                <w:bCs/>
                <w:noProof/>
                <w:lang w:val="nb-NO"/>
              </w:rPr>
            </w:pPr>
            <w:r w:rsidRPr="004962CC">
              <w:rPr>
                <w:rFonts w:cstheme="minorHAnsi"/>
                <w:b/>
                <w:bCs/>
                <w:noProof/>
                <w:lang w:val="nb-NO"/>
              </w:rPr>
              <w:t>Betydning</w:t>
            </w:r>
          </w:p>
        </w:tc>
        <w:tc>
          <w:tcPr>
            <w:tcW w:w="1143" w:type="dxa"/>
            <w:shd w:val="clear" w:color="auto" w:fill="C5E0B3" w:themeFill="accent6" w:themeFillTint="66"/>
            <w:vAlign w:val="center"/>
            <w:hideMark/>
          </w:tcPr>
          <w:p w14:paraId="313DD7C4" w14:textId="77777777" w:rsidR="009C6835" w:rsidRPr="004962CC" w:rsidRDefault="009C6835" w:rsidP="000A59D6">
            <w:pPr>
              <w:spacing w:before="100"/>
              <w:jc w:val="center"/>
              <w:rPr>
                <w:rFonts w:cstheme="minorHAnsi"/>
                <w:b/>
                <w:bCs/>
                <w:noProof/>
                <w:lang w:val="nb-NO"/>
              </w:rPr>
            </w:pPr>
            <w:r w:rsidRPr="004962CC">
              <w:rPr>
                <w:rFonts w:cstheme="minorHAnsi"/>
                <w:b/>
                <w:bCs/>
                <w:noProof/>
                <w:lang w:val="nb-NO"/>
              </w:rPr>
              <w:t>MÅ-krav</w:t>
            </w:r>
          </w:p>
        </w:tc>
        <w:tc>
          <w:tcPr>
            <w:tcW w:w="1129" w:type="dxa"/>
            <w:shd w:val="clear" w:color="auto" w:fill="C5E0B3" w:themeFill="accent6" w:themeFillTint="66"/>
            <w:vAlign w:val="center"/>
            <w:hideMark/>
          </w:tcPr>
          <w:p w14:paraId="2C8B4150" w14:textId="77777777" w:rsidR="009C6835" w:rsidRPr="004962CC" w:rsidRDefault="009C6835" w:rsidP="000A59D6">
            <w:pPr>
              <w:spacing w:before="100"/>
              <w:jc w:val="center"/>
              <w:rPr>
                <w:rFonts w:cstheme="minorHAnsi"/>
                <w:b/>
                <w:bCs/>
                <w:noProof/>
                <w:lang w:val="nb-NO"/>
              </w:rPr>
            </w:pPr>
            <w:r w:rsidRPr="004962CC">
              <w:rPr>
                <w:rFonts w:cstheme="minorHAnsi"/>
                <w:b/>
                <w:bCs/>
                <w:noProof/>
                <w:lang w:val="nb-NO"/>
              </w:rPr>
              <w:t>BØR-krav</w:t>
            </w:r>
          </w:p>
        </w:tc>
      </w:tr>
      <w:tr w:rsidR="000D06FA" w14:paraId="008908EF" w14:textId="77777777" w:rsidTr="004A0DEE">
        <w:trPr>
          <w:jc w:val="center"/>
        </w:trPr>
        <w:tc>
          <w:tcPr>
            <w:tcW w:w="846" w:type="dxa"/>
          </w:tcPr>
          <w:p w14:paraId="5675A2EE" w14:textId="77777777" w:rsidR="000D06FA" w:rsidRPr="003D5750" w:rsidRDefault="00A9316F" w:rsidP="004A0DEE">
            <w:pPr>
              <w:jc w:val="center"/>
              <w:rPr>
                <w:lang w:val="nb-NO"/>
              </w:rPr>
            </w:pPr>
            <w:r w:rsidRPr="003D5750">
              <w:rPr>
                <w:lang w:val="nb-NO"/>
              </w:rPr>
              <w:t>FUN</w:t>
            </w:r>
          </w:p>
        </w:tc>
        <w:tc>
          <w:tcPr>
            <w:tcW w:w="4820" w:type="dxa"/>
          </w:tcPr>
          <w:p w14:paraId="79F86F3B" w14:textId="77777777" w:rsidR="000D06FA" w:rsidRPr="003D5750" w:rsidRDefault="00A9316F">
            <w:pPr>
              <w:rPr>
                <w:lang w:val="nb-NO"/>
              </w:rPr>
            </w:pPr>
            <w:r w:rsidRPr="003D5750">
              <w:rPr>
                <w:lang w:val="nb-NO"/>
              </w:rPr>
              <w:t>Funksjonalitet og arbeidsprosesser</w:t>
            </w:r>
          </w:p>
        </w:tc>
        <w:tc>
          <w:tcPr>
            <w:tcW w:w="1143" w:type="dxa"/>
          </w:tcPr>
          <w:p w14:paraId="4AD0246B" w14:textId="01B47BC5" w:rsidR="000D06FA" w:rsidRDefault="00337CC6" w:rsidP="004A0DEE">
            <w:pPr>
              <w:jc w:val="right"/>
            </w:pPr>
            <w:r>
              <w:t>7</w:t>
            </w:r>
          </w:p>
        </w:tc>
        <w:tc>
          <w:tcPr>
            <w:tcW w:w="1129" w:type="dxa"/>
          </w:tcPr>
          <w:p w14:paraId="2E11EB9F" w14:textId="4CA17BF6" w:rsidR="000D06FA" w:rsidRDefault="00337CC6" w:rsidP="004A0DEE">
            <w:pPr>
              <w:jc w:val="right"/>
            </w:pPr>
            <w:r>
              <w:t>3</w:t>
            </w:r>
            <w:r w:rsidR="009E5963">
              <w:t>5</w:t>
            </w:r>
          </w:p>
        </w:tc>
      </w:tr>
      <w:tr w:rsidR="000D06FA" w14:paraId="6FD0D74F" w14:textId="77777777" w:rsidTr="004A0DEE">
        <w:trPr>
          <w:jc w:val="center"/>
        </w:trPr>
        <w:tc>
          <w:tcPr>
            <w:tcW w:w="846" w:type="dxa"/>
          </w:tcPr>
          <w:p w14:paraId="242867F5" w14:textId="77777777" w:rsidR="000D06FA" w:rsidRPr="003D5750" w:rsidRDefault="00A9316F" w:rsidP="004A0DEE">
            <w:pPr>
              <w:jc w:val="center"/>
              <w:rPr>
                <w:lang w:val="nb-NO"/>
              </w:rPr>
            </w:pPr>
            <w:r w:rsidRPr="003D5750">
              <w:rPr>
                <w:lang w:val="nb-NO"/>
              </w:rPr>
              <w:t>BRU</w:t>
            </w:r>
          </w:p>
        </w:tc>
        <w:tc>
          <w:tcPr>
            <w:tcW w:w="4820" w:type="dxa"/>
          </w:tcPr>
          <w:p w14:paraId="3D28DF26" w14:textId="77777777" w:rsidR="000D06FA" w:rsidRPr="003D5750" w:rsidRDefault="00A9316F">
            <w:pPr>
              <w:rPr>
                <w:lang w:val="nb-NO"/>
              </w:rPr>
            </w:pPr>
            <w:r w:rsidRPr="003D5750">
              <w:rPr>
                <w:lang w:val="nb-NO"/>
              </w:rPr>
              <w:t>Brukskvalitet, universell utforming og mobilitet</w:t>
            </w:r>
          </w:p>
        </w:tc>
        <w:tc>
          <w:tcPr>
            <w:tcW w:w="1143" w:type="dxa"/>
          </w:tcPr>
          <w:p w14:paraId="64057C2C" w14:textId="77777777" w:rsidR="000D06FA" w:rsidRDefault="00A9316F" w:rsidP="004A0DEE">
            <w:pPr>
              <w:jc w:val="right"/>
            </w:pPr>
            <w:r>
              <w:t>11</w:t>
            </w:r>
          </w:p>
        </w:tc>
        <w:tc>
          <w:tcPr>
            <w:tcW w:w="1129" w:type="dxa"/>
          </w:tcPr>
          <w:p w14:paraId="41799188" w14:textId="77777777" w:rsidR="000D06FA" w:rsidRDefault="00A9316F" w:rsidP="004A0DEE">
            <w:pPr>
              <w:jc w:val="right"/>
            </w:pPr>
            <w:r>
              <w:t>14</w:t>
            </w:r>
          </w:p>
        </w:tc>
      </w:tr>
      <w:tr w:rsidR="000D06FA" w14:paraId="3BDC2A79" w14:textId="77777777" w:rsidTr="004A0DEE">
        <w:trPr>
          <w:jc w:val="center"/>
        </w:trPr>
        <w:tc>
          <w:tcPr>
            <w:tcW w:w="846" w:type="dxa"/>
          </w:tcPr>
          <w:p w14:paraId="39E0E7C9" w14:textId="77777777" w:rsidR="000D06FA" w:rsidRPr="003D5750" w:rsidRDefault="00A9316F" w:rsidP="004A0DEE">
            <w:pPr>
              <w:jc w:val="center"/>
              <w:rPr>
                <w:lang w:val="nb-NO"/>
              </w:rPr>
            </w:pPr>
            <w:r w:rsidRPr="003D5750">
              <w:rPr>
                <w:lang w:val="nb-NO"/>
              </w:rPr>
              <w:t>INT</w:t>
            </w:r>
          </w:p>
        </w:tc>
        <w:tc>
          <w:tcPr>
            <w:tcW w:w="4820" w:type="dxa"/>
          </w:tcPr>
          <w:p w14:paraId="0428EE0E" w14:textId="77777777" w:rsidR="000D06FA" w:rsidRPr="003D5750" w:rsidRDefault="00A9316F">
            <w:pPr>
              <w:rPr>
                <w:lang w:val="nb-NO"/>
              </w:rPr>
            </w:pPr>
            <w:r w:rsidRPr="003D5750">
              <w:rPr>
                <w:lang w:val="nb-NO"/>
              </w:rPr>
              <w:t>Integrasjoner og samhandling</w:t>
            </w:r>
          </w:p>
        </w:tc>
        <w:tc>
          <w:tcPr>
            <w:tcW w:w="1143" w:type="dxa"/>
          </w:tcPr>
          <w:p w14:paraId="31412F02" w14:textId="25A532EB" w:rsidR="000D06FA" w:rsidRDefault="002562C9" w:rsidP="004A0DEE">
            <w:pPr>
              <w:jc w:val="right"/>
            </w:pPr>
            <w:r>
              <w:t>28</w:t>
            </w:r>
          </w:p>
        </w:tc>
        <w:tc>
          <w:tcPr>
            <w:tcW w:w="1129" w:type="dxa"/>
          </w:tcPr>
          <w:p w14:paraId="2CB521BD" w14:textId="6D28C0E5" w:rsidR="000D06FA" w:rsidRDefault="003464CA" w:rsidP="004A0DEE">
            <w:pPr>
              <w:jc w:val="right"/>
            </w:pPr>
            <w:r>
              <w:t>3</w:t>
            </w:r>
            <w:r w:rsidR="002562C9">
              <w:t>2</w:t>
            </w:r>
          </w:p>
        </w:tc>
      </w:tr>
      <w:tr w:rsidR="000D06FA" w14:paraId="58DCA628" w14:textId="77777777" w:rsidTr="004A0DEE">
        <w:trPr>
          <w:jc w:val="center"/>
        </w:trPr>
        <w:tc>
          <w:tcPr>
            <w:tcW w:w="846" w:type="dxa"/>
          </w:tcPr>
          <w:p w14:paraId="0856437F" w14:textId="77777777" w:rsidR="000D06FA" w:rsidRPr="003D5750" w:rsidRDefault="00A9316F" w:rsidP="004A0DEE">
            <w:pPr>
              <w:jc w:val="center"/>
              <w:rPr>
                <w:lang w:val="nb-NO"/>
              </w:rPr>
            </w:pPr>
            <w:r w:rsidRPr="003D5750">
              <w:rPr>
                <w:lang w:val="nb-NO"/>
              </w:rPr>
              <w:t>SIK</w:t>
            </w:r>
          </w:p>
        </w:tc>
        <w:tc>
          <w:tcPr>
            <w:tcW w:w="4820" w:type="dxa"/>
          </w:tcPr>
          <w:p w14:paraId="706802F3" w14:textId="77777777" w:rsidR="000D06FA" w:rsidRPr="003D5750" w:rsidRDefault="00A9316F">
            <w:pPr>
              <w:rPr>
                <w:lang w:val="nb-NO"/>
              </w:rPr>
            </w:pPr>
            <w:r w:rsidRPr="003D5750">
              <w:rPr>
                <w:lang w:val="nb-NO"/>
              </w:rPr>
              <w:t>Sikkerhet, personvern og tilgangsstyring</w:t>
            </w:r>
          </w:p>
        </w:tc>
        <w:tc>
          <w:tcPr>
            <w:tcW w:w="1143" w:type="dxa"/>
          </w:tcPr>
          <w:p w14:paraId="61461DBC" w14:textId="5C5F007D" w:rsidR="000D06FA" w:rsidRDefault="003464CA" w:rsidP="004A0DEE">
            <w:pPr>
              <w:jc w:val="right"/>
            </w:pPr>
            <w:r>
              <w:t>2</w:t>
            </w:r>
            <w:r w:rsidR="00140A84">
              <w:t>8</w:t>
            </w:r>
          </w:p>
        </w:tc>
        <w:tc>
          <w:tcPr>
            <w:tcW w:w="1129" w:type="dxa"/>
          </w:tcPr>
          <w:p w14:paraId="59EFA012" w14:textId="6891E3CB" w:rsidR="000D06FA" w:rsidRDefault="003464CA" w:rsidP="004A0DEE">
            <w:pPr>
              <w:jc w:val="right"/>
            </w:pPr>
            <w:r>
              <w:t>12</w:t>
            </w:r>
          </w:p>
        </w:tc>
      </w:tr>
      <w:tr w:rsidR="000D06FA" w14:paraId="02051593" w14:textId="77777777" w:rsidTr="004A0DEE">
        <w:trPr>
          <w:jc w:val="center"/>
        </w:trPr>
        <w:tc>
          <w:tcPr>
            <w:tcW w:w="846" w:type="dxa"/>
          </w:tcPr>
          <w:p w14:paraId="23DF41A5" w14:textId="77777777" w:rsidR="000D06FA" w:rsidRPr="003D5750" w:rsidRDefault="00A9316F" w:rsidP="004A0DEE">
            <w:pPr>
              <w:jc w:val="center"/>
              <w:rPr>
                <w:lang w:val="nb-NO"/>
              </w:rPr>
            </w:pPr>
            <w:r w:rsidRPr="003D5750">
              <w:rPr>
                <w:lang w:val="nb-NO"/>
              </w:rPr>
              <w:t>TEK</w:t>
            </w:r>
          </w:p>
        </w:tc>
        <w:tc>
          <w:tcPr>
            <w:tcW w:w="4820" w:type="dxa"/>
          </w:tcPr>
          <w:p w14:paraId="46E62D1C" w14:textId="77777777" w:rsidR="000D06FA" w:rsidRPr="003D5750" w:rsidRDefault="00A9316F">
            <w:pPr>
              <w:rPr>
                <w:lang w:val="nb-NO"/>
              </w:rPr>
            </w:pPr>
            <w:r w:rsidRPr="003D5750">
              <w:rPr>
                <w:lang w:val="nb-NO"/>
              </w:rPr>
              <w:t>Teknisk kvalitet, drift og informasjonsforvaltning</w:t>
            </w:r>
          </w:p>
        </w:tc>
        <w:tc>
          <w:tcPr>
            <w:tcW w:w="1143" w:type="dxa"/>
          </w:tcPr>
          <w:p w14:paraId="075D60AB" w14:textId="132A3F8B" w:rsidR="000D06FA" w:rsidRDefault="003464CA" w:rsidP="004A0DEE">
            <w:pPr>
              <w:jc w:val="right"/>
            </w:pPr>
            <w:r>
              <w:t>29</w:t>
            </w:r>
          </w:p>
        </w:tc>
        <w:tc>
          <w:tcPr>
            <w:tcW w:w="1129" w:type="dxa"/>
          </w:tcPr>
          <w:p w14:paraId="24523D44" w14:textId="3D1FB0CA" w:rsidR="000D06FA" w:rsidRDefault="003464CA" w:rsidP="004A0DEE">
            <w:pPr>
              <w:jc w:val="right"/>
            </w:pPr>
            <w:r>
              <w:t>27</w:t>
            </w:r>
          </w:p>
        </w:tc>
      </w:tr>
      <w:tr w:rsidR="000D06FA" w14:paraId="0029328D" w14:textId="77777777" w:rsidTr="004A0DEE">
        <w:trPr>
          <w:jc w:val="center"/>
        </w:trPr>
        <w:tc>
          <w:tcPr>
            <w:tcW w:w="846" w:type="dxa"/>
          </w:tcPr>
          <w:p w14:paraId="181960E7" w14:textId="77777777" w:rsidR="000D06FA" w:rsidRPr="003D5750" w:rsidRDefault="00A9316F" w:rsidP="004A0DEE">
            <w:pPr>
              <w:jc w:val="center"/>
              <w:rPr>
                <w:lang w:val="nb-NO"/>
              </w:rPr>
            </w:pPr>
            <w:r w:rsidRPr="003D5750">
              <w:rPr>
                <w:lang w:val="nb-NO"/>
              </w:rPr>
              <w:t>LEV</w:t>
            </w:r>
          </w:p>
        </w:tc>
        <w:tc>
          <w:tcPr>
            <w:tcW w:w="4820" w:type="dxa"/>
          </w:tcPr>
          <w:p w14:paraId="20A72FC0" w14:textId="77777777" w:rsidR="000D06FA" w:rsidRPr="003D5750" w:rsidRDefault="00A9316F">
            <w:pPr>
              <w:rPr>
                <w:lang w:val="nb-NO"/>
              </w:rPr>
            </w:pPr>
            <w:r w:rsidRPr="003D5750">
              <w:rPr>
                <w:lang w:val="nb-NO"/>
              </w:rPr>
              <w:t>Leverandør, innføring og kontraktsoppfølging</w:t>
            </w:r>
          </w:p>
        </w:tc>
        <w:tc>
          <w:tcPr>
            <w:tcW w:w="1143" w:type="dxa"/>
          </w:tcPr>
          <w:p w14:paraId="48DF9B36" w14:textId="09333320" w:rsidR="000D06FA" w:rsidRDefault="008602B1" w:rsidP="004A0DEE">
            <w:pPr>
              <w:jc w:val="right"/>
            </w:pPr>
            <w:r>
              <w:t>4</w:t>
            </w:r>
            <w:r w:rsidR="00315B70">
              <w:t>6</w:t>
            </w:r>
          </w:p>
        </w:tc>
        <w:tc>
          <w:tcPr>
            <w:tcW w:w="1129" w:type="dxa"/>
          </w:tcPr>
          <w:p w14:paraId="455244E1" w14:textId="1EFA0445" w:rsidR="000D06FA" w:rsidRDefault="008602B1" w:rsidP="004A0DEE">
            <w:pPr>
              <w:jc w:val="right"/>
            </w:pPr>
            <w:r>
              <w:t>2</w:t>
            </w:r>
            <w:r w:rsidR="00315B70">
              <w:t>4</w:t>
            </w:r>
          </w:p>
        </w:tc>
      </w:tr>
      <w:tr w:rsidR="000D06FA" w14:paraId="109B17CB" w14:textId="77777777" w:rsidTr="004A0DEE">
        <w:trPr>
          <w:jc w:val="center"/>
        </w:trPr>
        <w:tc>
          <w:tcPr>
            <w:tcW w:w="846" w:type="dxa"/>
          </w:tcPr>
          <w:p w14:paraId="4784F149" w14:textId="77777777" w:rsidR="000D06FA" w:rsidRPr="003D5750" w:rsidRDefault="00A9316F">
            <w:pPr>
              <w:rPr>
                <w:lang w:val="nb-NO"/>
              </w:rPr>
            </w:pPr>
            <w:r w:rsidRPr="003D5750">
              <w:rPr>
                <w:lang w:val="nb-NO"/>
              </w:rPr>
              <w:t>SUM</w:t>
            </w:r>
          </w:p>
        </w:tc>
        <w:tc>
          <w:tcPr>
            <w:tcW w:w="4820" w:type="dxa"/>
          </w:tcPr>
          <w:p w14:paraId="522961D9" w14:textId="77777777" w:rsidR="000D06FA" w:rsidRPr="003D5750" w:rsidRDefault="000D06FA">
            <w:pPr>
              <w:rPr>
                <w:lang w:val="nb-NO"/>
              </w:rPr>
            </w:pPr>
          </w:p>
        </w:tc>
        <w:tc>
          <w:tcPr>
            <w:tcW w:w="1143" w:type="dxa"/>
          </w:tcPr>
          <w:p w14:paraId="189BB261" w14:textId="38396BDF" w:rsidR="000D06FA" w:rsidRDefault="008602B1" w:rsidP="004A0DEE">
            <w:pPr>
              <w:jc w:val="right"/>
            </w:pPr>
            <w:r>
              <w:t>1</w:t>
            </w:r>
            <w:r w:rsidR="00230C32">
              <w:t>4</w:t>
            </w:r>
            <w:r w:rsidR="00315B70">
              <w:t>9</w:t>
            </w:r>
          </w:p>
        </w:tc>
        <w:tc>
          <w:tcPr>
            <w:tcW w:w="1129" w:type="dxa"/>
          </w:tcPr>
          <w:p w14:paraId="2816DFF9" w14:textId="0681DE70" w:rsidR="000D06FA" w:rsidRDefault="008602B1" w:rsidP="004A0DEE">
            <w:pPr>
              <w:jc w:val="right"/>
            </w:pPr>
            <w:r>
              <w:t>14</w:t>
            </w:r>
            <w:r w:rsidR="009E5963">
              <w:t>4</w:t>
            </w:r>
          </w:p>
        </w:tc>
      </w:tr>
    </w:tbl>
    <w:p w14:paraId="2D8BF5A6" w14:textId="391D8421" w:rsidR="009C6835" w:rsidRPr="009C6835" w:rsidRDefault="009C6835" w:rsidP="00173050">
      <w:pPr>
        <w:spacing w:before="100"/>
      </w:pPr>
      <w:r>
        <w:t xml:space="preserve">Alle krav </w:t>
      </w:r>
      <w:r w:rsidR="00DA2F2F">
        <w:t xml:space="preserve">som er </w:t>
      </w:r>
      <w:r>
        <w:t>gjenstand for vurdering er oppgitt med en krav-ID bestående av kategori og løpenummer, f.eks. [FUN-0</w:t>
      </w:r>
      <w:r w:rsidR="004B5787">
        <w:t>2</w:t>
      </w:r>
      <w:r>
        <w:t>] eller [LEV-10</w:t>
      </w:r>
      <w:r w:rsidR="00DB67D6">
        <w:t>1</w:t>
      </w:r>
      <w:r>
        <w:t xml:space="preserve">]. Merk implisitt betydning i kravenes løpenummer, forklart i neste avsnitt. </w:t>
      </w:r>
    </w:p>
    <w:p w14:paraId="4086FF98" w14:textId="0C92CE13" w:rsidR="00173050" w:rsidRPr="00700C92" w:rsidRDefault="0056404A" w:rsidP="00173050">
      <w:pPr>
        <w:pStyle w:val="Heading2"/>
        <w:spacing w:before="180" w:after="0"/>
      </w:pPr>
      <w:bookmarkStart w:id="14" w:name="_Toc230338490"/>
      <w:r>
        <w:t>Kravtyper</w:t>
      </w:r>
      <w:bookmarkEnd w:id="14"/>
    </w:p>
    <w:p w14:paraId="16084243" w14:textId="510EA069" w:rsidR="00173050" w:rsidRDefault="00173050" w:rsidP="00173050">
      <w:pPr>
        <w:rPr>
          <w:lang w:eastAsia="nb-NO"/>
        </w:rPr>
      </w:pPr>
      <w:r>
        <w:t xml:space="preserve">Formålet med kravtabellene er å sikre enhetlige og etterprøvbare besvarelser fra alle tilbydere. Alle krav i dette dokumentet skal besvares i </w:t>
      </w:r>
      <w:r w:rsidR="00AE43AE">
        <w:t>O</w:t>
      </w:r>
      <w:r>
        <w:t xml:space="preserve">ppdragsgivers mal </w:t>
      </w:r>
      <w:r w:rsidR="00CC6EAF">
        <w:t>(</w:t>
      </w:r>
      <w:r w:rsidR="00A92290">
        <w:t>Bilag</w:t>
      </w:r>
      <w:r w:rsidR="00CC6EAF">
        <w:t xml:space="preserve"> 2A)</w:t>
      </w:r>
      <w:r>
        <w:t>. Vedlegg referert fra kravbesvarelse</w:t>
      </w:r>
      <w:r w:rsidR="00CC6EAF">
        <w:t>n</w:t>
      </w:r>
      <w:r>
        <w:t xml:space="preserve"> aksepteres, jf. avsnitt </w:t>
      </w:r>
      <w:r w:rsidR="00997C41">
        <w:fldChar w:fldCharType="begin"/>
      </w:r>
      <w:r w:rsidR="00997C41">
        <w:instrText xml:space="preserve"> REF _Ref228972366 \r \h </w:instrText>
      </w:r>
      <w:r w:rsidR="00997C41">
        <w:fldChar w:fldCharType="separate"/>
      </w:r>
      <w:r w:rsidR="00175A60">
        <w:t>2.1</w:t>
      </w:r>
      <w:r w:rsidR="00997C41">
        <w:fldChar w:fldCharType="end"/>
      </w:r>
    </w:p>
    <w:p w14:paraId="3C607016" w14:textId="77777777" w:rsidR="0056404A" w:rsidRDefault="0056404A" w:rsidP="00173050">
      <w:pPr>
        <w:rPr>
          <w:lang w:eastAsia="nb-NO"/>
        </w:rPr>
      </w:pPr>
    </w:p>
    <w:p w14:paraId="7F82E2F6" w14:textId="1A46D0F8" w:rsidR="0056404A" w:rsidRPr="00700C92" w:rsidRDefault="0056404A" w:rsidP="0056404A">
      <w:pPr>
        <w:pStyle w:val="Heading3"/>
        <w:spacing w:after="0"/>
      </w:pPr>
      <w:bookmarkStart w:id="15" w:name="_Toc230338491"/>
      <w:r>
        <w:t>MÅ-krav (absolutte krav)</w:t>
      </w:r>
      <w:bookmarkEnd w:id="15"/>
    </w:p>
    <w:p w14:paraId="57D96398" w14:textId="7E801134" w:rsidR="0056404A" w:rsidRDefault="00F62715" w:rsidP="00F62715">
      <w:pPr>
        <w:tabs>
          <w:tab w:val="num" w:pos="1440"/>
        </w:tabs>
        <w:spacing w:before="60"/>
        <w:rPr>
          <w:rFonts w:cstheme="minorHAnsi"/>
          <w:color w:val="000000" w:themeColor="text1"/>
        </w:rPr>
      </w:pPr>
      <w:r>
        <w:t>MÅ-krav er minstekrav og skal være oppfylt</w:t>
      </w:r>
      <w:r w:rsidR="00DB0B05">
        <w:t>.</w:t>
      </w:r>
    </w:p>
    <w:p w14:paraId="71A28844" w14:textId="2FACC293" w:rsidR="00F62715" w:rsidRDefault="00F62715" w:rsidP="008015FF">
      <w:pPr>
        <w:numPr>
          <w:ilvl w:val="0"/>
          <w:numId w:val="67"/>
        </w:numPr>
        <w:tabs>
          <w:tab w:val="num" w:pos="1440"/>
        </w:tabs>
        <w:spacing w:before="60"/>
        <w:rPr>
          <w:rFonts w:cstheme="minorHAnsi"/>
          <w:lang w:eastAsia="nb-NO"/>
        </w:rPr>
      </w:pPr>
      <w:r>
        <w:t>MÅ-krav er identif</w:t>
      </w:r>
      <w:r w:rsidR="00CC760A">
        <w:t>i</w:t>
      </w:r>
      <w:r>
        <w:t>sert gjennom krav-ID med løpenummer lavere enn 100. For MÅ-krav benyttes konsekvent formuleringen «skal»</w:t>
      </w:r>
    </w:p>
    <w:p w14:paraId="06151872" w14:textId="1155591D" w:rsidR="00F62715" w:rsidRPr="00245DE0" w:rsidRDefault="00F62715" w:rsidP="008015FF">
      <w:pPr>
        <w:numPr>
          <w:ilvl w:val="0"/>
          <w:numId w:val="67"/>
        </w:numPr>
        <w:tabs>
          <w:tab w:val="num" w:pos="1440"/>
        </w:tabs>
        <w:spacing w:before="60"/>
        <w:rPr>
          <w:rFonts w:cstheme="minorHAnsi"/>
          <w:lang w:eastAsia="nb-NO"/>
        </w:rPr>
      </w:pPr>
      <w:r>
        <w:t>For avvisningsgrunnlag som følge av manglende oppfyllelse eller forbehold/avvik gjeldende MÅ-krav, se konkurransegrunnlage</w:t>
      </w:r>
      <w:r w:rsidR="006D5A85">
        <w:t>t</w:t>
      </w:r>
      <w:r>
        <w:t xml:space="preserve">s </w:t>
      </w:r>
      <w:r w:rsidR="00C5790B">
        <w:t>kapittel</w:t>
      </w:r>
      <w:r>
        <w:t xml:space="preserve"> 6.2. </w:t>
      </w:r>
    </w:p>
    <w:p w14:paraId="6E0EBB79" w14:textId="2863624D" w:rsidR="00245DE0" w:rsidRDefault="00245DE0" w:rsidP="008015FF">
      <w:pPr>
        <w:numPr>
          <w:ilvl w:val="0"/>
          <w:numId w:val="67"/>
        </w:numPr>
        <w:tabs>
          <w:tab w:val="num" w:pos="1440"/>
        </w:tabs>
        <w:spacing w:before="60"/>
        <w:rPr>
          <w:rFonts w:cstheme="minorHAnsi"/>
          <w:lang w:eastAsia="nb-NO"/>
        </w:rPr>
      </w:pPr>
      <w:r>
        <w:t>M</w:t>
      </w:r>
      <w:r w:rsidR="00061D51">
        <w:t>Å</w:t>
      </w:r>
      <w:r>
        <w:t>-krav vurderes som oppfylt eller ikke oppfylt.</w:t>
      </w:r>
    </w:p>
    <w:p w14:paraId="7FF4B5CC" w14:textId="77777777" w:rsidR="009C6835" w:rsidRDefault="009C6835" w:rsidP="009C6835">
      <w:pPr>
        <w:spacing w:before="60"/>
        <w:rPr>
          <w:rFonts w:cstheme="minorHAnsi"/>
          <w:lang w:eastAsia="nb-NO"/>
        </w:rPr>
      </w:pPr>
    </w:p>
    <w:p w14:paraId="1B288F29" w14:textId="73FD78EC" w:rsidR="009C6835" w:rsidRPr="0056404A" w:rsidRDefault="009C6835" w:rsidP="00F62715">
      <w:pPr>
        <w:pStyle w:val="Heading3"/>
        <w:spacing w:after="0"/>
      </w:pPr>
      <w:bookmarkStart w:id="16" w:name="_Toc230338492"/>
      <w:r>
        <w:t>BØR-krav (evalueringskrav)</w:t>
      </w:r>
      <w:bookmarkEnd w:id="16"/>
    </w:p>
    <w:p w14:paraId="78282246" w14:textId="30D0688C" w:rsidR="00173050" w:rsidRDefault="009C6835" w:rsidP="009C6835">
      <w:pPr>
        <w:spacing w:before="60"/>
        <w:rPr>
          <w:lang w:eastAsia="nb-NO"/>
        </w:rPr>
      </w:pPr>
      <w:r>
        <w:t xml:space="preserve">Dette er poenggivende krav som inngår i </w:t>
      </w:r>
      <w:r w:rsidR="00AE43AE">
        <w:t>O</w:t>
      </w:r>
      <w:r>
        <w:t xml:space="preserve">ppdragsgivers evaluering. </w:t>
      </w:r>
    </w:p>
    <w:p w14:paraId="756C50D8" w14:textId="11B15420" w:rsidR="009C6835" w:rsidRPr="00FF77A4" w:rsidRDefault="009C6835" w:rsidP="008015FF">
      <w:pPr>
        <w:numPr>
          <w:ilvl w:val="0"/>
          <w:numId w:val="67"/>
        </w:numPr>
        <w:tabs>
          <w:tab w:val="num" w:pos="1440"/>
        </w:tabs>
        <w:spacing w:before="60"/>
        <w:rPr>
          <w:rFonts w:cstheme="minorHAnsi"/>
          <w:lang w:eastAsia="nb-NO"/>
        </w:rPr>
      </w:pPr>
      <w:r>
        <w:t>BØR-krav er identif</w:t>
      </w:r>
      <w:r w:rsidR="00CC760A">
        <w:t>i</w:t>
      </w:r>
      <w:r>
        <w:t>sert gjennom krav-ID med løpenummer 100 eller høyere. For BØR-krav benyttes konsekvent formuleringen «bør»</w:t>
      </w:r>
    </w:p>
    <w:p w14:paraId="17D98383" w14:textId="77777777" w:rsidR="009C6835" w:rsidRPr="00FF77A4" w:rsidRDefault="0056404A" w:rsidP="008015FF">
      <w:pPr>
        <w:numPr>
          <w:ilvl w:val="0"/>
          <w:numId w:val="67"/>
        </w:numPr>
        <w:tabs>
          <w:tab w:val="num" w:pos="1440"/>
        </w:tabs>
        <w:spacing w:before="60"/>
        <w:rPr>
          <w:rFonts w:cstheme="minorHAnsi"/>
          <w:lang w:eastAsia="nb-NO"/>
        </w:rPr>
      </w:pPr>
      <w:r>
        <w:t>BØR-krav inngår i poenggivningen under de relevante evalueringskriteriene.</w:t>
      </w:r>
    </w:p>
    <w:p w14:paraId="59E169FC" w14:textId="77777777" w:rsidR="009C6835" w:rsidRPr="000F1D5D" w:rsidRDefault="0056404A" w:rsidP="008015FF">
      <w:pPr>
        <w:numPr>
          <w:ilvl w:val="0"/>
          <w:numId w:val="67"/>
        </w:numPr>
        <w:tabs>
          <w:tab w:val="num" w:pos="1440"/>
        </w:tabs>
        <w:spacing w:before="60"/>
        <w:rPr>
          <w:rFonts w:cstheme="minorHAnsi"/>
          <w:lang w:eastAsia="nb-NO"/>
        </w:rPr>
      </w:pPr>
      <w:r>
        <w:t>BØR-krav merket med (2x) eller (1,5x) angir at aktuelt krav teller henholdsvis dobbelt eller 1,5 ganger i poengberegningen. Slike markeringer er brukt for krav som er særlig viktige for pasientsikkerhet, nasjonale integrasjoner, brukervennlighet eller tilbyderoppfølging.</w:t>
      </w:r>
    </w:p>
    <w:p w14:paraId="2B243870" w14:textId="40739D51" w:rsidR="009C6835" w:rsidRDefault="0056404A" w:rsidP="008015FF">
      <w:pPr>
        <w:numPr>
          <w:ilvl w:val="0"/>
          <w:numId w:val="67"/>
        </w:numPr>
        <w:tabs>
          <w:tab w:val="num" w:pos="1440"/>
        </w:tabs>
        <w:spacing w:before="60"/>
        <w:rPr>
          <w:rFonts w:cstheme="minorHAnsi"/>
          <w:lang w:eastAsia="nb-NO"/>
        </w:rPr>
      </w:pPr>
      <w:r>
        <w:t xml:space="preserve">Der </w:t>
      </w:r>
      <w:r w:rsidR="00AE43AE">
        <w:t>O</w:t>
      </w:r>
      <w:r>
        <w:t>ppdragsgiver har angitt kvantifiserte forventninger, skal disse legges til grunn som forventningsnivå. Eventuelle avvik fra angitte nivåer skal tydeliggjøres i tilbudet og vil tas med i evalueringen.</w:t>
      </w:r>
    </w:p>
    <w:p w14:paraId="50F78F4C" w14:textId="41B00D24" w:rsidR="0056404A" w:rsidRPr="00254247" w:rsidRDefault="009C6835" w:rsidP="008015FF">
      <w:pPr>
        <w:numPr>
          <w:ilvl w:val="0"/>
          <w:numId w:val="67"/>
        </w:numPr>
        <w:tabs>
          <w:tab w:val="num" w:pos="1440"/>
        </w:tabs>
        <w:spacing w:before="60"/>
        <w:rPr>
          <w:rFonts w:cstheme="minorHAnsi"/>
          <w:lang w:eastAsia="nb-NO"/>
        </w:rPr>
      </w:pPr>
      <w:r>
        <w:t xml:space="preserve">Merverdier utover hva kravteksten beskriver kan kun gi uttelling for det krav der merverdi dokumenteres og samtidig vurderes å representere merverdi for </w:t>
      </w:r>
      <w:r w:rsidR="00AE43AE">
        <w:t>O</w:t>
      </w:r>
      <w:r>
        <w:t>ppdragsgiver.</w:t>
      </w:r>
    </w:p>
    <w:p w14:paraId="35A323AA" w14:textId="67954FFF" w:rsidR="00254247" w:rsidRPr="00A35C19" w:rsidRDefault="00254247" w:rsidP="00254247">
      <w:pPr>
        <w:tabs>
          <w:tab w:val="num" w:pos="1440"/>
        </w:tabs>
        <w:spacing w:before="60"/>
        <w:ind w:left="360"/>
        <w:rPr>
          <w:rFonts w:cstheme="minorHAnsi"/>
          <w:lang w:eastAsia="nb-NO"/>
        </w:rPr>
      </w:pPr>
      <w:r>
        <w:t>Det gjøre</w:t>
      </w:r>
      <w:r w:rsidR="00B43B11">
        <w:t>s</w:t>
      </w:r>
      <w:r>
        <w:t xml:space="preserve"> opp</w:t>
      </w:r>
      <w:r w:rsidR="00D41782">
        <w:t>m</w:t>
      </w:r>
      <w:r>
        <w:t xml:space="preserve">erksom på at krav tilhørende ulike kravkategorier vektes ulikt i </w:t>
      </w:r>
      <w:r w:rsidR="00AE43AE">
        <w:t>O</w:t>
      </w:r>
      <w:r>
        <w:t>ppdragsgivers evalueringsmodell.</w:t>
      </w:r>
    </w:p>
    <w:p w14:paraId="7E812F6B" w14:textId="77777777" w:rsidR="0056404A" w:rsidRDefault="0056404A" w:rsidP="0056404A">
      <w:pPr>
        <w:spacing w:before="60"/>
        <w:rPr>
          <w:lang w:eastAsia="nb-NO"/>
        </w:rPr>
      </w:pPr>
    </w:p>
    <w:p w14:paraId="414338F1" w14:textId="77777777" w:rsidR="00E041DC" w:rsidRDefault="00E041DC" w:rsidP="00E041DC">
      <w:pPr>
        <w:pStyle w:val="Heading2"/>
        <w:spacing w:before="0" w:after="0"/>
      </w:pPr>
      <w:bookmarkStart w:id="17" w:name="_Ref228973569"/>
      <w:bookmarkStart w:id="18" w:name="_Ref228973580"/>
      <w:bookmarkStart w:id="19" w:name="_Ref228975782"/>
      <w:bookmarkStart w:id="20" w:name="_Toc230338493"/>
      <w:r>
        <w:t>Modenhet og dokumentasjon av kravoppfyllelse</w:t>
      </w:r>
      <w:bookmarkEnd w:id="17"/>
      <w:bookmarkEnd w:id="18"/>
      <w:bookmarkEnd w:id="19"/>
      <w:bookmarkEnd w:id="20"/>
    </w:p>
    <w:p w14:paraId="4AEC4340" w14:textId="56639B46" w:rsidR="00E041DC" w:rsidRDefault="00E041DC" w:rsidP="00E041DC">
      <w:pPr>
        <w:rPr>
          <w:rFonts w:cstheme="minorHAnsi"/>
          <w:lang w:eastAsia="nb-NO"/>
        </w:rPr>
      </w:pPr>
      <w:r w:rsidRPr="00243969">
        <w:rPr>
          <w:i/>
          <w:iCs/>
        </w:rPr>
        <w:t>Dekningsgrad, Tilgjengelighet</w:t>
      </w:r>
      <w:r>
        <w:t xml:space="preserve"> og </w:t>
      </w:r>
      <w:r w:rsidRPr="00243969">
        <w:rPr>
          <w:i/>
          <w:iCs/>
        </w:rPr>
        <w:t>Evidens</w:t>
      </w:r>
      <w:r>
        <w:t xml:space="preserve"> er egenskaper som beskriver hvor modent og godt dokumentert den tilbudte løsningen oppfyller kravene i Bilag 1. Samlet gir disse tre egenskapene et bilde av både funksjonell modenhet (hva som finnes og er ferdig utviklet), leveransemodenhet (når funksjonen faktisk blir tilgjengelig) og dokumentasjonskvalitet (hvor sikkert oppfyllelsen kan verifiseres).</w:t>
      </w:r>
      <w:r>
        <w:br/>
      </w:r>
    </w:p>
    <w:p w14:paraId="0708B41B" w14:textId="2D7C272E" w:rsidR="00E041DC" w:rsidRDefault="00E041DC" w:rsidP="00E041DC">
      <w:pPr>
        <w:spacing w:before="60"/>
        <w:rPr>
          <w:rFonts w:cstheme="minorHAnsi"/>
          <w:lang w:eastAsia="nb-NO"/>
        </w:rPr>
      </w:pPr>
      <w:r>
        <w:t>Egenskapene skal benyttes for å underbygge både MÅ- og BØR</w:t>
      </w:r>
      <w:r w:rsidR="00D41782">
        <w:t>-</w:t>
      </w:r>
      <w:r>
        <w:t>krav, samt at de for BØR-kravene også inngår i evalueringens poengberegning, jf. konkurransegrunnlaget.</w:t>
      </w:r>
    </w:p>
    <w:p w14:paraId="4120E7AC" w14:textId="77777777" w:rsidR="00EE6EA7" w:rsidRPr="00EE6EA7" w:rsidRDefault="00EE6EA7" w:rsidP="00E041DC">
      <w:pPr>
        <w:spacing w:before="60"/>
        <w:rPr>
          <w:rFonts w:cstheme="minorHAnsi"/>
          <w:lang w:eastAsia="nb-NO"/>
        </w:rPr>
      </w:pPr>
    </w:p>
    <w:tbl>
      <w:tblPr>
        <w:tblStyle w:val="TableGrid"/>
        <w:tblW w:w="0" w:type="auto"/>
        <w:tblInd w:w="421" w:type="dxa"/>
        <w:tblLook w:val="04A0" w:firstRow="1" w:lastRow="0" w:firstColumn="1" w:lastColumn="0" w:noHBand="0" w:noVBand="1"/>
      </w:tblPr>
      <w:tblGrid>
        <w:gridCol w:w="2409"/>
        <w:gridCol w:w="6096"/>
      </w:tblGrid>
      <w:tr w:rsidR="00E041DC" w14:paraId="4DB08DD0" w14:textId="77777777" w:rsidTr="00E041DC">
        <w:tc>
          <w:tcPr>
            <w:tcW w:w="2409" w:type="dxa"/>
            <w:shd w:val="clear" w:color="auto" w:fill="C5E0B3" w:themeFill="accent6" w:themeFillTint="66"/>
          </w:tcPr>
          <w:p w14:paraId="73F227B4" w14:textId="77777777" w:rsidR="00E041DC" w:rsidRPr="00C7644A" w:rsidRDefault="00E041DC" w:rsidP="00563599">
            <w:pPr>
              <w:spacing w:before="60"/>
              <w:jc w:val="center"/>
              <w:rPr>
                <w:rFonts w:cstheme="minorHAnsi"/>
                <w:b/>
                <w:bCs/>
                <w:color w:val="000000" w:themeColor="text1"/>
              </w:rPr>
            </w:pPr>
            <w:r>
              <w:rPr>
                <w:rFonts w:cstheme="minorHAnsi"/>
                <w:b/>
                <w:bCs/>
                <w:color w:val="000000" w:themeColor="text1"/>
              </w:rPr>
              <w:t>D</w:t>
            </w:r>
            <w:r w:rsidRPr="00C7644A">
              <w:rPr>
                <w:rFonts w:cstheme="minorHAnsi"/>
                <w:b/>
                <w:bCs/>
                <w:color w:val="000000" w:themeColor="text1"/>
              </w:rPr>
              <w:t>ekningsgrad</w:t>
            </w:r>
          </w:p>
        </w:tc>
        <w:tc>
          <w:tcPr>
            <w:tcW w:w="6096" w:type="dxa"/>
            <w:shd w:val="clear" w:color="auto" w:fill="C5E0B3" w:themeFill="accent6" w:themeFillTint="66"/>
          </w:tcPr>
          <w:p w14:paraId="2BEA1190" w14:textId="77777777" w:rsidR="00E041DC" w:rsidRPr="00C7644A" w:rsidRDefault="00E041DC" w:rsidP="00563599">
            <w:pPr>
              <w:spacing w:before="60"/>
              <w:jc w:val="center"/>
              <w:rPr>
                <w:rFonts w:cstheme="minorHAnsi"/>
                <w:b/>
                <w:bCs/>
                <w:color w:val="000000" w:themeColor="text1"/>
              </w:rPr>
            </w:pPr>
            <w:r>
              <w:rPr>
                <w:rFonts w:cstheme="minorHAnsi"/>
                <w:b/>
                <w:bCs/>
                <w:color w:val="000000" w:themeColor="text1"/>
              </w:rPr>
              <w:t>Betydning</w:t>
            </w:r>
          </w:p>
        </w:tc>
      </w:tr>
      <w:tr w:rsidR="00E041DC" w14:paraId="3DEBF745" w14:textId="77777777" w:rsidTr="00E041DC">
        <w:tc>
          <w:tcPr>
            <w:tcW w:w="2409" w:type="dxa"/>
            <w:vAlign w:val="center"/>
          </w:tcPr>
          <w:p w14:paraId="093D4FDD" w14:textId="77777777" w:rsidR="00E041DC" w:rsidRDefault="00E041DC" w:rsidP="00563599">
            <w:pPr>
              <w:spacing w:before="60"/>
              <w:rPr>
                <w:rFonts w:cstheme="minorHAnsi"/>
                <w:color w:val="000000" w:themeColor="text1"/>
              </w:rPr>
            </w:pPr>
            <w:r>
              <w:rPr>
                <w:rFonts w:cstheme="minorHAnsi"/>
                <w:color w:val="000000" w:themeColor="text1"/>
              </w:rPr>
              <w:t>Standardfunksjonalitet eksisterer</w:t>
            </w:r>
          </w:p>
        </w:tc>
        <w:tc>
          <w:tcPr>
            <w:tcW w:w="6096" w:type="dxa"/>
          </w:tcPr>
          <w:p w14:paraId="102D88F6" w14:textId="172055BD" w:rsidR="00E041DC" w:rsidRDefault="00E041DC" w:rsidP="00563599">
            <w:pPr>
              <w:spacing w:before="60"/>
              <w:rPr>
                <w:rFonts w:cstheme="minorHAnsi"/>
                <w:color w:val="000000" w:themeColor="text1"/>
              </w:rPr>
            </w:pPr>
            <w:r>
              <w:rPr>
                <w:rFonts w:cstheme="minorHAnsi"/>
                <w:color w:val="000000" w:themeColor="text1"/>
              </w:rPr>
              <w:t xml:space="preserve">Kravet representerer standardfunksjonalitet i produkt/løsning som eksisterer og </w:t>
            </w:r>
            <w:r w:rsidR="00601B73">
              <w:rPr>
                <w:rFonts w:cstheme="minorHAnsi"/>
                <w:color w:val="000000" w:themeColor="text1"/>
              </w:rPr>
              <w:t xml:space="preserve">hverken </w:t>
            </w:r>
            <w:r>
              <w:rPr>
                <w:rFonts w:cstheme="minorHAnsi"/>
                <w:color w:val="000000" w:themeColor="text1"/>
              </w:rPr>
              <w:t xml:space="preserve">krever tilpassing eller konfigurasjon. </w:t>
            </w:r>
          </w:p>
        </w:tc>
      </w:tr>
      <w:tr w:rsidR="00E041DC" w14:paraId="5AF7438F" w14:textId="77777777" w:rsidTr="00E041DC">
        <w:tc>
          <w:tcPr>
            <w:tcW w:w="2409" w:type="dxa"/>
            <w:vAlign w:val="center"/>
          </w:tcPr>
          <w:p w14:paraId="2079EADC" w14:textId="77777777" w:rsidR="00E041DC" w:rsidRDefault="00E041DC" w:rsidP="00563599">
            <w:pPr>
              <w:spacing w:before="60"/>
              <w:rPr>
                <w:rFonts w:cstheme="minorHAnsi"/>
                <w:color w:val="000000" w:themeColor="text1"/>
              </w:rPr>
            </w:pPr>
            <w:r>
              <w:rPr>
                <w:rFonts w:cstheme="minorHAnsi"/>
                <w:color w:val="000000" w:themeColor="text1"/>
              </w:rPr>
              <w:t>Konfigurering uten utvikling</w:t>
            </w:r>
          </w:p>
        </w:tc>
        <w:tc>
          <w:tcPr>
            <w:tcW w:w="6096" w:type="dxa"/>
          </w:tcPr>
          <w:p w14:paraId="0033B6C5" w14:textId="77777777" w:rsidR="00E041DC" w:rsidRDefault="00E041DC" w:rsidP="00563599">
            <w:pPr>
              <w:spacing w:before="60"/>
              <w:rPr>
                <w:rFonts w:cstheme="minorHAnsi"/>
                <w:color w:val="000000" w:themeColor="text1"/>
              </w:rPr>
            </w:pPr>
            <w:r>
              <w:rPr>
                <w:rFonts w:cstheme="minorHAnsi"/>
                <w:color w:val="000000" w:themeColor="text1"/>
              </w:rPr>
              <w:t>Kravet løses gjennom endret konfigurasjon (endring i oppsett eller parametere), men krever ingen endring i kodebase</w:t>
            </w:r>
          </w:p>
        </w:tc>
      </w:tr>
      <w:tr w:rsidR="00E041DC" w14:paraId="43B9F944" w14:textId="77777777" w:rsidTr="00E041DC">
        <w:tc>
          <w:tcPr>
            <w:tcW w:w="2409" w:type="dxa"/>
            <w:vAlign w:val="center"/>
          </w:tcPr>
          <w:p w14:paraId="5AE7B44B" w14:textId="77777777" w:rsidR="00E041DC" w:rsidRDefault="00E041DC" w:rsidP="00563599">
            <w:pPr>
              <w:spacing w:before="60"/>
              <w:rPr>
                <w:rFonts w:cstheme="minorHAnsi"/>
                <w:color w:val="000000" w:themeColor="text1"/>
              </w:rPr>
            </w:pPr>
            <w:r>
              <w:rPr>
                <w:rFonts w:cstheme="minorHAnsi"/>
                <w:color w:val="000000" w:themeColor="text1"/>
              </w:rPr>
              <w:t>Utvikling nødvendig</w:t>
            </w:r>
          </w:p>
        </w:tc>
        <w:tc>
          <w:tcPr>
            <w:tcW w:w="6096" w:type="dxa"/>
          </w:tcPr>
          <w:p w14:paraId="05FC8654" w14:textId="77777777" w:rsidR="00E041DC" w:rsidRDefault="00E041DC" w:rsidP="00563599">
            <w:pPr>
              <w:spacing w:before="60"/>
              <w:rPr>
                <w:rFonts w:cstheme="minorHAnsi"/>
                <w:color w:val="000000" w:themeColor="text1"/>
              </w:rPr>
            </w:pPr>
            <w:r>
              <w:rPr>
                <w:rFonts w:cstheme="minorHAnsi"/>
                <w:color w:val="000000" w:themeColor="text1"/>
              </w:rPr>
              <w:t>Kravet må løses gjennom nyutvikling eller endringer i eksisterende kodebase</w:t>
            </w:r>
          </w:p>
        </w:tc>
      </w:tr>
      <w:tr w:rsidR="00E041DC" w14:paraId="78F8D701" w14:textId="77777777" w:rsidTr="00E041DC">
        <w:tc>
          <w:tcPr>
            <w:tcW w:w="2409" w:type="dxa"/>
            <w:vAlign w:val="center"/>
          </w:tcPr>
          <w:p w14:paraId="509C7ABF" w14:textId="77777777" w:rsidR="00E041DC" w:rsidRDefault="00E041DC" w:rsidP="00563599">
            <w:pPr>
              <w:spacing w:before="60"/>
              <w:rPr>
                <w:rFonts w:cstheme="minorHAnsi"/>
                <w:color w:val="000000" w:themeColor="text1"/>
              </w:rPr>
            </w:pPr>
            <w:r>
              <w:rPr>
                <w:rFonts w:cstheme="minorHAnsi"/>
                <w:color w:val="000000" w:themeColor="text1"/>
              </w:rPr>
              <w:t>Ubesvart/tvetydig</w:t>
            </w:r>
          </w:p>
        </w:tc>
        <w:tc>
          <w:tcPr>
            <w:tcW w:w="6096" w:type="dxa"/>
          </w:tcPr>
          <w:p w14:paraId="1E1DD172" w14:textId="77777777" w:rsidR="00E041DC" w:rsidRDefault="00E041DC" w:rsidP="00563599">
            <w:pPr>
              <w:spacing w:before="60"/>
              <w:rPr>
                <w:rFonts w:cstheme="minorHAnsi"/>
                <w:color w:val="000000" w:themeColor="text1"/>
              </w:rPr>
            </w:pPr>
          </w:p>
        </w:tc>
      </w:tr>
    </w:tbl>
    <w:p w14:paraId="7D5D4456" w14:textId="77777777" w:rsidR="00E041DC" w:rsidRPr="00154729" w:rsidRDefault="00E041DC" w:rsidP="00E041DC">
      <w:pPr>
        <w:spacing w:before="60"/>
        <w:rPr>
          <w:rFonts w:cstheme="minorHAnsi"/>
          <w:color w:val="000000" w:themeColor="text1"/>
        </w:rPr>
      </w:pPr>
    </w:p>
    <w:tbl>
      <w:tblPr>
        <w:tblStyle w:val="TableGrid"/>
        <w:tblW w:w="0" w:type="auto"/>
        <w:tblInd w:w="421" w:type="dxa"/>
        <w:tblLook w:val="04A0" w:firstRow="1" w:lastRow="0" w:firstColumn="1" w:lastColumn="0" w:noHBand="0" w:noVBand="1"/>
      </w:tblPr>
      <w:tblGrid>
        <w:gridCol w:w="2409"/>
        <w:gridCol w:w="6096"/>
      </w:tblGrid>
      <w:tr w:rsidR="00E041DC" w14:paraId="74C642E1" w14:textId="77777777" w:rsidTr="00E041DC">
        <w:tc>
          <w:tcPr>
            <w:tcW w:w="2409" w:type="dxa"/>
            <w:shd w:val="clear" w:color="auto" w:fill="C5E0B3" w:themeFill="accent6" w:themeFillTint="66"/>
          </w:tcPr>
          <w:p w14:paraId="7E13848F" w14:textId="77777777" w:rsidR="00E041DC" w:rsidRPr="00C7644A" w:rsidRDefault="00E041DC" w:rsidP="00563599">
            <w:pPr>
              <w:spacing w:before="60"/>
              <w:jc w:val="center"/>
              <w:rPr>
                <w:rFonts w:cstheme="minorHAnsi"/>
                <w:b/>
                <w:bCs/>
                <w:color w:val="000000" w:themeColor="text1"/>
              </w:rPr>
            </w:pPr>
            <w:r w:rsidRPr="00C7644A">
              <w:rPr>
                <w:rFonts w:cstheme="minorHAnsi"/>
                <w:b/>
                <w:bCs/>
                <w:color w:val="000000" w:themeColor="text1"/>
              </w:rPr>
              <w:t>T</w:t>
            </w:r>
            <w:r>
              <w:rPr>
                <w:rFonts w:cstheme="minorHAnsi"/>
                <w:b/>
                <w:bCs/>
                <w:color w:val="000000" w:themeColor="text1"/>
              </w:rPr>
              <w:t>ilgjengelighet</w:t>
            </w:r>
          </w:p>
        </w:tc>
        <w:tc>
          <w:tcPr>
            <w:tcW w:w="6096" w:type="dxa"/>
            <w:shd w:val="clear" w:color="auto" w:fill="C5E0B3" w:themeFill="accent6" w:themeFillTint="66"/>
          </w:tcPr>
          <w:p w14:paraId="4DD162C0" w14:textId="77777777" w:rsidR="00E041DC" w:rsidRPr="00C7644A" w:rsidRDefault="00E041DC" w:rsidP="00563599">
            <w:pPr>
              <w:spacing w:before="60"/>
              <w:jc w:val="center"/>
              <w:rPr>
                <w:rFonts w:cstheme="minorHAnsi"/>
                <w:b/>
                <w:bCs/>
                <w:color w:val="000000" w:themeColor="text1"/>
              </w:rPr>
            </w:pPr>
            <w:r>
              <w:rPr>
                <w:rFonts w:cstheme="minorHAnsi"/>
                <w:b/>
                <w:bCs/>
                <w:color w:val="000000" w:themeColor="text1"/>
              </w:rPr>
              <w:t>Betydning</w:t>
            </w:r>
          </w:p>
        </w:tc>
      </w:tr>
      <w:tr w:rsidR="00E041DC" w14:paraId="1F7BEC83" w14:textId="77777777" w:rsidTr="00E041DC">
        <w:tc>
          <w:tcPr>
            <w:tcW w:w="2409" w:type="dxa"/>
            <w:vAlign w:val="center"/>
          </w:tcPr>
          <w:p w14:paraId="7500977D" w14:textId="77777777" w:rsidR="00E041DC" w:rsidRDefault="00E041DC" w:rsidP="00563599">
            <w:pPr>
              <w:spacing w:before="60"/>
              <w:rPr>
                <w:rFonts w:cstheme="minorHAnsi"/>
                <w:color w:val="000000" w:themeColor="text1"/>
              </w:rPr>
            </w:pPr>
            <w:r>
              <w:rPr>
                <w:rFonts w:cstheme="minorHAnsi"/>
                <w:color w:val="000000" w:themeColor="text1"/>
              </w:rPr>
              <w:t>Ved avtaleinngåelse</w:t>
            </w:r>
          </w:p>
        </w:tc>
        <w:tc>
          <w:tcPr>
            <w:tcW w:w="6096" w:type="dxa"/>
          </w:tcPr>
          <w:p w14:paraId="32C08A07" w14:textId="77777777" w:rsidR="00E041DC" w:rsidRDefault="00E041DC" w:rsidP="00563599">
            <w:pPr>
              <w:spacing w:before="60"/>
              <w:rPr>
                <w:rFonts w:cstheme="minorHAnsi"/>
                <w:color w:val="000000" w:themeColor="text1"/>
              </w:rPr>
            </w:pPr>
            <w:r>
              <w:rPr>
                <w:rFonts w:cstheme="minorHAnsi"/>
                <w:color w:val="000000" w:themeColor="text1"/>
              </w:rPr>
              <w:t>Kravet er fullt ut tilgjengelig i tilbudt produkt ved tidspunkt for avtalesignering</w:t>
            </w:r>
          </w:p>
        </w:tc>
      </w:tr>
      <w:tr w:rsidR="00E041DC" w14:paraId="10076A2A" w14:textId="77777777" w:rsidTr="00E041DC">
        <w:tc>
          <w:tcPr>
            <w:tcW w:w="2409" w:type="dxa"/>
            <w:vAlign w:val="center"/>
          </w:tcPr>
          <w:p w14:paraId="702D1961" w14:textId="77777777" w:rsidR="00E041DC" w:rsidRDefault="00E041DC" w:rsidP="00563599">
            <w:pPr>
              <w:spacing w:before="60"/>
              <w:rPr>
                <w:rFonts w:cstheme="minorHAnsi"/>
                <w:color w:val="000000" w:themeColor="text1"/>
              </w:rPr>
            </w:pPr>
            <w:r>
              <w:rPr>
                <w:rFonts w:cstheme="minorHAnsi"/>
                <w:color w:val="000000" w:themeColor="text1"/>
              </w:rPr>
              <w:t>Ved idriftsetting</w:t>
            </w:r>
          </w:p>
        </w:tc>
        <w:tc>
          <w:tcPr>
            <w:tcW w:w="6096" w:type="dxa"/>
          </w:tcPr>
          <w:p w14:paraId="0D339C7F" w14:textId="77777777" w:rsidR="00E041DC" w:rsidRDefault="00E041DC" w:rsidP="00563599">
            <w:pPr>
              <w:spacing w:before="60"/>
              <w:rPr>
                <w:rFonts w:cstheme="minorHAnsi"/>
                <w:color w:val="000000" w:themeColor="text1"/>
              </w:rPr>
            </w:pPr>
            <w:r>
              <w:rPr>
                <w:rFonts w:cstheme="minorHAnsi"/>
                <w:color w:val="000000" w:themeColor="text1"/>
              </w:rPr>
              <w:t>Kravet vil være fullt ut tilgjengelig i tilbudt produkt ved tidspunkt for idriftsetting av første kommune (typisk gjeldende ved konfigureringsbehov)</w:t>
            </w:r>
          </w:p>
        </w:tc>
      </w:tr>
      <w:tr w:rsidR="00E041DC" w14:paraId="21CE9090" w14:textId="77777777" w:rsidTr="00E041DC">
        <w:tc>
          <w:tcPr>
            <w:tcW w:w="2409" w:type="dxa"/>
            <w:vAlign w:val="center"/>
          </w:tcPr>
          <w:p w14:paraId="07807F50" w14:textId="77777777" w:rsidR="00E041DC" w:rsidRDefault="00E041DC" w:rsidP="00563599">
            <w:pPr>
              <w:spacing w:before="60"/>
              <w:rPr>
                <w:rFonts w:cstheme="minorHAnsi"/>
                <w:color w:val="000000" w:themeColor="text1"/>
              </w:rPr>
            </w:pPr>
            <w:r>
              <w:rPr>
                <w:rFonts w:cstheme="minorHAnsi"/>
                <w:color w:val="000000" w:themeColor="text1"/>
              </w:rPr>
              <w:t>Forpliktende plan</w:t>
            </w:r>
          </w:p>
        </w:tc>
        <w:tc>
          <w:tcPr>
            <w:tcW w:w="6096" w:type="dxa"/>
          </w:tcPr>
          <w:p w14:paraId="67A0E06C" w14:textId="77777777" w:rsidR="00E041DC" w:rsidRDefault="00E041DC" w:rsidP="00563599">
            <w:pPr>
              <w:spacing w:before="60"/>
              <w:rPr>
                <w:rFonts w:cstheme="minorHAnsi"/>
                <w:color w:val="000000" w:themeColor="text1"/>
              </w:rPr>
            </w:pPr>
            <w:r>
              <w:rPr>
                <w:rFonts w:cstheme="minorHAnsi"/>
                <w:color w:val="000000" w:themeColor="text1"/>
              </w:rPr>
              <w:t>Kravet vil være fullt ut tilgjengelig i tilbudt produkt iht. forpliktende leveranseplan som inngår i kontrakt</w:t>
            </w:r>
          </w:p>
        </w:tc>
      </w:tr>
      <w:tr w:rsidR="00E041DC" w14:paraId="0A0E3BD5" w14:textId="77777777" w:rsidTr="00E041DC">
        <w:tc>
          <w:tcPr>
            <w:tcW w:w="2409" w:type="dxa"/>
            <w:vAlign w:val="center"/>
          </w:tcPr>
          <w:p w14:paraId="0C8CAB6C" w14:textId="77777777" w:rsidR="00E041DC" w:rsidRDefault="00E041DC" w:rsidP="00563599">
            <w:pPr>
              <w:spacing w:before="60"/>
              <w:rPr>
                <w:rFonts w:cstheme="minorHAnsi"/>
                <w:color w:val="000000" w:themeColor="text1"/>
              </w:rPr>
            </w:pPr>
            <w:r>
              <w:rPr>
                <w:rFonts w:cstheme="minorHAnsi"/>
                <w:color w:val="000000" w:themeColor="text1"/>
              </w:rPr>
              <w:lastRenderedPageBreak/>
              <w:t>Ubestemt / ikke tidfestet</w:t>
            </w:r>
          </w:p>
        </w:tc>
        <w:tc>
          <w:tcPr>
            <w:tcW w:w="6096" w:type="dxa"/>
          </w:tcPr>
          <w:p w14:paraId="0B99102D" w14:textId="77777777" w:rsidR="00E041DC" w:rsidRDefault="00E041DC" w:rsidP="00563599">
            <w:pPr>
              <w:spacing w:before="60"/>
              <w:rPr>
                <w:rFonts w:cstheme="minorHAnsi"/>
                <w:color w:val="000000" w:themeColor="text1"/>
              </w:rPr>
            </w:pPr>
          </w:p>
        </w:tc>
      </w:tr>
    </w:tbl>
    <w:p w14:paraId="5F1A17AB" w14:textId="77777777" w:rsidR="00E041DC" w:rsidRPr="007B1C9B" w:rsidRDefault="00E041DC" w:rsidP="00E041DC">
      <w:pPr>
        <w:spacing w:before="60"/>
        <w:rPr>
          <w:rFonts w:cstheme="minorHAnsi"/>
          <w:color w:val="000000" w:themeColor="text1"/>
          <w:sz w:val="10"/>
          <w:szCs w:val="10"/>
        </w:rPr>
      </w:pPr>
    </w:p>
    <w:p w14:paraId="070AEB4B" w14:textId="77777777" w:rsidR="00E041DC" w:rsidRDefault="00E041DC" w:rsidP="00E041DC">
      <w:pPr>
        <w:spacing w:before="60"/>
        <w:ind w:left="426"/>
        <w:rPr>
          <w:rFonts w:cstheme="minorHAnsi"/>
          <w:color w:val="000000" w:themeColor="text1"/>
        </w:rPr>
      </w:pPr>
    </w:p>
    <w:tbl>
      <w:tblPr>
        <w:tblStyle w:val="TableGrid"/>
        <w:tblW w:w="0" w:type="auto"/>
        <w:tblInd w:w="421" w:type="dxa"/>
        <w:tblLook w:val="04A0" w:firstRow="1" w:lastRow="0" w:firstColumn="1" w:lastColumn="0" w:noHBand="0" w:noVBand="1"/>
      </w:tblPr>
      <w:tblGrid>
        <w:gridCol w:w="1927"/>
        <w:gridCol w:w="6578"/>
      </w:tblGrid>
      <w:tr w:rsidR="00E041DC" w14:paraId="555AF0D4" w14:textId="77777777" w:rsidTr="00601B73">
        <w:tc>
          <w:tcPr>
            <w:tcW w:w="1927" w:type="dxa"/>
            <w:shd w:val="clear" w:color="auto" w:fill="C5E0B3" w:themeFill="accent6" w:themeFillTint="66"/>
          </w:tcPr>
          <w:p w14:paraId="48F14C80" w14:textId="77777777" w:rsidR="00E041DC" w:rsidRPr="00C7644A" w:rsidRDefault="00E041DC" w:rsidP="00563599">
            <w:pPr>
              <w:spacing w:before="60"/>
              <w:jc w:val="center"/>
              <w:rPr>
                <w:rFonts w:cstheme="minorHAnsi"/>
                <w:b/>
                <w:bCs/>
                <w:color w:val="000000" w:themeColor="text1"/>
              </w:rPr>
            </w:pPr>
            <w:r>
              <w:rPr>
                <w:rFonts w:cstheme="minorHAnsi"/>
                <w:b/>
                <w:bCs/>
                <w:color w:val="000000" w:themeColor="text1"/>
              </w:rPr>
              <w:t>Evidens</w:t>
            </w:r>
          </w:p>
        </w:tc>
        <w:tc>
          <w:tcPr>
            <w:tcW w:w="6578" w:type="dxa"/>
            <w:shd w:val="clear" w:color="auto" w:fill="C5E0B3" w:themeFill="accent6" w:themeFillTint="66"/>
          </w:tcPr>
          <w:p w14:paraId="6C10A370" w14:textId="77777777" w:rsidR="00E041DC" w:rsidRDefault="00E041DC" w:rsidP="00563599">
            <w:pPr>
              <w:spacing w:before="60"/>
              <w:jc w:val="center"/>
              <w:rPr>
                <w:rFonts w:cstheme="minorHAnsi"/>
                <w:b/>
                <w:bCs/>
                <w:color w:val="000000" w:themeColor="text1"/>
              </w:rPr>
            </w:pPr>
            <w:r>
              <w:rPr>
                <w:rFonts w:cstheme="minorHAnsi"/>
                <w:b/>
                <w:bCs/>
                <w:color w:val="000000" w:themeColor="text1"/>
              </w:rPr>
              <w:t>Eksempler på</w:t>
            </w:r>
            <w:r w:rsidRPr="009F4FED">
              <w:rPr>
                <w:rFonts w:cstheme="minorHAnsi"/>
                <w:b/>
                <w:bCs/>
                <w:color w:val="000000" w:themeColor="text1"/>
              </w:rPr>
              <w:t xml:space="preserve"> dokumentasjon</w:t>
            </w:r>
          </w:p>
        </w:tc>
      </w:tr>
      <w:tr w:rsidR="00E041DC" w14:paraId="3C7571A0" w14:textId="77777777" w:rsidTr="00601B73">
        <w:tc>
          <w:tcPr>
            <w:tcW w:w="1927" w:type="dxa"/>
            <w:vAlign w:val="center"/>
          </w:tcPr>
          <w:p w14:paraId="1CD5D9A6" w14:textId="77777777" w:rsidR="00E041DC" w:rsidRDefault="00E041DC" w:rsidP="00563599">
            <w:pPr>
              <w:spacing w:before="60"/>
              <w:rPr>
                <w:rFonts w:cstheme="minorHAnsi"/>
                <w:color w:val="000000" w:themeColor="text1"/>
              </w:rPr>
            </w:pPr>
            <w:r>
              <w:rPr>
                <w:rFonts w:cstheme="minorHAnsi"/>
                <w:color w:val="000000" w:themeColor="text1"/>
              </w:rPr>
              <w:t>Verifiserbar produksjonsreferanse</w:t>
            </w:r>
          </w:p>
        </w:tc>
        <w:tc>
          <w:tcPr>
            <w:tcW w:w="6578" w:type="dxa"/>
          </w:tcPr>
          <w:p w14:paraId="530B669B" w14:textId="77777777" w:rsidR="00E041DC" w:rsidRDefault="00E041DC" w:rsidP="008015FF">
            <w:pPr>
              <w:pStyle w:val="ListParagraph"/>
              <w:numPr>
                <w:ilvl w:val="0"/>
                <w:numId w:val="100"/>
              </w:numPr>
              <w:spacing w:before="60"/>
              <w:ind w:left="220" w:hanging="220"/>
              <w:rPr>
                <w:rFonts w:ascii="Times New Roman" w:hAnsi="Times New Roman" w:cstheme="minorHAnsi"/>
                <w:color w:val="000000" w:themeColor="text1"/>
                <w:sz w:val="20"/>
                <w:szCs w:val="20"/>
              </w:rPr>
            </w:pPr>
            <w:r w:rsidRPr="00130477">
              <w:rPr>
                <w:rFonts w:ascii="Times New Roman" w:hAnsi="Times New Roman" w:cstheme="minorHAnsi"/>
                <w:color w:val="000000" w:themeColor="text1"/>
                <w:sz w:val="20"/>
                <w:szCs w:val="20"/>
              </w:rPr>
              <w:t>Referansebrev med kontaktopplysninger fra kunde i drift (kunde må kunne bekrefte at funksjonaliteten er i produksjon og tilsvarer tilbudt produktversjon)</w:t>
            </w:r>
            <w:r>
              <w:rPr>
                <w:rFonts w:ascii="Times New Roman" w:hAnsi="Times New Roman" w:cstheme="minorHAnsi"/>
                <w:color w:val="000000" w:themeColor="text1"/>
                <w:sz w:val="20"/>
                <w:szCs w:val="20"/>
              </w:rPr>
              <w:t xml:space="preserve">. Referansesjekk (stikkprøver) må påregnes </w:t>
            </w:r>
          </w:p>
          <w:p w14:paraId="776C3613" w14:textId="77777777" w:rsidR="00E041DC" w:rsidRDefault="00E041DC" w:rsidP="008015FF">
            <w:pPr>
              <w:pStyle w:val="ListParagraph"/>
              <w:numPr>
                <w:ilvl w:val="0"/>
                <w:numId w:val="100"/>
              </w:numPr>
              <w:spacing w:before="60"/>
              <w:ind w:left="220" w:hanging="220"/>
              <w:rPr>
                <w:rFonts w:ascii="Times New Roman" w:hAnsi="Times New Roman" w:cstheme="minorHAnsi"/>
                <w:color w:val="000000" w:themeColor="text1"/>
                <w:sz w:val="20"/>
                <w:szCs w:val="20"/>
              </w:rPr>
            </w:pPr>
            <w:r w:rsidRPr="002144AF">
              <w:rPr>
                <w:rFonts w:ascii="Times New Roman" w:hAnsi="Times New Roman" w:cstheme="minorHAnsi"/>
                <w:color w:val="000000" w:themeColor="text1"/>
                <w:sz w:val="20"/>
                <w:szCs w:val="20"/>
              </w:rPr>
              <w:t xml:space="preserve">Alternativt: testtilgang eller anonymisert miljø der </w:t>
            </w:r>
            <w:r>
              <w:rPr>
                <w:rFonts w:ascii="Times New Roman" w:hAnsi="Times New Roman" w:cstheme="minorHAnsi"/>
                <w:color w:val="000000" w:themeColor="text1"/>
                <w:sz w:val="20"/>
                <w:szCs w:val="20"/>
              </w:rPr>
              <w:t xml:space="preserve">evidens </w:t>
            </w:r>
            <w:r w:rsidRPr="002144AF">
              <w:rPr>
                <w:rFonts w:ascii="Times New Roman" w:hAnsi="Times New Roman" w:cstheme="minorHAnsi"/>
                <w:color w:val="000000" w:themeColor="text1"/>
                <w:sz w:val="20"/>
                <w:szCs w:val="20"/>
              </w:rPr>
              <w:t>kan verifiseres</w:t>
            </w:r>
          </w:p>
          <w:p w14:paraId="0D637B14" w14:textId="138B3A9F" w:rsidR="00E041DC" w:rsidRPr="008E1062" w:rsidRDefault="00E041DC" w:rsidP="008015FF">
            <w:pPr>
              <w:pStyle w:val="ListParagraph"/>
              <w:numPr>
                <w:ilvl w:val="0"/>
                <w:numId w:val="100"/>
              </w:numPr>
              <w:spacing w:before="60"/>
              <w:ind w:left="220" w:hanging="220"/>
              <w:rPr>
                <w:rFonts w:ascii="Times New Roman" w:hAnsi="Times New Roman" w:cstheme="minorHAnsi"/>
                <w:color w:val="000000" w:themeColor="text1"/>
                <w:sz w:val="20"/>
                <w:szCs w:val="20"/>
              </w:rPr>
            </w:pPr>
            <w:r>
              <w:rPr>
                <w:rFonts w:ascii="Times New Roman" w:hAnsi="Times New Roman" w:cstheme="minorHAnsi"/>
                <w:color w:val="000000" w:themeColor="text1"/>
                <w:sz w:val="20"/>
                <w:szCs w:val="20"/>
              </w:rPr>
              <w:t xml:space="preserve">Annen måte hvor </w:t>
            </w:r>
            <w:r w:rsidR="00AE43AE">
              <w:rPr>
                <w:rFonts w:ascii="Times New Roman" w:hAnsi="Times New Roman" w:cstheme="minorHAnsi"/>
                <w:color w:val="000000" w:themeColor="text1"/>
                <w:sz w:val="20"/>
                <w:szCs w:val="20"/>
              </w:rPr>
              <w:t>O</w:t>
            </w:r>
            <w:r>
              <w:rPr>
                <w:rFonts w:ascii="Times New Roman" w:hAnsi="Times New Roman" w:cstheme="minorHAnsi"/>
                <w:color w:val="000000" w:themeColor="text1"/>
                <w:sz w:val="20"/>
                <w:szCs w:val="20"/>
              </w:rPr>
              <w:t>ppdragsgiver konkret kan verifisere evidens</w:t>
            </w:r>
          </w:p>
        </w:tc>
      </w:tr>
      <w:tr w:rsidR="00E041DC" w14:paraId="2D5D0E3B" w14:textId="77777777" w:rsidTr="00601B73">
        <w:tc>
          <w:tcPr>
            <w:tcW w:w="1927" w:type="dxa"/>
            <w:vAlign w:val="center"/>
          </w:tcPr>
          <w:p w14:paraId="0094EC48" w14:textId="77777777" w:rsidR="00E041DC" w:rsidRDefault="00E041DC" w:rsidP="00563599">
            <w:pPr>
              <w:spacing w:before="60"/>
              <w:rPr>
                <w:rFonts w:cstheme="minorHAnsi"/>
                <w:color w:val="000000" w:themeColor="text1"/>
              </w:rPr>
            </w:pPr>
            <w:r>
              <w:rPr>
                <w:rFonts w:cstheme="minorHAnsi"/>
                <w:color w:val="000000" w:themeColor="text1"/>
              </w:rPr>
              <w:t>Pilot/demo faktisk løsning (video)</w:t>
            </w:r>
          </w:p>
        </w:tc>
        <w:tc>
          <w:tcPr>
            <w:tcW w:w="6578" w:type="dxa"/>
          </w:tcPr>
          <w:p w14:paraId="6C3941DF" w14:textId="77777777" w:rsidR="00E041DC" w:rsidRPr="007E4C22" w:rsidRDefault="00E041DC" w:rsidP="008015FF">
            <w:pPr>
              <w:pStyle w:val="ListParagraph"/>
              <w:numPr>
                <w:ilvl w:val="0"/>
                <w:numId w:val="100"/>
              </w:numPr>
              <w:spacing w:before="60"/>
              <w:ind w:left="220" w:hanging="220"/>
              <w:rPr>
                <w:rFonts w:cstheme="minorHAnsi"/>
                <w:color w:val="000000" w:themeColor="text1"/>
              </w:rPr>
            </w:pPr>
            <w:r>
              <w:rPr>
                <w:rFonts w:ascii="Times New Roman" w:hAnsi="Times New Roman" w:cstheme="minorHAnsi"/>
                <w:color w:val="000000" w:themeColor="text1"/>
                <w:sz w:val="20"/>
                <w:szCs w:val="20"/>
              </w:rPr>
              <w:t>P</w:t>
            </w:r>
            <w:r w:rsidRPr="007E4C22">
              <w:rPr>
                <w:rFonts w:ascii="Times New Roman" w:hAnsi="Times New Roman" w:cstheme="minorHAnsi"/>
                <w:color w:val="000000" w:themeColor="text1"/>
                <w:sz w:val="20"/>
                <w:szCs w:val="20"/>
              </w:rPr>
              <w:t>ilotprosjekt hos kunde (testdrift eller pilotkommune)</w:t>
            </w:r>
            <w:r>
              <w:rPr>
                <w:rFonts w:ascii="Times New Roman" w:hAnsi="Times New Roman" w:cstheme="minorHAnsi"/>
                <w:color w:val="000000" w:themeColor="text1"/>
                <w:sz w:val="20"/>
                <w:szCs w:val="20"/>
              </w:rPr>
              <w:t xml:space="preserve"> </w:t>
            </w:r>
          </w:p>
          <w:p w14:paraId="6BA0FF4C" w14:textId="77777777" w:rsidR="00E041DC" w:rsidRPr="00D216F5" w:rsidRDefault="00E041DC" w:rsidP="008015FF">
            <w:pPr>
              <w:pStyle w:val="ListParagraph"/>
              <w:numPr>
                <w:ilvl w:val="0"/>
                <w:numId w:val="100"/>
              </w:numPr>
              <w:spacing w:before="60"/>
              <w:ind w:left="220" w:hanging="220"/>
              <w:rPr>
                <w:rFonts w:cstheme="minorHAnsi"/>
                <w:color w:val="000000" w:themeColor="text1"/>
              </w:rPr>
            </w:pPr>
            <w:r w:rsidRPr="000A43F7">
              <w:rPr>
                <w:rFonts w:ascii="Times New Roman" w:hAnsi="Times New Roman" w:cstheme="minorHAnsi"/>
                <w:color w:val="000000" w:themeColor="text1"/>
                <w:sz w:val="20"/>
                <w:szCs w:val="20"/>
              </w:rPr>
              <w:t>Video eller live-demo fra faktisk produkt (ikke konseptmodell)</w:t>
            </w:r>
            <w:r>
              <w:rPr>
                <w:rFonts w:ascii="Times New Roman" w:hAnsi="Times New Roman" w:cstheme="minorHAnsi"/>
                <w:color w:val="000000" w:themeColor="text1"/>
                <w:sz w:val="20"/>
                <w:szCs w:val="20"/>
              </w:rPr>
              <w:t xml:space="preserve"> med oppgitt </w:t>
            </w:r>
            <w:r w:rsidRPr="00FC53B3">
              <w:rPr>
                <w:rFonts w:ascii="Times New Roman" w:hAnsi="Times New Roman" w:cstheme="minorHAnsi"/>
                <w:color w:val="000000" w:themeColor="text1"/>
                <w:sz w:val="20"/>
                <w:szCs w:val="20"/>
              </w:rPr>
              <w:t>versjon</w:t>
            </w:r>
            <w:r>
              <w:rPr>
                <w:rFonts w:ascii="Times New Roman" w:hAnsi="Times New Roman" w:cstheme="minorHAnsi"/>
                <w:color w:val="000000" w:themeColor="text1"/>
                <w:sz w:val="20"/>
                <w:szCs w:val="20"/>
              </w:rPr>
              <w:t>/build</w:t>
            </w:r>
            <w:r w:rsidRPr="00FC53B3">
              <w:rPr>
                <w:rFonts w:ascii="Times New Roman" w:hAnsi="Times New Roman" w:cstheme="minorHAnsi"/>
                <w:color w:val="000000" w:themeColor="text1"/>
                <w:sz w:val="20"/>
                <w:szCs w:val="20"/>
              </w:rPr>
              <w:t>.</w:t>
            </w:r>
          </w:p>
          <w:p w14:paraId="1A6EF295" w14:textId="77777777" w:rsidR="00E041DC" w:rsidRDefault="00E041DC" w:rsidP="008015FF">
            <w:pPr>
              <w:pStyle w:val="ListParagraph"/>
              <w:numPr>
                <w:ilvl w:val="0"/>
                <w:numId w:val="100"/>
              </w:numPr>
              <w:spacing w:before="60"/>
              <w:ind w:left="220" w:hanging="220"/>
              <w:rPr>
                <w:rFonts w:cstheme="minorHAnsi"/>
                <w:color w:val="000000" w:themeColor="text1"/>
              </w:rPr>
            </w:pPr>
            <w:r w:rsidRPr="000A43F7">
              <w:rPr>
                <w:rFonts w:ascii="Times New Roman" w:hAnsi="Times New Roman" w:cstheme="minorHAnsi"/>
                <w:color w:val="000000" w:themeColor="text1"/>
                <w:sz w:val="20"/>
                <w:szCs w:val="20"/>
              </w:rPr>
              <w:t xml:space="preserve">Testmiljø der funksjonen kan </w:t>
            </w:r>
            <w:r>
              <w:rPr>
                <w:rFonts w:ascii="Times New Roman" w:hAnsi="Times New Roman" w:cstheme="minorHAnsi"/>
                <w:color w:val="000000" w:themeColor="text1"/>
                <w:sz w:val="20"/>
                <w:szCs w:val="20"/>
              </w:rPr>
              <w:t>demonstreres</w:t>
            </w:r>
            <w:r w:rsidRPr="000A43F7">
              <w:rPr>
                <w:rFonts w:ascii="Times New Roman" w:hAnsi="Times New Roman" w:cstheme="minorHAnsi"/>
                <w:color w:val="000000" w:themeColor="text1"/>
                <w:sz w:val="20"/>
                <w:szCs w:val="20"/>
              </w:rPr>
              <w:t xml:space="preserve"> i reell løsning</w:t>
            </w:r>
          </w:p>
        </w:tc>
      </w:tr>
      <w:tr w:rsidR="00E041DC" w14:paraId="38C74BC3" w14:textId="77777777" w:rsidTr="00601B73">
        <w:tc>
          <w:tcPr>
            <w:tcW w:w="1927" w:type="dxa"/>
            <w:vAlign w:val="center"/>
          </w:tcPr>
          <w:p w14:paraId="65F7A793" w14:textId="77777777" w:rsidR="00E041DC" w:rsidRDefault="00E041DC" w:rsidP="00563599">
            <w:pPr>
              <w:spacing w:before="60"/>
              <w:rPr>
                <w:rFonts w:cstheme="minorHAnsi"/>
                <w:color w:val="000000" w:themeColor="text1"/>
              </w:rPr>
            </w:pPr>
            <w:r>
              <w:rPr>
                <w:rFonts w:cstheme="minorHAnsi"/>
                <w:color w:val="000000" w:themeColor="text1"/>
              </w:rPr>
              <w:t>U</w:t>
            </w:r>
            <w:r w:rsidRPr="001E3809">
              <w:rPr>
                <w:rFonts w:cstheme="minorHAnsi"/>
                <w:color w:val="000000" w:themeColor="text1"/>
              </w:rPr>
              <w:t>tviklet modul / produktklar funksjon</w:t>
            </w:r>
          </w:p>
        </w:tc>
        <w:tc>
          <w:tcPr>
            <w:tcW w:w="6578" w:type="dxa"/>
          </w:tcPr>
          <w:p w14:paraId="68E4B0CE" w14:textId="77777777" w:rsidR="00E041DC" w:rsidRDefault="00E041DC" w:rsidP="008015FF">
            <w:pPr>
              <w:pStyle w:val="ListParagraph"/>
              <w:numPr>
                <w:ilvl w:val="0"/>
                <w:numId w:val="100"/>
              </w:numPr>
              <w:spacing w:before="60"/>
              <w:ind w:left="220" w:hanging="220"/>
              <w:rPr>
                <w:rFonts w:ascii="Times New Roman" w:hAnsi="Times New Roman" w:cstheme="minorHAnsi"/>
                <w:color w:val="000000" w:themeColor="text1"/>
                <w:sz w:val="20"/>
                <w:szCs w:val="20"/>
              </w:rPr>
            </w:pPr>
            <w:r w:rsidRPr="00C82645">
              <w:rPr>
                <w:rFonts w:ascii="Times New Roman" w:hAnsi="Times New Roman" w:cstheme="minorHAnsi"/>
                <w:color w:val="000000" w:themeColor="text1"/>
                <w:sz w:val="20"/>
                <w:szCs w:val="20"/>
              </w:rPr>
              <w:t>Offisielle “release notes” eller produktkatalog som dokumenterer ferdig utviklet modul.</w:t>
            </w:r>
          </w:p>
          <w:p w14:paraId="285FB916" w14:textId="77777777" w:rsidR="00E041DC" w:rsidRDefault="00E041DC" w:rsidP="008015FF">
            <w:pPr>
              <w:pStyle w:val="ListParagraph"/>
              <w:numPr>
                <w:ilvl w:val="0"/>
                <w:numId w:val="100"/>
              </w:numPr>
              <w:spacing w:before="60"/>
              <w:ind w:left="220" w:hanging="220"/>
              <w:rPr>
                <w:rFonts w:ascii="Times New Roman" w:hAnsi="Times New Roman" w:cstheme="minorHAnsi"/>
                <w:color w:val="000000" w:themeColor="text1"/>
                <w:sz w:val="20"/>
                <w:szCs w:val="20"/>
              </w:rPr>
            </w:pPr>
            <w:r w:rsidRPr="00C82645">
              <w:rPr>
                <w:rFonts w:ascii="Times New Roman" w:hAnsi="Times New Roman" w:cstheme="minorHAnsi"/>
                <w:color w:val="000000" w:themeColor="text1"/>
                <w:sz w:val="20"/>
                <w:szCs w:val="20"/>
              </w:rPr>
              <w:t>Skjermbilder eller QA-logg som viser testet og ferdigstilt funksjon (med dato/versjon).</w:t>
            </w:r>
          </w:p>
          <w:p w14:paraId="7B4C4A32" w14:textId="77777777" w:rsidR="00E041DC" w:rsidRPr="006E6CAB" w:rsidRDefault="00E041DC" w:rsidP="008015FF">
            <w:pPr>
              <w:pStyle w:val="ListParagraph"/>
              <w:numPr>
                <w:ilvl w:val="0"/>
                <w:numId w:val="100"/>
              </w:numPr>
              <w:spacing w:before="60"/>
              <w:ind w:left="220" w:hanging="220"/>
              <w:rPr>
                <w:rFonts w:ascii="Times New Roman" w:hAnsi="Times New Roman" w:cstheme="minorHAnsi"/>
                <w:color w:val="000000" w:themeColor="text1"/>
                <w:sz w:val="20"/>
                <w:szCs w:val="20"/>
              </w:rPr>
            </w:pPr>
            <w:r w:rsidRPr="006E6CAB">
              <w:rPr>
                <w:rFonts w:ascii="Times New Roman" w:hAnsi="Times New Roman" w:cstheme="minorHAnsi"/>
                <w:color w:val="000000" w:themeColor="text1"/>
                <w:sz w:val="20"/>
                <w:szCs w:val="20"/>
              </w:rPr>
              <w:t>Teknisk dokumentasjon (API, GUI, funksjonsbeskrivelse</w:t>
            </w:r>
            <w:r>
              <w:rPr>
                <w:rFonts w:ascii="Times New Roman" w:hAnsi="Times New Roman" w:cstheme="minorHAnsi"/>
                <w:color w:val="000000" w:themeColor="text1"/>
                <w:sz w:val="20"/>
                <w:szCs w:val="20"/>
              </w:rPr>
              <w:t>)</w:t>
            </w:r>
          </w:p>
        </w:tc>
      </w:tr>
      <w:tr w:rsidR="00E041DC" w14:paraId="7FDB65AC" w14:textId="77777777" w:rsidTr="00601B73">
        <w:tc>
          <w:tcPr>
            <w:tcW w:w="1927" w:type="dxa"/>
            <w:vAlign w:val="center"/>
          </w:tcPr>
          <w:p w14:paraId="50B24B62" w14:textId="77777777" w:rsidR="00E041DC" w:rsidRDefault="00E041DC" w:rsidP="00563599">
            <w:pPr>
              <w:spacing w:before="60"/>
              <w:rPr>
                <w:rFonts w:cstheme="minorHAnsi"/>
                <w:color w:val="000000" w:themeColor="text1"/>
              </w:rPr>
            </w:pPr>
            <w:r>
              <w:rPr>
                <w:rFonts w:cstheme="minorHAnsi"/>
                <w:color w:val="000000" w:themeColor="text1"/>
              </w:rPr>
              <w:t>Forpliktende roadmap</w:t>
            </w:r>
          </w:p>
        </w:tc>
        <w:tc>
          <w:tcPr>
            <w:tcW w:w="6578" w:type="dxa"/>
          </w:tcPr>
          <w:p w14:paraId="6302DCBF" w14:textId="77777777" w:rsidR="00E041DC" w:rsidRPr="00014E68" w:rsidRDefault="00E041DC" w:rsidP="008015FF">
            <w:pPr>
              <w:pStyle w:val="ListParagraph"/>
              <w:numPr>
                <w:ilvl w:val="0"/>
                <w:numId w:val="100"/>
              </w:numPr>
              <w:spacing w:before="60"/>
              <w:ind w:left="220" w:hanging="220"/>
              <w:rPr>
                <w:rFonts w:cstheme="minorHAnsi"/>
                <w:color w:val="000000" w:themeColor="text1"/>
              </w:rPr>
            </w:pPr>
            <w:r w:rsidRPr="004C79EC">
              <w:rPr>
                <w:rFonts w:ascii="Times New Roman" w:hAnsi="Times New Roman" w:cstheme="minorHAnsi"/>
                <w:color w:val="000000" w:themeColor="text1"/>
                <w:sz w:val="20"/>
                <w:szCs w:val="20"/>
              </w:rPr>
              <w:t>Tids- og versjonsfestet leveranseplan (versjon, dato og milepæl)</w:t>
            </w:r>
            <w:r>
              <w:rPr>
                <w:rFonts w:ascii="Times New Roman" w:hAnsi="Times New Roman" w:cstheme="minorHAnsi"/>
                <w:color w:val="000000" w:themeColor="text1"/>
                <w:sz w:val="20"/>
                <w:szCs w:val="20"/>
              </w:rPr>
              <w:t xml:space="preserve"> </w:t>
            </w:r>
            <w:r w:rsidRPr="00BE58EA">
              <w:rPr>
                <w:rFonts w:ascii="Times New Roman" w:hAnsi="Times New Roman" w:cstheme="minorHAnsi"/>
                <w:color w:val="000000" w:themeColor="text1"/>
                <w:sz w:val="20"/>
                <w:szCs w:val="20"/>
              </w:rPr>
              <w:t>som inngår i kontraktens leveranseplan.</w:t>
            </w:r>
          </w:p>
        </w:tc>
      </w:tr>
      <w:tr w:rsidR="00E041DC" w14:paraId="772366F2" w14:textId="77777777" w:rsidTr="00601B73">
        <w:tc>
          <w:tcPr>
            <w:tcW w:w="1927" w:type="dxa"/>
            <w:vAlign w:val="center"/>
          </w:tcPr>
          <w:p w14:paraId="1ED872F8" w14:textId="77777777" w:rsidR="00E041DC" w:rsidRDefault="00E041DC" w:rsidP="00563599">
            <w:pPr>
              <w:spacing w:before="60"/>
              <w:rPr>
                <w:rFonts w:cstheme="minorHAnsi"/>
                <w:color w:val="000000" w:themeColor="text1"/>
              </w:rPr>
            </w:pPr>
            <w:r>
              <w:rPr>
                <w:rFonts w:cstheme="minorHAnsi"/>
                <w:color w:val="000000" w:themeColor="text1"/>
              </w:rPr>
              <w:t>Uforpliktende / ingen evidens</w:t>
            </w:r>
          </w:p>
        </w:tc>
        <w:tc>
          <w:tcPr>
            <w:tcW w:w="6578" w:type="dxa"/>
          </w:tcPr>
          <w:p w14:paraId="70BF54C1" w14:textId="77777777" w:rsidR="00E041DC" w:rsidRDefault="00E041DC" w:rsidP="00563599">
            <w:pPr>
              <w:spacing w:before="60"/>
              <w:jc w:val="right"/>
              <w:rPr>
                <w:rFonts w:cstheme="minorHAnsi"/>
                <w:color w:val="000000" w:themeColor="text1"/>
              </w:rPr>
            </w:pPr>
          </w:p>
        </w:tc>
      </w:tr>
    </w:tbl>
    <w:p w14:paraId="2431556A" w14:textId="77777777" w:rsidR="00E041DC" w:rsidRPr="00601B73" w:rsidRDefault="00E041DC" w:rsidP="00E041DC">
      <w:pPr>
        <w:spacing w:before="60"/>
        <w:ind w:left="708"/>
        <w:rPr>
          <w:rFonts w:cstheme="minorHAnsi"/>
          <w:lang w:eastAsia="nb-NO"/>
        </w:rPr>
      </w:pPr>
      <w:r w:rsidRPr="00EE6EA7">
        <w:rPr>
          <w:b/>
          <w:bCs/>
        </w:rPr>
        <w:t>Merk</w:t>
      </w:r>
      <w:r>
        <w:t>: Manglende versjonsnummer, uidentifiserbar kunde eller udokumenterte påstander vil bli vurdert som ‘Uforpliktende / ingen evidens’ (0 %).</w:t>
      </w:r>
    </w:p>
    <w:p w14:paraId="13A694F5" w14:textId="4DDA9010" w:rsidR="00E041DC" w:rsidRDefault="00E041DC" w:rsidP="00E041DC">
      <w:pPr>
        <w:spacing w:before="60"/>
        <w:ind w:left="708"/>
        <w:rPr>
          <w:rFonts w:cstheme="minorHAnsi"/>
          <w:color w:val="000000" w:themeColor="text1"/>
        </w:rPr>
      </w:pPr>
      <w:r w:rsidRPr="00EE6EA7">
        <w:rPr>
          <w:b/>
          <w:bCs/>
        </w:rPr>
        <w:t>Merk</w:t>
      </w:r>
      <w:r>
        <w:t xml:space="preserve">: Samme evidens må gjerne gjenbrukes for mange krav. Tilbyder må påregne at </w:t>
      </w:r>
      <w:r w:rsidR="00AE43AE">
        <w:t>O</w:t>
      </w:r>
      <w:r>
        <w:t xml:space="preserve">ppdragsgiver vil utføre stikkprøver (verifikasjon). </w:t>
      </w:r>
    </w:p>
    <w:p w14:paraId="78AD3F7C" w14:textId="1E87BBC4" w:rsidR="00E041DC" w:rsidRDefault="00E041DC" w:rsidP="00E041DC">
      <w:pPr>
        <w:spacing w:before="60"/>
        <w:ind w:left="708"/>
        <w:rPr>
          <w:rFonts w:cstheme="minorHAnsi"/>
          <w:color w:val="000000" w:themeColor="text1"/>
        </w:rPr>
      </w:pPr>
      <w:r w:rsidRPr="00EE6EA7">
        <w:rPr>
          <w:b/>
          <w:bCs/>
        </w:rPr>
        <w:t>Merk</w:t>
      </w:r>
      <w:r>
        <w:t xml:space="preserve">: Det er ikke behov for å vedlegge omfattende evidens-dokumentasjon. Hensikten er at tilbyder eksplisitt og konkret skal kunne underbygge sin oppgitte Dekningsgrad og Tilgjengelighet på forespørsel fra </w:t>
      </w:r>
      <w:r w:rsidR="00AE43AE">
        <w:t>O</w:t>
      </w:r>
      <w:r>
        <w:t>ppdragsgiver.</w:t>
      </w:r>
    </w:p>
    <w:p w14:paraId="36B7C307" w14:textId="77777777" w:rsidR="00173050" w:rsidRPr="00700C92" w:rsidRDefault="00173050" w:rsidP="00173050">
      <w:pPr>
        <w:pStyle w:val="Heading2"/>
        <w:spacing w:before="180" w:after="0"/>
      </w:pPr>
      <w:bookmarkStart w:id="21" w:name="_Ref228975797"/>
      <w:bookmarkStart w:id="22" w:name="_Toc230338494"/>
      <w:r>
        <w:t>Utfylling av kravtabell</w:t>
      </w:r>
      <w:bookmarkEnd w:id="21"/>
      <w:bookmarkEnd w:id="22"/>
    </w:p>
    <w:p w14:paraId="42C1B717" w14:textId="03513618" w:rsidR="00173050" w:rsidRPr="00700C92" w:rsidRDefault="00173050" w:rsidP="00173050">
      <w:pPr>
        <w:rPr>
          <w:lang w:eastAsia="nb-NO"/>
        </w:rPr>
      </w:pPr>
      <w:r>
        <w:t xml:space="preserve">Tilbyderen skal besvare kravene i </w:t>
      </w:r>
      <w:r w:rsidR="00AE43AE">
        <w:t>O</w:t>
      </w:r>
      <w:r>
        <w:t>ppdragsgivers mal (</w:t>
      </w:r>
      <w:r w:rsidR="00C15DBD" w:rsidRPr="00C15DBD">
        <w:t>Bilag 2</w:t>
      </w:r>
      <w:r w:rsidR="00396BFF">
        <w:t>A)</w:t>
      </w:r>
      <w:r>
        <w:t xml:space="preserve">. Følgende kolonner skal fylles ut, jf. også </w:t>
      </w:r>
      <w:r w:rsidR="00C5790B">
        <w:t>kapittel</w:t>
      </w:r>
      <w:r>
        <w:t xml:space="preserve"> </w:t>
      </w:r>
      <w:r w:rsidR="00C15B95">
        <w:fldChar w:fldCharType="begin"/>
      </w:r>
      <w:r w:rsidR="00C15B95">
        <w:instrText xml:space="preserve"> REF _Ref228973569 \r \h </w:instrText>
      </w:r>
      <w:r w:rsidR="00C15B95">
        <w:fldChar w:fldCharType="separate"/>
      </w:r>
      <w:r w:rsidR="00175A60">
        <w:t>2.4</w:t>
      </w:r>
      <w:r w:rsidR="00C15B95">
        <w:fldChar w:fldCharType="end"/>
      </w:r>
      <w:r>
        <w:t>:</w:t>
      </w:r>
    </w:p>
    <w:p w14:paraId="1C99B524" w14:textId="18ADAAC6" w:rsidR="00173050" w:rsidRPr="00700C92" w:rsidRDefault="00173050" w:rsidP="008015FF">
      <w:pPr>
        <w:numPr>
          <w:ilvl w:val="0"/>
          <w:numId w:val="80"/>
        </w:numPr>
        <w:spacing w:before="60"/>
        <w:ind w:left="714" w:hanging="357"/>
        <w:rPr>
          <w:lang w:eastAsia="nb-NO"/>
        </w:rPr>
      </w:pPr>
      <w:r>
        <w:t xml:space="preserve">Tilbyders svar: Kort, konkret beskrivelse av hvordan kravet oppfylles. Krav med punktlister bør besvares tilsvarende. Referanser til </w:t>
      </w:r>
      <w:r w:rsidR="006525A8" w:rsidRPr="006525A8">
        <w:t>eventuelle</w:t>
      </w:r>
      <w:r>
        <w:t xml:space="preserve"> vedlegg skal være presise. </w:t>
      </w:r>
    </w:p>
    <w:p w14:paraId="0F81E0FA" w14:textId="77777777" w:rsidR="00D24B9A" w:rsidRDefault="00D24B9A" w:rsidP="008015FF">
      <w:pPr>
        <w:numPr>
          <w:ilvl w:val="0"/>
          <w:numId w:val="80"/>
        </w:numPr>
        <w:spacing w:before="60"/>
        <w:ind w:left="714" w:hanging="357"/>
        <w:rPr>
          <w:lang w:eastAsia="nb-NO"/>
        </w:rPr>
      </w:pPr>
      <w:r>
        <w:t>Dekningsgrad: Angi om kravet er Standard, medfører behov for Konfigurasjon eller om det kreves Utvikling/tilpassing av produktet i form av programvareutvikling.</w:t>
      </w:r>
    </w:p>
    <w:p w14:paraId="04A0911E" w14:textId="77BE4B2F" w:rsidR="00D24B9A" w:rsidRDefault="00D24B9A" w:rsidP="008015FF">
      <w:pPr>
        <w:numPr>
          <w:ilvl w:val="0"/>
          <w:numId w:val="80"/>
        </w:numPr>
        <w:spacing w:before="60"/>
        <w:ind w:left="714" w:hanging="357"/>
        <w:rPr>
          <w:lang w:eastAsia="nb-NO"/>
        </w:rPr>
      </w:pPr>
      <w:r>
        <w:t>Tilgjengelighet: Angivelse av når tilbyder forplikter seg til levering av kravet</w:t>
      </w:r>
      <w:r w:rsidR="00520FE2">
        <w:t>.</w:t>
      </w:r>
    </w:p>
    <w:p w14:paraId="1EEBEB84" w14:textId="77777777" w:rsidR="00D24B9A" w:rsidRPr="00700C92" w:rsidRDefault="00D24B9A" w:rsidP="008015FF">
      <w:pPr>
        <w:numPr>
          <w:ilvl w:val="0"/>
          <w:numId w:val="80"/>
        </w:numPr>
        <w:spacing w:before="60"/>
        <w:ind w:left="714" w:hanging="357"/>
        <w:rPr>
          <w:lang w:eastAsia="nb-NO"/>
        </w:rPr>
      </w:pPr>
      <w:r>
        <w:t>Evidens: Klassifisering av (beste) evidens, som underbygger dekningsgrad og tilgjengelighet. Beste evidens er verifiserbar produksjonsreferanse.</w:t>
      </w:r>
    </w:p>
    <w:p w14:paraId="742BAEB5" w14:textId="27D45E38" w:rsidR="00173050" w:rsidRPr="00700C92" w:rsidRDefault="00173050" w:rsidP="008015FF">
      <w:pPr>
        <w:numPr>
          <w:ilvl w:val="0"/>
          <w:numId w:val="80"/>
        </w:numPr>
        <w:spacing w:before="60"/>
        <w:ind w:left="714" w:hanging="357"/>
        <w:rPr>
          <w:lang w:eastAsia="nb-NO"/>
        </w:rPr>
      </w:pPr>
      <w:r>
        <w:t xml:space="preserve">Evidensreferanse: </w:t>
      </w:r>
      <w:r w:rsidR="00D868DC">
        <w:t>Enkel b</w:t>
      </w:r>
      <w:r>
        <w:t>eskrivelse, referanse eller lenke til evidens (kundereferanser, produktdokumentasjon, skjermbilder, video, konfigurasjonsutdrag, sertifiseringer, m.m.). Oppdragsgiver legger til grunn beste evidens.</w:t>
      </w:r>
    </w:p>
    <w:p w14:paraId="69D5EB94" w14:textId="738F3589" w:rsidR="000A4A85" w:rsidRDefault="00BE1D93" w:rsidP="008015FF">
      <w:pPr>
        <w:numPr>
          <w:ilvl w:val="0"/>
          <w:numId w:val="80"/>
        </w:numPr>
        <w:spacing w:before="60"/>
        <w:ind w:left="714" w:hanging="357"/>
        <w:rPr>
          <w:lang w:eastAsia="nb-NO"/>
        </w:rPr>
      </w:pPr>
      <w:r w:rsidRPr="00BE1D93">
        <w:t xml:space="preserve">Avvik/Forbehold: Dersom det tas forbehold eller angis avvik, skal dette markeres med «Ja» og dokumenteres entydig i Bilag 2C, </w:t>
      </w:r>
      <w:r w:rsidR="007D397C" w:rsidRPr="007D397C">
        <w:t>med krav-ID og eventuelt bokstavpunkt som referanse</w:t>
      </w:r>
      <w:r w:rsidRPr="00BE1D93">
        <w:t>.</w:t>
      </w:r>
    </w:p>
    <w:p w14:paraId="0B8C1E3C" w14:textId="512D795E" w:rsidR="000A4A85" w:rsidRPr="00064D10" w:rsidRDefault="00D24B9A" w:rsidP="000A4A85">
      <w:pPr>
        <w:spacing w:before="60"/>
        <w:rPr>
          <w:rFonts w:cstheme="minorHAnsi"/>
          <w:lang w:eastAsia="nb-NO"/>
        </w:rPr>
      </w:pPr>
      <w:r>
        <w:lastRenderedPageBreak/>
        <w:t xml:space="preserve">Når det gjelder kolonnene Dekningsgrad, Tilgjengelighet og Evidens </w:t>
      </w:r>
      <w:r w:rsidR="008B77BD">
        <w:t xml:space="preserve">i </w:t>
      </w:r>
      <w:r w:rsidR="003C6078">
        <w:t>O</w:t>
      </w:r>
      <w:r w:rsidR="008B77BD">
        <w:t xml:space="preserve">ppdragsgivers mal, </w:t>
      </w:r>
      <w:r w:rsidR="0068684E">
        <w:t xml:space="preserve">må disse gjerne fylles ut av tilbyder, men </w:t>
      </w:r>
      <w:r w:rsidR="004A5EEB" w:rsidRPr="004A5EEB">
        <w:t>Oppdragsgiver står fritt til å endre disse som følge av evalueringen</w:t>
      </w:r>
      <w:r>
        <w:t>. Oppdragsgiver legger til grunn Tilbyders svar og annen dokumentasjon i tilbudet</w:t>
      </w:r>
      <w:r w:rsidR="00A4392A">
        <w:t xml:space="preserve"> for sin vurdering</w:t>
      </w:r>
      <w:r w:rsidR="00416C6F">
        <w:t xml:space="preserve">, samt </w:t>
      </w:r>
      <w:r w:rsidR="00CA3AFA">
        <w:t>samme praksis på tvers av alle mottatte tilbud</w:t>
      </w:r>
      <w:r>
        <w:t>.</w:t>
      </w:r>
    </w:p>
    <w:p w14:paraId="5DA290DE" w14:textId="77777777" w:rsidR="001343D9" w:rsidRDefault="001343D9" w:rsidP="001343D9">
      <w:pPr>
        <w:pStyle w:val="Heading2"/>
        <w:spacing w:before="180" w:after="0"/>
      </w:pPr>
      <w:bookmarkStart w:id="23" w:name="_Toc230338495"/>
      <w:r>
        <w:t>Opsjoner</w:t>
      </w:r>
      <w:bookmarkEnd w:id="23"/>
    </w:p>
    <w:p w14:paraId="0CC4856C" w14:textId="77777777" w:rsidR="00F42711" w:rsidRDefault="00F42711" w:rsidP="00F42711">
      <w:pPr>
        <w:rPr>
          <w:lang w:eastAsia="nb-NO"/>
        </w:rPr>
      </w:pPr>
      <w:r>
        <w:rPr>
          <w:lang w:eastAsia="nb-NO"/>
        </w:rPr>
        <w:t>Se konkurransegrunnlagets kapittel 6.5 for regulering av forhåndsdefinerte integrasjonsopsjoner og leverandørforeslåtte opsjoner.</w:t>
      </w:r>
    </w:p>
    <w:p w14:paraId="6A3F3548" w14:textId="77777777" w:rsidR="00F42711" w:rsidRDefault="00F42711" w:rsidP="00F42711">
      <w:pPr>
        <w:rPr>
          <w:lang w:eastAsia="nb-NO"/>
        </w:rPr>
      </w:pPr>
    </w:p>
    <w:p w14:paraId="2B7EA19B" w14:textId="77777777" w:rsidR="00F57005" w:rsidRDefault="00F42711" w:rsidP="00F42711">
      <w:pPr>
        <w:rPr>
          <w:lang w:eastAsia="nb-NO"/>
        </w:rPr>
      </w:pPr>
      <w:r>
        <w:rPr>
          <w:lang w:eastAsia="nb-NO"/>
        </w:rPr>
        <w:t>Alle prisede opsjoner inngår i beregnet kontraktsverdi etter anskaffelsesregelverket, men inngår ikke i evalueringen av tilbudene</w:t>
      </w:r>
      <w:r w:rsidR="00F57005">
        <w:rPr>
          <w:lang w:eastAsia="nb-NO"/>
        </w:rPr>
        <w:t xml:space="preserve">. </w:t>
      </w:r>
    </w:p>
    <w:p w14:paraId="0AD1BA07" w14:textId="77777777" w:rsidR="00F57005" w:rsidRDefault="00F57005" w:rsidP="00F42711">
      <w:pPr>
        <w:rPr>
          <w:lang w:eastAsia="nb-NO"/>
        </w:rPr>
      </w:pPr>
    </w:p>
    <w:p w14:paraId="156DBCB2" w14:textId="5E6865F2" w:rsidR="001016B9" w:rsidRDefault="00CD0FAA" w:rsidP="00957FF5">
      <w:pPr>
        <w:pStyle w:val="Heading2"/>
        <w:spacing w:after="60"/>
      </w:pPr>
      <w:bookmarkStart w:id="24" w:name="_Toc230338496"/>
      <w:r>
        <w:t>Språkkrav for tilbud og dokumentasjon</w:t>
      </w:r>
      <w:bookmarkEnd w:id="24"/>
    </w:p>
    <w:p w14:paraId="4EFF7AC2" w14:textId="77777777" w:rsidR="00CD0FAA" w:rsidRPr="00CD0FAA" w:rsidRDefault="00CD0FAA" w:rsidP="00CD0FAA">
      <w:pPr>
        <w:spacing w:before="60"/>
        <w:rPr>
          <w:lang w:eastAsia="nb-NO"/>
        </w:rPr>
      </w:pPr>
      <w:r>
        <w:t>Tilbud og all tilhørende dokumentasjon skal være utformet på norsk.</w:t>
      </w:r>
    </w:p>
    <w:p w14:paraId="3A155445" w14:textId="77777777" w:rsidR="00CD0FAA" w:rsidRPr="00CD0FAA" w:rsidRDefault="00CD0FAA" w:rsidP="00CD0FAA">
      <w:pPr>
        <w:spacing w:before="60"/>
        <w:rPr>
          <w:lang w:eastAsia="nb-NO"/>
        </w:rPr>
      </w:pPr>
      <w:r>
        <w:t>Oppdragsgiver aksepterer at teknisk produktdokumentasjon, sertifikater, brukerveiledninger og API-beskrivelser kan leveres på engelsk der norsk versjon ikke foreligger.</w:t>
      </w:r>
    </w:p>
    <w:p w14:paraId="5F4EB534" w14:textId="77777777" w:rsidR="00CD0FAA" w:rsidRPr="00CD0FAA" w:rsidRDefault="00CD0FAA" w:rsidP="00CD0FAA">
      <w:pPr>
        <w:spacing w:before="60"/>
        <w:rPr>
          <w:lang w:eastAsia="nb-NO"/>
        </w:rPr>
      </w:pPr>
      <w:r>
        <w:t>Kommunikasjon under konkurransen og i kontraktsperioden skal foregå på norsk.</w:t>
      </w:r>
    </w:p>
    <w:p w14:paraId="38F33A5F" w14:textId="080600C8" w:rsidR="00C85209" w:rsidRPr="00CD0FAA" w:rsidRDefault="00CD0FAA" w:rsidP="00CD0FAA">
      <w:pPr>
        <w:spacing w:before="60"/>
      </w:pPr>
      <w:r>
        <w:t>Formålet med språkkravet er å sikre forsvarlig forvaltning av helse- og personopplysninger, brukervennlighet for norsk helsepersonell og etterlevelse av nasjonale krav og terminologi (herunder kodeverk, standarder og forskrifter som gjelder i norsk helsesektor).</w:t>
      </w:r>
    </w:p>
    <w:p w14:paraId="55767841" w14:textId="77777777" w:rsidR="00855BE2" w:rsidRDefault="00855BE2" w:rsidP="00173050">
      <w:pPr>
        <w:rPr>
          <w:lang w:eastAsia="nb-NO"/>
        </w:rPr>
      </w:pPr>
    </w:p>
    <w:p w14:paraId="573EF081" w14:textId="77777777" w:rsidR="00622639" w:rsidRPr="002E5327" w:rsidRDefault="00622639" w:rsidP="00622639">
      <w:pPr>
        <w:pStyle w:val="Heading2"/>
        <w:spacing w:before="0" w:after="0"/>
      </w:pPr>
      <w:bookmarkStart w:id="25" w:name="_Toc230338497"/>
      <w:r>
        <w:t>Retningslinjer for evaluering</w:t>
      </w:r>
      <w:bookmarkEnd w:id="25"/>
    </w:p>
    <w:p w14:paraId="249D7303" w14:textId="1220FCE4" w:rsidR="00173050" w:rsidRPr="00700C92" w:rsidRDefault="00173050" w:rsidP="00173050">
      <w:pPr>
        <w:rPr>
          <w:lang w:eastAsia="nb-NO"/>
        </w:rPr>
      </w:pPr>
      <w:r>
        <w:t>Evalueringen skjer etter prinsippene i konkurransegrunnlaget, avsnitt 6</w:t>
      </w:r>
      <w:r w:rsidR="00DB0B05">
        <w:t>.</w:t>
      </w:r>
    </w:p>
    <w:p w14:paraId="4751EE04" w14:textId="77777777" w:rsidR="00173050" w:rsidRDefault="00173050" w:rsidP="008015FF">
      <w:pPr>
        <w:numPr>
          <w:ilvl w:val="0"/>
          <w:numId w:val="81"/>
        </w:numPr>
        <w:spacing w:before="60"/>
        <w:ind w:hanging="357"/>
        <w:rPr>
          <w:lang w:eastAsia="nb-NO"/>
        </w:rPr>
      </w:pPr>
      <w:r>
        <w:t xml:space="preserve">MÅ-krav vurderes som oppfylt eller ikke oppfylt. </w:t>
      </w:r>
    </w:p>
    <w:p w14:paraId="2D24E493" w14:textId="77766C17" w:rsidR="00173050" w:rsidRDefault="00173050" w:rsidP="008015FF">
      <w:pPr>
        <w:numPr>
          <w:ilvl w:val="1"/>
          <w:numId w:val="81"/>
        </w:numPr>
        <w:spacing w:before="60"/>
        <w:rPr>
          <w:lang w:eastAsia="nb-NO"/>
        </w:rPr>
      </w:pPr>
      <w:r>
        <w:t>Merk at det forekommer enkelte betingede MÅ-krav (formulert som ‘dersom/hvis…’). Disse vurderes som N/A (dvs. oppfylt) dersom funksjonaliteten ikke inngår i tilbyders tilbud.</w:t>
      </w:r>
    </w:p>
    <w:p w14:paraId="7B619C10" w14:textId="77777777" w:rsidR="00173050" w:rsidRPr="00C977E7" w:rsidRDefault="00173050" w:rsidP="008015FF">
      <w:pPr>
        <w:numPr>
          <w:ilvl w:val="1"/>
          <w:numId w:val="81"/>
        </w:numPr>
        <w:spacing w:before="60"/>
        <w:rPr>
          <w:lang w:eastAsia="nb-NO"/>
        </w:rPr>
      </w:pPr>
      <w:r>
        <w:t>For MÅ-krav som inneholder flere ‘skal’-elementer (eller punktliste), gjelder at samtlige elementer må være oppfylt for at kravet skal anses oppfylt. Delvis oppfyllelse vurderes som ikke oppfylt.</w:t>
      </w:r>
    </w:p>
    <w:p w14:paraId="6AAD08A6" w14:textId="45CC9DD9" w:rsidR="00173050" w:rsidRPr="00C977E7" w:rsidRDefault="00173050" w:rsidP="008015FF">
      <w:pPr>
        <w:numPr>
          <w:ilvl w:val="0"/>
          <w:numId w:val="81"/>
        </w:numPr>
        <w:spacing w:before="60"/>
        <w:ind w:hanging="357"/>
        <w:rPr>
          <w:lang w:eastAsia="nb-NO"/>
        </w:rPr>
      </w:pPr>
      <w:r>
        <w:t xml:space="preserve">BØR-krav poengsettes (0–10), ut fra hvordan de oppfyller kravene og </w:t>
      </w:r>
      <w:r w:rsidR="006525A8" w:rsidRPr="006525A8">
        <w:t>eventuelle</w:t>
      </w:r>
      <w:r>
        <w:t xml:space="preserve"> forventningsnivå angitt for det enkelte krav.</w:t>
      </w:r>
    </w:p>
    <w:p w14:paraId="0B31A572" w14:textId="77777777" w:rsidR="00173050" w:rsidRDefault="00173050" w:rsidP="008015FF">
      <w:pPr>
        <w:numPr>
          <w:ilvl w:val="1"/>
          <w:numId w:val="81"/>
        </w:numPr>
        <w:spacing w:before="60"/>
        <w:rPr>
          <w:lang w:eastAsia="nb-NO"/>
        </w:rPr>
      </w:pPr>
      <w:r>
        <w:t xml:space="preserve">For BØR-krav som inneholder flere ‘bør’-elementer (eller punktliste), settes score proporsjonalt etter grad av oppfyllelse av elementene og kvaliteten på evidens. </w:t>
      </w:r>
    </w:p>
    <w:p w14:paraId="6B37601D" w14:textId="229FA26F" w:rsidR="00173050" w:rsidRPr="00700C92" w:rsidRDefault="00173050" w:rsidP="008015FF">
      <w:pPr>
        <w:numPr>
          <w:ilvl w:val="0"/>
          <w:numId w:val="81"/>
        </w:numPr>
        <w:spacing w:before="60"/>
        <w:ind w:hanging="357"/>
        <w:rPr>
          <w:lang w:eastAsia="nb-NO"/>
        </w:rPr>
      </w:pPr>
      <w:r>
        <w:t>Merverdier utover kravtekst kan kun gi uttelling dersom de beskrives og dokumenteres (gjelder kun BØR-krav).</w:t>
      </w:r>
    </w:p>
    <w:p w14:paraId="60D6980A" w14:textId="22E62AF1" w:rsidR="008511A9" w:rsidRDefault="00173050" w:rsidP="008015FF">
      <w:pPr>
        <w:numPr>
          <w:ilvl w:val="0"/>
          <w:numId w:val="81"/>
        </w:numPr>
        <w:spacing w:before="60"/>
        <w:ind w:hanging="357"/>
        <w:rPr>
          <w:lang w:eastAsia="nb-NO"/>
        </w:rPr>
      </w:pPr>
      <w:r>
        <w:t>Uklare eller generelle beskrivelser uten evidens kan medføre lav score eller avvisning (gjelder MÅ-krav).</w:t>
      </w:r>
    </w:p>
    <w:p w14:paraId="722E4F4F" w14:textId="77777777" w:rsidR="006A511A" w:rsidRDefault="006A511A" w:rsidP="00615DA7">
      <w:pPr>
        <w:spacing w:before="60"/>
        <w:rPr>
          <w:lang w:eastAsia="nb-NO"/>
        </w:rPr>
      </w:pPr>
    </w:p>
    <w:p w14:paraId="6B7A0B26" w14:textId="739B89EC" w:rsidR="006A511A" w:rsidRDefault="006A511A" w:rsidP="001A23DC">
      <w:pPr>
        <w:pStyle w:val="Heading2"/>
        <w:spacing w:before="0" w:after="0"/>
      </w:pPr>
      <w:bookmarkStart w:id="26" w:name="_Toc230338498"/>
      <w:r>
        <w:t>Verifikasjon og konsekvenser av feilaktige opplysninger</w:t>
      </w:r>
      <w:bookmarkEnd w:id="26"/>
    </w:p>
    <w:p w14:paraId="77048929" w14:textId="1A863A82" w:rsidR="00C941E0" w:rsidRDefault="006A511A" w:rsidP="00825FAA">
      <w:pPr>
        <w:spacing w:before="60"/>
      </w:pPr>
      <w:r>
        <w:t xml:space="preserve">Oppdragsgiver forbeholder seg retten til å gjennomføre stikkprøver og verifisering av oppgitte verdier for Dekningsgrad, Tilgjengelighet og Evidens, jf. </w:t>
      </w:r>
      <w:r w:rsidR="00C5790B">
        <w:t>kapittel</w:t>
      </w:r>
      <w:r>
        <w:t xml:space="preserve"> </w:t>
      </w:r>
      <w:r w:rsidR="00910193">
        <w:fldChar w:fldCharType="begin"/>
      </w:r>
      <w:r w:rsidR="00910193">
        <w:instrText xml:space="preserve"> REF _Ref228975782 \r \h </w:instrText>
      </w:r>
      <w:r w:rsidR="00910193">
        <w:fldChar w:fldCharType="separate"/>
      </w:r>
      <w:r w:rsidR="00175A60">
        <w:t>2.4</w:t>
      </w:r>
      <w:r w:rsidR="00910193">
        <w:fldChar w:fldCharType="end"/>
      </w:r>
      <w:r>
        <w:t xml:space="preserve"> og </w:t>
      </w:r>
      <w:r w:rsidR="00C5790B">
        <w:t>kapittel</w:t>
      </w:r>
      <w:r>
        <w:t xml:space="preserve"> </w:t>
      </w:r>
      <w:r w:rsidR="00910193">
        <w:fldChar w:fldCharType="begin"/>
      </w:r>
      <w:r w:rsidR="00910193">
        <w:instrText xml:space="preserve"> REF _Ref228975797 \r \h </w:instrText>
      </w:r>
      <w:r w:rsidR="00910193">
        <w:fldChar w:fldCharType="separate"/>
      </w:r>
      <w:r w:rsidR="00175A60">
        <w:t>2.5</w:t>
      </w:r>
      <w:r w:rsidR="00910193">
        <w:fldChar w:fldCharType="end"/>
      </w:r>
      <w:r>
        <w:t>.</w:t>
      </w:r>
      <w:r>
        <w:br/>
        <w:t>Dersom innsendt dokumentasjon eller stikkprøver ikke underbygger oppgitte verdier, vil vurderingen bli justert til lavere nivå i henhold til faktisk dokumentert status.</w:t>
      </w:r>
    </w:p>
    <w:p w14:paraId="1EBD96AB" w14:textId="05B7CB72" w:rsidR="0091683D" w:rsidRDefault="006A511A" w:rsidP="00825FAA">
      <w:pPr>
        <w:spacing w:before="60"/>
        <w:rPr>
          <w:lang w:eastAsia="nb-NO"/>
        </w:rPr>
      </w:pPr>
      <w:r>
        <w:lastRenderedPageBreak/>
        <w:t>Ved gjentatte eller vesentlige avvik kan tilbudet avvises som følge av uriktige opplysninger jf. FOA § 24-8 (1) bokstav b.</w:t>
      </w:r>
    </w:p>
    <w:p w14:paraId="5A50B2DB" w14:textId="77777777" w:rsidR="0091683D" w:rsidRPr="00451F49" w:rsidRDefault="0091683D" w:rsidP="00825FAA">
      <w:pPr>
        <w:spacing w:before="60"/>
      </w:pPr>
      <w:r>
        <w:t>Forbehold som skaper tvil om tilbudets innhold eller bryter sentrale krav vil medføre avvisning, jf. FOA §24-8.</w:t>
      </w:r>
    </w:p>
    <w:p w14:paraId="64EA6D13" w14:textId="617AF5A9" w:rsidR="0091683D" w:rsidRDefault="0091683D" w:rsidP="00825FAA">
      <w:pPr>
        <w:spacing w:before="60"/>
      </w:pPr>
      <w:r>
        <w:t>Alternative tilbud er ikke tillatt</w:t>
      </w:r>
      <w:r w:rsidR="001B3701">
        <w:t>.</w:t>
      </w:r>
    </w:p>
    <w:p w14:paraId="3F4C971D" w14:textId="77777777" w:rsidR="001B3701" w:rsidRDefault="001B3701" w:rsidP="006E5003">
      <w:pPr>
        <w:spacing w:before="120"/>
      </w:pPr>
    </w:p>
    <w:p w14:paraId="65C2C947" w14:textId="39EE1D53" w:rsidR="001B3701" w:rsidRDefault="00C416D6" w:rsidP="00C416D6">
      <w:pPr>
        <w:pStyle w:val="Heading2"/>
        <w:spacing w:before="0" w:after="0"/>
        <w:rPr>
          <w:lang w:eastAsia="en-US"/>
        </w:rPr>
      </w:pPr>
      <w:bookmarkStart w:id="27" w:name="_Toc230338499"/>
      <w:r>
        <w:t>I</w:t>
      </w:r>
      <w:r w:rsidR="001B3701">
        <w:t>nnsynsbegjæringer</w:t>
      </w:r>
      <w:bookmarkEnd w:id="27"/>
    </w:p>
    <w:p w14:paraId="65C63CCB" w14:textId="7284BDE3" w:rsidR="00430F55" w:rsidRPr="00700C92" w:rsidRDefault="0091683D" w:rsidP="00F56D74">
      <w:r>
        <w:t>I tilfelle innsynsbegjæring vil tilbyder bli gitt anledning til å merke opplysninger i tilbudet som anses som forretningshemmeligheter eller som er taushetsbelagte. Oppdragsgiver foretar den endelige vurderingen av innsyn etter offentleglova §§ 13 og 23.</w:t>
      </w:r>
    </w:p>
    <w:p w14:paraId="7196302F" w14:textId="77777777" w:rsidR="0077269F" w:rsidRDefault="0077269F">
      <w:pPr>
        <w:rPr>
          <w:rFonts w:ascii="Arial" w:eastAsia="Times New Roman" w:hAnsi="Arial" w:cs="Arial"/>
          <w:b/>
          <w:bCs/>
          <w:caps/>
          <w:kern w:val="28"/>
          <w:sz w:val="28"/>
          <w:szCs w:val="28"/>
          <w:lang w:eastAsia="nb-NO"/>
        </w:rPr>
      </w:pPr>
    </w:p>
    <w:p w14:paraId="29C36E9E" w14:textId="77777777" w:rsidR="005A0A6D" w:rsidRDefault="002E1C2A" w:rsidP="001A23DC">
      <w:pPr>
        <w:pStyle w:val="Vedlegg-stil"/>
        <w:spacing w:before="0" w:after="0"/>
      </w:pPr>
      <w:bookmarkStart w:id="28" w:name="_Toc230338500"/>
      <w:r>
        <w:t>Funksjonelle krav</w:t>
      </w:r>
      <w:bookmarkEnd w:id="28"/>
    </w:p>
    <w:p w14:paraId="49775A78" w14:textId="77777777" w:rsidR="003A4063" w:rsidRPr="005A0A6D" w:rsidRDefault="00A85605" w:rsidP="006765FB">
      <w:pPr>
        <w:pStyle w:val="Heading2"/>
        <w:spacing w:after="120"/>
      </w:pPr>
      <w:bookmarkStart w:id="29" w:name="_Toc230338501"/>
      <w:r>
        <w:t>Dekningsomfang</w:t>
      </w:r>
      <w:bookmarkEnd w:id="29"/>
    </w:p>
    <w:p w14:paraId="02D69AD8" w14:textId="77777777" w:rsidR="003A4063" w:rsidRDefault="003A4063" w:rsidP="003A4063">
      <w:pPr>
        <w:pStyle w:val="Heading3"/>
        <w:spacing w:before="180" w:after="0"/>
      </w:pPr>
      <w:bookmarkStart w:id="30" w:name="_Toc230338502"/>
      <w:r>
        <w:t>Formål</w:t>
      </w:r>
      <w:bookmarkEnd w:id="30"/>
    </w:p>
    <w:p w14:paraId="3A4FF7B6" w14:textId="01056F89" w:rsidR="00390843" w:rsidRDefault="009F51A1" w:rsidP="003A4063">
      <w:r>
        <w:t xml:space="preserve">Den nye EPJ-løsningen skal støtte arbeidsprosessene i hele kommunens helse- og omsorgstjeneste uten dobbeltføring og uten manuelle oppslag i andre systemer. Som overordnet prinsipp gjelder at når informasjon finnes i eksterne kilder med tilgjengelig og dokumentert grensesnitt, skal den hentes via integrasjon og presenteres i EPJ som en del av brukernes ordinære arbeidsflate. Der slike grensesnitt ikke eksisterer eller ikke er åpne for bruk, </w:t>
      </w:r>
      <w:r w:rsidR="005C79B7">
        <w:t>bes</w:t>
      </w:r>
      <w:r>
        <w:t xml:space="preserve"> leverandøren beskrive alternative mekanismer (f.eks. kontekststyrte oppslag eller plan for fremtidig integrasjon) og hvordan disse håndteres uten brudd på pasientsikkerhet eller informasjonsflyt.</w:t>
      </w:r>
    </w:p>
    <w:p w14:paraId="28DED45D" w14:textId="77777777" w:rsidR="00390843" w:rsidRDefault="00E448C8" w:rsidP="00E448C8">
      <w:pPr>
        <w:pStyle w:val="Heading3"/>
        <w:spacing w:before="180" w:after="0"/>
      </w:pPr>
      <w:bookmarkStart w:id="31" w:name="_Ref229045099"/>
      <w:bookmarkStart w:id="32" w:name="_Ref229045156"/>
      <w:bookmarkStart w:id="33" w:name="_Ref229050636"/>
      <w:bookmarkStart w:id="34" w:name="_Toc230338503"/>
      <w:r>
        <w:t>Dekningsomfang / tjenesteområder</w:t>
      </w:r>
      <w:bookmarkEnd w:id="31"/>
      <w:bookmarkEnd w:id="32"/>
      <w:bookmarkEnd w:id="33"/>
      <w:bookmarkEnd w:id="34"/>
    </w:p>
    <w:p w14:paraId="0785C60F" w14:textId="77777777" w:rsidR="00E448C8" w:rsidRPr="00E448C8" w:rsidRDefault="00265520" w:rsidP="00E448C8">
      <w:pPr>
        <w:rPr>
          <w:lang w:eastAsia="nb-NO"/>
        </w:rPr>
      </w:pPr>
      <w:r>
        <w:t xml:space="preserve">EPJ-anskaffelsen skal omfatte følgende tjenesteområder: </w:t>
      </w:r>
    </w:p>
    <w:p w14:paraId="320BF1DC" w14:textId="77777777" w:rsidR="00390843" w:rsidRPr="008D11A8" w:rsidRDefault="00390843">
      <w:pPr>
        <w:numPr>
          <w:ilvl w:val="0"/>
          <w:numId w:val="14"/>
        </w:numPr>
        <w:spacing w:before="60"/>
        <w:ind w:left="714" w:hanging="357"/>
      </w:pPr>
      <w:r>
        <w:t>hjemmebaserte tjenester</w:t>
      </w:r>
    </w:p>
    <w:p w14:paraId="0F4A588C" w14:textId="77777777" w:rsidR="00390843" w:rsidRPr="008D11A8" w:rsidRDefault="00390843">
      <w:pPr>
        <w:numPr>
          <w:ilvl w:val="0"/>
          <w:numId w:val="14"/>
        </w:numPr>
        <w:spacing w:before="60"/>
        <w:ind w:left="714" w:hanging="357"/>
      </w:pPr>
      <w:r>
        <w:t>institusjon med legetjeneste</w:t>
      </w:r>
    </w:p>
    <w:p w14:paraId="32339B3F" w14:textId="77777777" w:rsidR="00390843" w:rsidRPr="008D11A8" w:rsidRDefault="00390843">
      <w:pPr>
        <w:numPr>
          <w:ilvl w:val="0"/>
          <w:numId w:val="14"/>
        </w:numPr>
        <w:spacing w:before="60"/>
        <w:ind w:left="714" w:hanging="357"/>
      </w:pPr>
      <w:r>
        <w:t>tjenester for personer med nedsatt funksjonsevne</w:t>
      </w:r>
    </w:p>
    <w:p w14:paraId="00D7960F" w14:textId="77777777" w:rsidR="00390843" w:rsidRPr="00C57205" w:rsidRDefault="00390843">
      <w:pPr>
        <w:numPr>
          <w:ilvl w:val="0"/>
          <w:numId w:val="14"/>
        </w:numPr>
        <w:spacing w:before="60"/>
        <w:ind w:left="714" w:hanging="357"/>
      </w:pPr>
      <w:r>
        <w:t>dagsenter</w:t>
      </w:r>
    </w:p>
    <w:p w14:paraId="69A46C94" w14:textId="77777777" w:rsidR="00390843" w:rsidRPr="00C57205" w:rsidRDefault="00390843">
      <w:pPr>
        <w:numPr>
          <w:ilvl w:val="0"/>
          <w:numId w:val="14"/>
        </w:numPr>
        <w:spacing w:before="60"/>
        <w:ind w:left="714" w:hanging="357"/>
      </w:pPr>
      <w:r>
        <w:t>psykiatri- og rustjenester</w:t>
      </w:r>
    </w:p>
    <w:p w14:paraId="63E64D45" w14:textId="77777777" w:rsidR="00390843" w:rsidRPr="00C57205" w:rsidRDefault="00390843">
      <w:pPr>
        <w:numPr>
          <w:ilvl w:val="0"/>
          <w:numId w:val="14"/>
        </w:numPr>
        <w:spacing w:before="60"/>
        <w:ind w:left="714" w:hanging="357"/>
      </w:pPr>
      <w:r>
        <w:t>ergoterapi og fysioterapi</w:t>
      </w:r>
    </w:p>
    <w:p w14:paraId="286918A1" w14:textId="52537451" w:rsidR="008E0A62" w:rsidRDefault="00396036" w:rsidP="008E0A62">
      <w:pPr>
        <w:numPr>
          <w:ilvl w:val="0"/>
          <w:numId w:val="14"/>
        </w:numPr>
        <w:spacing w:before="60"/>
        <w:ind w:left="714" w:hanging="357"/>
      </w:pPr>
      <w:r>
        <w:t>Ikke vedtakspliktige lavterskeltilbud</w:t>
      </w:r>
    </w:p>
    <w:p w14:paraId="07983793" w14:textId="6F85B696" w:rsidR="001A15DC" w:rsidRDefault="001A15DC" w:rsidP="001A15DC">
      <w:pPr>
        <w:spacing w:before="60"/>
      </w:pPr>
      <w:r>
        <w:t>[FUN-01]</w:t>
      </w:r>
      <w:r w:rsidR="001D25CA">
        <w:t xml:space="preserve"> </w:t>
      </w:r>
      <w:r>
        <w:t>Tilbudt løsning skal støtte alle tjenesteområder som omfattes av denne anskaffelsen.</w:t>
      </w:r>
    </w:p>
    <w:p w14:paraId="506138AE" w14:textId="77777777" w:rsidR="00070C6D" w:rsidRDefault="007508A8" w:rsidP="00070C6D">
      <w:pPr>
        <w:pStyle w:val="Heading3"/>
        <w:spacing w:before="180" w:after="0"/>
      </w:pPr>
      <w:bookmarkStart w:id="35" w:name="_Ref229044515"/>
      <w:bookmarkStart w:id="36" w:name="_Ref229045109"/>
      <w:bookmarkStart w:id="37" w:name="_Ref229045172"/>
      <w:bookmarkStart w:id="38" w:name="_Toc230338504"/>
      <w:r>
        <w:t>Arbeidsprosesser</w:t>
      </w:r>
      <w:bookmarkEnd w:id="35"/>
      <w:bookmarkEnd w:id="36"/>
      <w:bookmarkEnd w:id="37"/>
      <w:bookmarkEnd w:id="38"/>
    </w:p>
    <w:p w14:paraId="3CC8590E" w14:textId="6C7AFDC0" w:rsidR="00BE6A1C" w:rsidRDefault="005F6A39" w:rsidP="003A4063">
      <w:r>
        <w:t>Kommunene opererer med følgende prosesskatalog:</w:t>
      </w:r>
    </w:p>
    <w:p w14:paraId="6D0D52DD" w14:textId="77777777" w:rsidR="00BE6A1C" w:rsidRPr="0050524E" w:rsidRDefault="00BE6A1C" w:rsidP="008015FF">
      <w:pPr>
        <w:pStyle w:val="ListParagraph"/>
        <w:numPr>
          <w:ilvl w:val="0"/>
          <w:numId w:val="74"/>
        </w:numPr>
        <w:spacing w:before="100"/>
        <w:ind w:left="714" w:hanging="357"/>
        <w:contextualSpacing w:val="0"/>
        <w:rPr>
          <w:b/>
          <w:bCs/>
        </w:rPr>
      </w:pPr>
      <w:r>
        <w:t>Før tjeneste (saksbehandling)</w:t>
      </w:r>
    </w:p>
    <w:p w14:paraId="3330CDE4" w14:textId="77777777" w:rsidR="00BE6A1C" w:rsidRPr="00BE6A1C" w:rsidRDefault="00BE6A1C" w:rsidP="008015FF">
      <w:pPr>
        <w:numPr>
          <w:ilvl w:val="0"/>
          <w:numId w:val="73"/>
        </w:numPr>
        <w:spacing w:after="60"/>
        <w:ind w:left="1066" w:hanging="357"/>
      </w:pPr>
      <w:r>
        <w:t xml:space="preserve">Henvendelse og behovsavklaring </w:t>
      </w:r>
    </w:p>
    <w:p w14:paraId="725762FD" w14:textId="77777777" w:rsidR="00BE6A1C" w:rsidRPr="00BE6A1C" w:rsidRDefault="00BE6A1C" w:rsidP="008015FF">
      <w:pPr>
        <w:numPr>
          <w:ilvl w:val="0"/>
          <w:numId w:val="73"/>
        </w:numPr>
        <w:spacing w:after="60"/>
        <w:ind w:left="1066" w:hanging="357"/>
      </w:pPr>
      <w:r>
        <w:t>Søknad og registrering av bruker</w:t>
      </w:r>
    </w:p>
    <w:p w14:paraId="1D7D88D6" w14:textId="77777777" w:rsidR="00BE6A1C" w:rsidRPr="00BE6A1C" w:rsidRDefault="00BE6A1C" w:rsidP="008015FF">
      <w:pPr>
        <w:numPr>
          <w:ilvl w:val="0"/>
          <w:numId w:val="73"/>
        </w:numPr>
        <w:spacing w:after="60"/>
        <w:ind w:left="1066" w:hanging="357"/>
      </w:pPr>
      <w:r>
        <w:t>Kartlegging og vurdering (inkl. IPLOS/andre skjema)</w:t>
      </w:r>
    </w:p>
    <w:p w14:paraId="73F73635" w14:textId="77777777" w:rsidR="00BE6A1C" w:rsidRPr="00BE6A1C" w:rsidRDefault="00BE6A1C" w:rsidP="008015FF">
      <w:pPr>
        <w:numPr>
          <w:ilvl w:val="0"/>
          <w:numId w:val="73"/>
        </w:numPr>
        <w:spacing w:after="60"/>
        <w:ind w:left="1066" w:hanging="357"/>
      </w:pPr>
      <w:r>
        <w:t>Samtykke og fullmaktshåndtering</w:t>
      </w:r>
    </w:p>
    <w:p w14:paraId="6DE77F7E" w14:textId="77777777" w:rsidR="009E5CE7" w:rsidRDefault="000454FA" w:rsidP="008015FF">
      <w:pPr>
        <w:numPr>
          <w:ilvl w:val="0"/>
          <w:numId w:val="73"/>
        </w:numPr>
        <w:spacing w:after="60"/>
        <w:ind w:left="1066" w:hanging="357"/>
      </w:pPr>
      <w:r>
        <w:t>Enkeltvedtak</w:t>
      </w:r>
    </w:p>
    <w:p w14:paraId="651308DF" w14:textId="77777777" w:rsidR="00494FB1" w:rsidRDefault="00494FB1" w:rsidP="008015FF">
      <w:pPr>
        <w:numPr>
          <w:ilvl w:val="0"/>
          <w:numId w:val="73"/>
        </w:numPr>
        <w:spacing w:after="60"/>
        <w:ind w:left="1066" w:hanging="357"/>
      </w:pPr>
      <w:r>
        <w:t>Klagebehandling</w:t>
      </w:r>
    </w:p>
    <w:p w14:paraId="264835D8" w14:textId="77777777" w:rsidR="00BE6A1C" w:rsidRPr="00BE6A1C" w:rsidRDefault="00BE6A1C" w:rsidP="008015FF">
      <w:pPr>
        <w:pStyle w:val="ListParagraph"/>
        <w:numPr>
          <w:ilvl w:val="0"/>
          <w:numId w:val="74"/>
        </w:numPr>
        <w:spacing w:before="100"/>
        <w:ind w:left="714" w:hanging="357"/>
        <w:contextualSpacing w:val="0"/>
        <w:rPr>
          <w:b/>
          <w:bCs/>
        </w:rPr>
      </w:pPr>
      <w:r>
        <w:lastRenderedPageBreak/>
        <w:t>Planlegging og iverksetting</w:t>
      </w:r>
    </w:p>
    <w:p w14:paraId="3B466959" w14:textId="77777777" w:rsidR="00BE6A1C" w:rsidRPr="00BE6A1C" w:rsidRDefault="00BE6A1C" w:rsidP="008015FF">
      <w:pPr>
        <w:numPr>
          <w:ilvl w:val="0"/>
          <w:numId w:val="75"/>
        </w:numPr>
        <w:spacing w:before="60"/>
        <w:ind w:left="1066" w:hanging="357"/>
      </w:pPr>
      <w:r>
        <w:t>Individuell plan / koordinatoroppnevning</w:t>
      </w:r>
    </w:p>
    <w:p w14:paraId="174458EC" w14:textId="77777777" w:rsidR="00BE6A1C" w:rsidRPr="00BE6A1C" w:rsidRDefault="00BE6A1C" w:rsidP="008015FF">
      <w:pPr>
        <w:numPr>
          <w:ilvl w:val="0"/>
          <w:numId w:val="75"/>
        </w:numPr>
        <w:spacing w:before="60"/>
        <w:ind w:left="1066" w:hanging="357"/>
      </w:pPr>
      <w:r>
        <w:t>Tiltaksplan og målsetting</w:t>
      </w:r>
    </w:p>
    <w:p w14:paraId="34140431" w14:textId="77777777" w:rsidR="00BE6A1C" w:rsidRPr="00BE6A1C" w:rsidRDefault="00BE6A1C" w:rsidP="008015FF">
      <w:pPr>
        <w:numPr>
          <w:ilvl w:val="0"/>
          <w:numId w:val="75"/>
        </w:numPr>
        <w:spacing w:before="60"/>
        <w:ind w:left="1066" w:hanging="357"/>
      </w:pPr>
      <w:r>
        <w:t>Ressursallokering og turnus/oppdragsplan</w:t>
      </w:r>
    </w:p>
    <w:p w14:paraId="7EF196F3" w14:textId="77777777" w:rsidR="00BE6A1C" w:rsidRPr="00BE6A1C" w:rsidRDefault="00BE6A1C" w:rsidP="008015FF">
      <w:pPr>
        <w:numPr>
          <w:ilvl w:val="0"/>
          <w:numId w:val="75"/>
        </w:numPr>
        <w:spacing w:before="60"/>
        <w:ind w:left="1066" w:hanging="357"/>
      </w:pPr>
      <w:r>
        <w:t>Ruteplanlegging for hjemmebesøk</w:t>
      </w:r>
    </w:p>
    <w:p w14:paraId="1538EF9A" w14:textId="77777777" w:rsidR="00BE6A1C" w:rsidRPr="00BE6A1C" w:rsidRDefault="00BE6A1C" w:rsidP="008015FF">
      <w:pPr>
        <w:numPr>
          <w:ilvl w:val="0"/>
          <w:numId w:val="75"/>
        </w:numPr>
        <w:spacing w:before="60"/>
        <w:ind w:left="1066" w:hanging="357"/>
      </w:pPr>
      <w:r>
        <w:t>Oppstart/iverksetting av tiltak</w:t>
      </w:r>
    </w:p>
    <w:p w14:paraId="444C9C38" w14:textId="77777777" w:rsidR="00BE6A1C" w:rsidRPr="00BE6A1C" w:rsidRDefault="00BE6A1C" w:rsidP="008015FF">
      <w:pPr>
        <w:pStyle w:val="ListParagraph"/>
        <w:numPr>
          <w:ilvl w:val="0"/>
          <w:numId w:val="74"/>
        </w:numPr>
        <w:spacing w:before="100"/>
        <w:ind w:left="714" w:hanging="357"/>
        <w:contextualSpacing w:val="0"/>
        <w:rPr>
          <w:b/>
          <w:bCs/>
        </w:rPr>
      </w:pPr>
      <w:r>
        <w:t>Utførelse og oppfølging</w:t>
      </w:r>
    </w:p>
    <w:p w14:paraId="4A11EFCD" w14:textId="77777777" w:rsidR="00BE6A1C" w:rsidRPr="00BE6A1C" w:rsidRDefault="00BE6A1C" w:rsidP="008015FF">
      <w:pPr>
        <w:numPr>
          <w:ilvl w:val="0"/>
          <w:numId w:val="76"/>
        </w:numPr>
        <w:spacing w:before="60"/>
        <w:ind w:left="1066" w:hanging="357"/>
      </w:pPr>
      <w:r>
        <w:t>Hjemmebesøk og oppgaveløsning</w:t>
      </w:r>
    </w:p>
    <w:p w14:paraId="2D29750C" w14:textId="77777777" w:rsidR="00BE6A1C" w:rsidRPr="00BE6A1C" w:rsidRDefault="00BE6A1C" w:rsidP="008015FF">
      <w:pPr>
        <w:numPr>
          <w:ilvl w:val="0"/>
          <w:numId w:val="76"/>
        </w:numPr>
        <w:spacing w:before="60"/>
        <w:ind w:left="1066" w:hanging="357"/>
      </w:pPr>
      <w:r>
        <w:t>Observasjoner og målinger (inkl. vitale parametere)</w:t>
      </w:r>
    </w:p>
    <w:p w14:paraId="2A7C2494" w14:textId="77777777" w:rsidR="00BE6A1C" w:rsidRPr="00BE6A1C" w:rsidRDefault="00BE6A1C" w:rsidP="008015FF">
      <w:pPr>
        <w:numPr>
          <w:ilvl w:val="0"/>
          <w:numId w:val="76"/>
        </w:numPr>
        <w:spacing w:before="60"/>
        <w:ind w:left="1066" w:hanging="357"/>
      </w:pPr>
      <w:r>
        <w:t>Legemiddelhåndtering (ordinasjon, administrasjon)</w:t>
      </w:r>
    </w:p>
    <w:p w14:paraId="779405B9" w14:textId="77777777" w:rsidR="00BE6A1C" w:rsidRPr="00BE6A1C" w:rsidRDefault="00BE6A1C" w:rsidP="008015FF">
      <w:pPr>
        <w:numPr>
          <w:ilvl w:val="0"/>
          <w:numId w:val="76"/>
        </w:numPr>
        <w:spacing w:before="60"/>
        <w:ind w:left="1066" w:hanging="357"/>
      </w:pPr>
      <w:r>
        <w:t>Sårstell og bildeoppfølging</w:t>
      </w:r>
    </w:p>
    <w:p w14:paraId="04AC80BF" w14:textId="77777777" w:rsidR="00BE6A1C" w:rsidRPr="00BE6A1C" w:rsidRDefault="00BE6A1C" w:rsidP="008015FF">
      <w:pPr>
        <w:numPr>
          <w:ilvl w:val="0"/>
          <w:numId w:val="76"/>
        </w:numPr>
        <w:spacing w:before="60"/>
        <w:ind w:left="1066" w:hanging="357"/>
      </w:pPr>
      <w:r>
        <w:t>Velferdsteknologi: alarmmottak og hendelsesoppfølging</w:t>
      </w:r>
    </w:p>
    <w:p w14:paraId="68D3E0A6" w14:textId="30252CF1" w:rsidR="00BE6A1C" w:rsidRPr="00BE6A1C" w:rsidRDefault="00BE6A1C" w:rsidP="008015FF">
      <w:pPr>
        <w:numPr>
          <w:ilvl w:val="0"/>
          <w:numId w:val="76"/>
        </w:numPr>
        <w:spacing w:before="60"/>
        <w:ind w:left="1066" w:hanging="357"/>
      </w:pPr>
      <w:r>
        <w:t>Hjelpemiddelbestilling, utlån og oppfølging</w:t>
      </w:r>
    </w:p>
    <w:p w14:paraId="235E222A" w14:textId="77777777" w:rsidR="00BE6A1C" w:rsidRPr="00BE6A1C" w:rsidRDefault="00BE6A1C" w:rsidP="008015FF">
      <w:pPr>
        <w:numPr>
          <w:ilvl w:val="0"/>
          <w:numId w:val="76"/>
        </w:numPr>
        <w:spacing w:before="60"/>
        <w:ind w:left="1066" w:hanging="357"/>
      </w:pPr>
      <w:r>
        <w:t>Ernæring/måltidsoppfølging</w:t>
      </w:r>
    </w:p>
    <w:p w14:paraId="6D516146" w14:textId="77777777" w:rsidR="00BE6A1C" w:rsidRPr="00BE6A1C" w:rsidRDefault="00BE6A1C" w:rsidP="008015FF">
      <w:pPr>
        <w:numPr>
          <w:ilvl w:val="0"/>
          <w:numId w:val="76"/>
        </w:numPr>
        <w:spacing w:before="60"/>
        <w:ind w:left="1066" w:hanging="357"/>
      </w:pPr>
      <w:r>
        <w:t>Re-/habiliteringstiltak og evaluering</w:t>
      </w:r>
    </w:p>
    <w:p w14:paraId="660DA739" w14:textId="77777777" w:rsidR="00BE6A1C" w:rsidRDefault="00BE6A1C" w:rsidP="008015FF">
      <w:pPr>
        <w:numPr>
          <w:ilvl w:val="0"/>
          <w:numId w:val="76"/>
        </w:numPr>
        <w:spacing w:before="60"/>
        <w:ind w:left="1066" w:hanging="357"/>
      </w:pPr>
      <w:r>
        <w:t>Pårørendekontakt og informasjon</w:t>
      </w:r>
    </w:p>
    <w:p w14:paraId="34D52C05" w14:textId="77777777" w:rsidR="00D22B23" w:rsidRPr="00BE6A1C" w:rsidRDefault="00015962" w:rsidP="008015FF">
      <w:pPr>
        <w:numPr>
          <w:ilvl w:val="0"/>
          <w:numId w:val="76"/>
        </w:numPr>
        <w:spacing w:before="60"/>
        <w:ind w:left="1066" w:hanging="357"/>
      </w:pPr>
      <w:r>
        <w:t>Vederlagsberegning / faktureringsunderlag</w:t>
      </w:r>
    </w:p>
    <w:p w14:paraId="71068E62" w14:textId="77777777" w:rsidR="00BE6A1C" w:rsidRPr="00BE6A1C" w:rsidRDefault="008940FF" w:rsidP="008015FF">
      <w:pPr>
        <w:numPr>
          <w:ilvl w:val="0"/>
          <w:numId w:val="76"/>
        </w:numPr>
        <w:spacing w:before="60"/>
        <w:ind w:left="1066" w:hanging="357"/>
      </w:pPr>
      <w:r>
        <w:t>Evaluering av tiltak (revurdering/forlengelse/avslutning)</w:t>
      </w:r>
    </w:p>
    <w:p w14:paraId="23914C40" w14:textId="77777777" w:rsidR="00BE6A1C" w:rsidRPr="00BE6A1C" w:rsidRDefault="009E5CE7" w:rsidP="008015FF">
      <w:pPr>
        <w:pStyle w:val="ListParagraph"/>
        <w:numPr>
          <w:ilvl w:val="0"/>
          <w:numId w:val="74"/>
        </w:numPr>
        <w:spacing w:before="100"/>
        <w:ind w:left="714" w:hanging="357"/>
        <w:contextualSpacing w:val="0"/>
        <w:rPr>
          <w:b/>
          <w:bCs/>
        </w:rPr>
      </w:pPr>
      <w:r>
        <w:t>Samhandling og informasjonsflyt</w:t>
      </w:r>
    </w:p>
    <w:p w14:paraId="1826F677" w14:textId="77777777" w:rsidR="00BE6A1C" w:rsidRPr="00BE6A1C" w:rsidRDefault="00BE6A1C" w:rsidP="008015FF">
      <w:pPr>
        <w:numPr>
          <w:ilvl w:val="0"/>
          <w:numId w:val="77"/>
        </w:numPr>
        <w:spacing w:before="60"/>
        <w:ind w:left="1066" w:hanging="357"/>
      </w:pPr>
      <w:r>
        <w:t>PLO-meldinger og meldingsutveksling (NHN)</w:t>
      </w:r>
    </w:p>
    <w:p w14:paraId="29C9E416" w14:textId="77777777" w:rsidR="00BE6A1C" w:rsidRPr="00BE6A1C" w:rsidRDefault="00BE6A1C" w:rsidP="008015FF">
      <w:pPr>
        <w:numPr>
          <w:ilvl w:val="0"/>
          <w:numId w:val="77"/>
        </w:numPr>
        <w:spacing w:before="60"/>
        <w:ind w:left="1066" w:hanging="357"/>
      </w:pPr>
      <w:r>
        <w:t>Dialog med fastlege/spesialist/kommuneinterne tjenester</w:t>
      </w:r>
    </w:p>
    <w:p w14:paraId="413FE3F4" w14:textId="77777777" w:rsidR="00BE6A1C" w:rsidRPr="00BE6A1C" w:rsidRDefault="00BE6A1C" w:rsidP="008015FF">
      <w:pPr>
        <w:numPr>
          <w:ilvl w:val="0"/>
          <w:numId w:val="77"/>
        </w:numPr>
        <w:spacing w:before="60"/>
        <w:ind w:left="1066" w:hanging="357"/>
      </w:pPr>
      <w:r>
        <w:t>Innleggelse/utskrivning og epikrisehåndtering</w:t>
      </w:r>
    </w:p>
    <w:p w14:paraId="4B18D7D0" w14:textId="77777777" w:rsidR="00BE6A1C" w:rsidRPr="00BE6A1C" w:rsidRDefault="00BE6A1C" w:rsidP="008015FF">
      <w:pPr>
        <w:numPr>
          <w:ilvl w:val="0"/>
          <w:numId w:val="77"/>
        </w:numPr>
        <w:spacing w:before="60"/>
        <w:ind w:left="1066" w:hanging="357"/>
      </w:pPr>
      <w:r>
        <w:t>Innbyggerdialog via Helsenorge/kommunal portal</w:t>
      </w:r>
    </w:p>
    <w:p w14:paraId="131C2E0B" w14:textId="332D82E5" w:rsidR="00BE6A1C" w:rsidRPr="00BE6A1C" w:rsidRDefault="00BE6A1C" w:rsidP="008015FF">
      <w:pPr>
        <w:pStyle w:val="ListParagraph"/>
        <w:numPr>
          <w:ilvl w:val="0"/>
          <w:numId w:val="74"/>
        </w:numPr>
        <w:spacing w:before="100"/>
        <w:ind w:left="714" w:hanging="357"/>
        <w:contextualSpacing w:val="0"/>
        <w:rPr>
          <w:b/>
          <w:bCs/>
        </w:rPr>
      </w:pPr>
      <w:r>
        <w:t>Kvalitet, styring og avslutning</w:t>
      </w:r>
    </w:p>
    <w:p w14:paraId="3B1F098E" w14:textId="77777777" w:rsidR="00BE6A1C" w:rsidRPr="00BE6A1C" w:rsidRDefault="00BE6A1C" w:rsidP="008015FF">
      <w:pPr>
        <w:numPr>
          <w:ilvl w:val="0"/>
          <w:numId w:val="78"/>
        </w:numPr>
        <w:spacing w:before="60"/>
        <w:ind w:left="1066" w:hanging="357"/>
      </w:pPr>
      <w:r>
        <w:t>Avviksmelding og forbedringsarbeid</w:t>
      </w:r>
    </w:p>
    <w:p w14:paraId="30BE50D9" w14:textId="77777777" w:rsidR="00BE6A1C" w:rsidRPr="00BE6A1C" w:rsidRDefault="00BE6A1C" w:rsidP="008015FF">
      <w:pPr>
        <w:numPr>
          <w:ilvl w:val="0"/>
          <w:numId w:val="78"/>
        </w:numPr>
        <w:spacing w:before="60"/>
        <w:ind w:left="1066" w:hanging="357"/>
      </w:pPr>
      <w:r>
        <w:t>Rapportering og statistikk (KPR/styringsdata)</w:t>
      </w:r>
    </w:p>
    <w:p w14:paraId="10305A85" w14:textId="77777777" w:rsidR="00BE6A1C" w:rsidRPr="00BE6A1C" w:rsidRDefault="00BE6A1C" w:rsidP="008015FF">
      <w:pPr>
        <w:numPr>
          <w:ilvl w:val="0"/>
          <w:numId w:val="78"/>
        </w:numPr>
        <w:spacing w:before="60"/>
        <w:ind w:left="1066" w:hanging="357"/>
      </w:pPr>
      <w:r>
        <w:t>Journalføring, innsyn og sporbarhet</w:t>
      </w:r>
    </w:p>
    <w:p w14:paraId="2A0D50F2" w14:textId="77777777" w:rsidR="00BE6A1C" w:rsidRPr="00BE6A1C" w:rsidRDefault="00BE6A1C" w:rsidP="008015FF">
      <w:pPr>
        <w:numPr>
          <w:ilvl w:val="0"/>
          <w:numId w:val="78"/>
        </w:numPr>
        <w:spacing w:before="60"/>
        <w:ind w:left="1066" w:hanging="357"/>
      </w:pPr>
      <w:r>
        <w:t>Arkiv, avlevering og gjenfinning</w:t>
      </w:r>
    </w:p>
    <w:p w14:paraId="5BE72955" w14:textId="77777777" w:rsidR="00BE6A1C" w:rsidRPr="00BE6A1C" w:rsidRDefault="00BE6A1C" w:rsidP="008015FF">
      <w:pPr>
        <w:numPr>
          <w:ilvl w:val="0"/>
          <w:numId w:val="78"/>
        </w:numPr>
        <w:spacing w:before="60"/>
        <w:ind w:left="1066" w:hanging="357"/>
      </w:pPr>
      <w:r>
        <w:t>Avslutning av tjenesteforløp</w:t>
      </w:r>
    </w:p>
    <w:p w14:paraId="4E297E6A" w14:textId="77777777" w:rsidR="00A401D2" w:rsidRDefault="00A401D2" w:rsidP="003A4063"/>
    <w:p w14:paraId="585DF632" w14:textId="76413C81" w:rsidR="00F7615D" w:rsidRPr="008E0A62" w:rsidRDefault="00F7615D" w:rsidP="00F7615D">
      <w:pPr>
        <w:spacing w:before="60"/>
      </w:pPr>
      <w:r>
        <w:t>Ovenstående prosesskatalog beskriver representative arbeidsprosesser i kommunal helse- og omsorgstjeneste. Den brukes som grunnlag for:</w:t>
      </w:r>
    </w:p>
    <w:p w14:paraId="27BAB388" w14:textId="7057BA3F" w:rsidR="00F7615D" w:rsidRPr="008E0A62" w:rsidRDefault="00F7615D" w:rsidP="00F7615D">
      <w:pPr>
        <w:numPr>
          <w:ilvl w:val="0"/>
          <w:numId w:val="117"/>
        </w:numPr>
        <w:spacing w:before="60"/>
      </w:pPr>
      <w:r>
        <w:t xml:space="preserve">dekningstabell (jf. </w:t>
      </w:r>
      <w:r w:rsidR="00C5790B">
        <w:t>kapittel</w:t>
      </w:r>
      <w:r>
        <w:t xml:space="preserve"> </w:t>
      </w:r>
      <w:r>
        <w:fldChar w:fldCharType="begin"/>
      </w:r>
      <w:r>
        <w:instrText xml:space="preserve"> REF _Ref229044536 \r \h </w:instrText>
      </w:r>
      <w:r>
        <w:fldChar w:fldCharType="separate"/>
      </w:r>
      <w:r w:rsidR="00175A60">
        <w:t>3.1.4</w:t>
      </w:r>
      <w:r>
        <w:fldChar w:fldCharType="end"/>
      </w:r>
      <w:r>
        <w:t xml:space="preserve">) </w:t>
      </w:r>
    </w:p>
    <w:p w14:paraId="40863A4E" w14:textId="0652D98E" w:rsidR="00F7615D" w:rsidRPr="00A827C2" w:rsidRDefault="00F7615D" w:rsidP="00F7615D">
      <w:pPr>
        <w:numPr>
          <w:ilvl w:val="0"/>
          <w:numId w:val="117"/>
        </w:numPr>
        <w:spacing w:before="60"/>
        <w:rPr>
          <w:lang w:val="en-GB"/>
        </w:rPr>
      </w:pPr>
      <w:r>
        <w:t xml:space="preserve">demonstrasjon (jf. </w:t>
      </w:r>
      <w:r w:rsidR="00C5790B">
        <w:t>kapittel</w:t>
      </w:r>
      <w:r>
        <w:t xml:space="preserve"> </w:t>
      </w:r>
      <w:r>
        <w:fldChar w:fldCharType="begin"/>
      </w:r>
      <w:r>
        <w:instrText xml:space="preserve"> REF _Ref229044554 \r \h </w:instrText>
      </w:r>
      <w:r>
        <w:fldChar w:fldCharType="separate"/>
      </w:r>
      <w:r w:rsidR="00175A60">
        <w:t>3.2.1</w:t>
      </w:r>
      <w:r>
        <w:fldChar w:fldCharType="end"/>
      </w:r>
      <w:r>
        <w:t>)</w:t>
      </w:r>
    </w:p>
    <w:p w14:paraId="78778A44" w14:textId="093E4F3F" w:rsidR="00F7615D" w:rsidRPr="008E0A62" w:rsidRDefault="00F7615D" w:rsidP="00F7615D">
      <w:pPr>
        <w:numPr>
          <w:ilvl w:val="0"/>
          <w:numId w:val="117"/>
        </w:numPr>
        <w:spacing w:before="60"/>
      </w:pPr>
      <w:r>
        <w:t xml:space="preserve">test og akseptanse (jf. </w:t>
      </w:r>
      <w:r w:rsidR="00C5790B">
        <w:t>kapittel</w:t>
      </w:r>
      <w:r>
        <w:t xml:space="preserve"> </w:t>
      </w:r>
      <w:r>
        <w:fldChar w:fldCharType="begin"/>
      </w:r>
      <w:r>
        <w:instrText xml:space="preserve"> REF _Ref229044586 \r \h </w:instrText>
      </w:r>
      <w:r>
        <w:fldChar w:fldCharType="separate"/>
      </w:r>
      <w:r w:rsidR="00175A60">
        <w:t>5.3</w:t>
      </w:r>
      <w:r>
        <w:fldChar w:fldCharType="end"/>
      </w:r>
      <w:r>
        <w:t>)</w:t>
      </w:r>
    </w:p>
    <w:p w14:paraId="63616FE3" w14:textId="5DAA9268" w:rsidR="00F7615D" w:rsidRDefault="00AC78D9" w:rsidP="00AC78D9">
      <w:pPr>
        <w:spacing w:before="60"/>
      </w:pPr>
      <w:r>
        <w:t xml:space="preserve">Prosesskatalogen </w:t>
      </w:r>
      <w:r w:rsidR="00F7615D">
        <w:t>er ikke uttømmende, men representerer et utvalg som skal danne grunnlag for vurdering av løsningens funksjonelle dekning.</w:t>
      </w:r>
    </w:p>
    <w:p w14:paraId="28E38EDD" w14:textId="50008E23" w:rsidR="005D222B" w:rsidRDefault="00476762" w:rsidP="003A4063">
      <w:r>
        <w:t>Kommunene åpner for endring i arbeidsprosesser for å forenkle, effektivisere og rasjonalisere kommunens arbeid. Prosesskatalogen vil være styrende for dekningstabeller, demonstrasjoner og akseptansetester</w:t>
      </w:r>
      <w:r w:rsidR="00D13F8D">
        <w:t>.</w:t>
      </w:r>
    </w:p>
    <w:p w14:paraId="724361C5" w14:textId="77777777" w:rsidR="00D13F8D" w:rsidRDefault="00D13F8D" w:rsidP="003A4063"/>
    <w:p w14:paraId="73028340" w14:textId="4D40602B" w:rsidR="00D23426" w:rsidRDefault="00D13F8D" w:rsidP="00D13F8D">
      <w:r w:rsidRPr="00D13F8D">
        <w:lastRenderedPageBreak/>
        <w:t>Løsningen kan bestå av tilbyderens egne standardmoduler og/eller tett integrerte fagløsninger som er i ordinær kommunal drift i Norge.</w:t>
      </w:r>
    </w:p>
    <w:p w14:paraId="15C742A7" w14:textId="460E0337" w:rsidR="003A4063" w:rsidRPr="008D11A8" w:rsidRDefault="00E448C8" w:rsidP="003A4063">
      <w:pPr>
        <w:pStyle w:val="Heading3"/>
        <w:spacing w:before="180" w:after="0"/>
      </w:pPr>
      <w:bookmarkStart w:id="39" w:name="_Ref229044536"/>
      <w:bookmarkStart w:id="40" w:name="_Ref229045126"/>
      <w:bookmarkStart w:id="41" w:name="_Ref229045188"/>
      <w:bookmarkStart w:id="42" w:name="_Toc230338505"/>
      <w:r>
        <w:t>Kjernefunksjonalitet</w:t>
      </w:r>
      <w:bookmarkEnd w:id="39"/>
      <w:bookmarkEnd w:id="40"/>
      <w:bookmarkEnd w:id="41"/>
      <w:bookmarkEnd w:id="42"/>
    </w:p>
    <w:p w14:paraId="1854AAC8" w14:textId="77777777" w:rsidR="007279E5" w:rsidRPr="007279E5" w:rsidRDefault="00A1501D" w:rsidP="007279E5">
      <w:r>
        <w:t xml:space="preserve">Kommunenes arbeidsprosesser skal operere og fungere i et digitalt økosystem som støttes av følgende kjernefunksjonalitet: </w:t>
      </w:r>
    </w:p>
    <w:p w14:paraId="03287148" w14:textId="77777777" w:rsidR="007279E5" w:rsidRPr="007279E5" w:rsidRDefault="007279E5" w:rsidP="008015FF">
      <w:pPr>
        <w:numPr>
          <w:ilvl w:val="0"/>
          <w:numId w:val="72"/>
        </w:numPr>
        <w:spacing w:before="60"/>
        <w:ind w:left="714" w:hanging="357"/>
      </w:pPr>
      <w:r>
        <w:t>Bruker-/pasientregister</w:t>
      </w:r>
    </w:p>
    <w:p w14:paraId="418E9A98" w14:textId="77777777" w:rsidR="007279E5" w:rsidRPr="007279E5" w:rsidRDefault="007279E5" w:rsidP="008015FF">
      <w:pPr>
        <w:numPr>
          <w:ilvl w:val="0"/>
          <w:numId w:val="72"/>
        </w:numPr>
        <w:spacing w:before="60"/>
        <w:ind w:left="714" w:hanging="357"/>
      </w:pPr>
      <w:r>
        <w:t>Journalføring og dokumentasjon</w:t>
      </w:r>
    </w:p>
    <w:p w14:paraId="16CD7EFB" w14:textId="77777777" w:rsidR="007279E5" w:rsidRPr="007279E5" w:rsidRDefault="007279E5" w:rsidP="008015FF">
      <w:pPr>
        <w:numPr>
          <w:ilvl w:val="0"/>
          <w:numId w:val="72"/>
        </w:numPr>
        <w:spacing w:before="60"/>
        <w:ind w:left="714" w:hanging="357"/>
      </w:pPr>
      <w:r>
        <w:t>Kritisk info, allergier og varsler</w:t>
      </w:r>
    </w:p>
    <w:p w14:paraId="648D31C8" w14:textId="77777777" w:rsidR="007279E5" w:rsidRPr="007279E5" w:rsidRDefault="007279E5" w:rsidP="008015FF">
      <w:pPr>
        <w:numPr>
          <w:ilvl w:val="0"/>
          <w:numId w:val="72"/>
        </w:numPr>
        <w:spacing w:before="60"/>
        <w:ind w:left="714" w:hanging="357"/>
      </w:pPr>
      <w:r>
        <w:t>Samtykke, fullmakter og reservasjoner</w:t>
      </w:r>
    </w:p>
    <w:p w14:paraId="17BBB441" w14:textId="77777777" w:rsidR="007279E5" w:rsidRPr="007279E5" w:rsidRDefault="007279E5" w:rsidP="008015FF">
      <w:pPr>
        <w:numPr>
          <w:ilvl w:val="0"/>
          <w:numId w:val="72"/>
        </w:numPr>
        <w:spacing w:before="60"/>
        <w:ind w:left="714" w:hanging="357"/>
      </w:pPr>
      <w:r>
        <w:t>Tjenestevedtak og saksbehandling</w:t>
      </w:r>
    </w:p>
    <w:p w14:paraId="16FED8FD" w14:textId="77777777" w:rsidR="007279E5" w:rsidRPr="007279E5" w:rsidRDefault="007279E5" w:rsidP="008015FF">
      <w:pPr>
        <w:numPr>
          <w:ilvl w:val="0"/>
          <w:numId w:val="72"/>
        </w:numPr>
        <w:spacing w:before="60"/>
        <w:ind w:left="714" w:hanging="357"/>
      </w:pPr>
      <w:r>
        <w:t>Individuell plan og koordinatorrolle</w:t>
      </w:r>
    </w:p>
    <w:p w14:paraId="49D71E4D" w14:textId="77777777" w:rsidR="007279E5" w:rsidRPr="007279E5" w:rsidRDefault="007279E5" w:rsidP="008015FF">
      <w:pPr>
        <w:numPr>
          <w:ilvl w:val="0"/>
          <w:numId w:val="72"/>
        </w:numPr>
        <w:spacing w:before="60"/>
        <w:ind w:left="714" w:hanging="357"/>
      </w:pPr>
      <w:r>
        <w:t>Tiltaksplaner og oppfølgingsplaner</w:t>
      </w:r>
    </w:p>
    <w:p w14:paraId="5CB2593F" w14:textId="77777777" w:rsidR="007279E5" w:rsidRPr="007279E5" w:rsidRDefault="007279E5" w:rsidP="008015FF">
      <w:pPr>
        <w:numPr>
          <w:ilvl w:val="0"/>
          <w:numId w:val="72"/>
        </w:numPr>
        <w:spacing w:before="60"/>
        <w:ind w:left="714" w:hanging="357"/>
      </w:pPr>
      <w:r>
        <w:t>Observasjoner og vitale parametere</w:t>
      </w:r>
    </w:p>
    <w:p w14:paraId="4116A798" w14:textId="77777777" w:rsidR="007279E5" w:rsidRPr="007279E5" w:rsidRDefault="007279E5" w:rsidP="008015FF">
      <w:pPr>
        <w:numPr>
          <w:ilvl w:val="0"/>
          <w:numId w:val="72"/>
        </w:numPr>
        <w:spacing w:before="60"/>
        <w:ind w:left="714" w:hanging="357"/>
      </w:pPr>
      <w:r>
        <w:t>Sårjournal og bildeoppfølging</w:t>
      </w:r>
    </w:p>
    <w:p w14:paraId="1D2846AA" w14:textId="77777777" w:rsidR="007279E5" w:rsidRPr="007279E5" w:rsidRDefault="007279E5" w:rsidP="008015FF">
      <w:pPr>
        <w:numPr>
          <w:ilvl w:val="0"/>
          <w:numId w:val="72"/>
        </w:numPr>
        <w:spacing w:before="60"/>
        <w:ind w:left="714" w:hanging="357"/>
      </w:pPr>
      <w:r>
        <w:t>Legemiddelliste og legemiddelhåndtering</w:t>
      </w:r>
    </w:p>
    <w:p w14:paraId="2D2BB66F" w14:textId="77777777" w:rsidR="007279E5" w:rsidRPr="007279E5" w:rsidRDefault="007279E5" w:rsidP="008015FF">
      <w:pPr>
        <w:numPr>
          <w:ilvl w:val="0"/>
          <w:numId w:val="72"/>
        </w:numPr>
        <w:spacing w:before="60"/>
        <w:ind w:left="714" w:hanging="357"/>
      </w:pPr>
      <w:r>
        <w:t>Administrasjon av dosetter/multidose</w:t>
      </w:r>
    </w:p>
    <w:p w14:paraId="01028F87" w14:textId="77777777" w:rsidR="007279E5" w:rsidRPr="007279E5" w:rsidRDefault="007279E5" w:rsidP="008015FF">
      <w:pPr>
        <w:numPr>
          <w:ilvl w:val="0"/>
          <w:numId w:val="72"/>
        </w:numPr>
        <w:spacing w:before="60"/>
        <w:ind w:left="714" w:hanging="357"/>
      </w:pPr>
      <w:r>
        <w:t>Legemiddeladministrasjon og avvik</w:t>
      </w:r>
    </w:p>
    <w:p w14:paraId="5A48E14B" w14:textId="77777777" w:rsidR="007279E5" w:rsidRPr="007279E5" w:rsidRDefault="007279E5" w:rsidP="008015FF">
      <w:pPr>
        <w:numPr>
          <w:ilvl w:val="0"/>
          <w:numId w:val="72"/>
        </w:numPr>
        <w:spacing w:before="60"/>
        <w:ind w:left="714" w:hanging="357"/>
      </w:pPr>
      <w:r>
        <w:t>Prøvebestilling og laboratoriesvar</w:t>
      </w:r>
    </w:p>
    <w:p w14:paraId="38F7DD61" w14:textId="77777777" w:rsidR="007279E5" w:rsidRPr="007279E5" w:rsidRDefault="007279E5" w:rsidP="008015FF">
      <w:pPr>
        <w:numPr>
          <w:ilvl w:val="0"/>
          <w:numId w:val="72"/>
        </w:numPr>
        <w:spacing w:before="60"/>
        <w:ind w:left="714" w:hanging="357"/>
      </w:pPr>
      <w:r>
        <w:t>Hjemmebesøk og oppdragsplanlegging</w:t>
      </w:r>
    </w:p>
    <w:p w14:paraId="17F49D18" w14:textId="77777777" w:rsidR="007279E5" w:rsidRPr="007279E5" w:rsidRDefault="007279E5" w:rsidP="008015FF">
      <w:pPr>
        <w:numPr>
          <w:ilvl w:val="0"/>
          <w:numId w:val="72"/>
        </w:numPr>
        <w:spacing w:before="60"/>
        <w:ind w:left="714" w:hanging="357"/>
      </w:pPr>
      <w:r>
        <w:t>Rute-/turnusnær oppgavefordeling</w:t>
      </w:r>
    </w:p>
    <w:p w14:paraId="1E3B66CE" w14:textId="77777777" w:rsidR="007279E5" w:rsidRPr="007279E5" w:rsidRDefault="007279E5" w:rsidP="008015FF">
      <w:pPr>
        <w:numPr>
          <w:ilvl w:val="0"/>
          <w:numId w:val="72"/>
        </w:numPr>
        <w:spacing w:before="60"/>
        <w:ind w:left="714" w:hanging="357"/>
      </w:pPr>
      <w:r>
        <w:t>Arbeidslister, oppgaver og eskalering</w:t>
      </w:r>
    </w:p>
    <w:p w14:paraId="67E3B271" w14:textId="77777777" w:rsidR="007279E5" w:rsidRPr="007279E5" w:rsidRDefault="007279E5" w:rsidP="008015FF">
      <w:pPr>
        <w:numPr>
          <w:ilvl w:val="0"/>
          <w:numId w:val="72"/>
        </w:numPr>
        <w:spacing w:before="60"/>
        <w:ind w:left="714" w:hanging="357"/>
      </w:pPr>
      <w:r>
        <w:t>Pårørendekontakt og samhandling</w:t>
      </w:r>
    </w:p>
    <w:p w14:paraId="25418F70" w14:textId="77777777" w:rsidR="007279E5" w:rsidRPr="007279E5" w:rsidRDefault="007279E5" w:rsidP="008015FF">
      <w:pPr>
        <w:numPr>
          <w:ilvl w:val="0"/>
          <w:numId w:val="72"/>
        </w:numPr>
        <w:spacing w:before="60"/>
        <w:ind w:left="714" w:hanging="357"/>
      </w:pPr>
      <w:r>
        <w:t>Innbyggerdialog via Helsenorge/portal</w:t>
      </w:r>
    </w:p>
    <w:p w14:paraId="5F28953A" w14:textId="77777777" w:rsidR="007279E5" w:rsidRPr="007279E5" w:rsidRDefault="007279E5" w:rsidP="008015FF">
      <w:pPr>
        <w:numPr>
          <w:ilvl w:val="0"/>
          <w:numId w:val="72"/>
        </w:numPr>
        <w:spacing w:before="60"/>
        <w:ind w:left="714" w:hanging="357"/>
      </w:pPr>
      <w:r>
        <w:t>PLO-meldinger og meldingsutveksling (NHN)</w:t>
      </w:r>
    </w:p>
    <w:p w14:paraId="32F1AE3C" w14:textId="77777777" w:rsidR="007279E5" w:rsidRPr="007279E5" w:rsidRDefault="007279E5" w:rsidP="008015FF">
      <w:pPr>
        <w:numPr>
          <w:ilvl w:val="0"/>
          <w:numId w:val="72"/>
        </w:numPr>
        <w:spacing w:before="60"/>
        <w:ind w:left="714" w:hanging="357"/>
      </w:pPr>
      <w:r>
        <w:t>Epikriser/henvisninger og dokumentflyt</w:t>
      </w:r>
    </w:p>
    <w:p w14:paraId="7CB5F74E" w14:textId="77777777" w:rsidR="007279E5" w:rsidRPr="007279E5" w:rsidRDefault="007279E5" w:rsidP="008015FF">
      <w:pPr>
        <w:numPr>
          <w:ilvl w:val="0"/>
          <w:numId w:val="72"/>
        </w:numPr>
        <w:spacing w:before="60"/>
        <w:ind w:left="714" w:hanging="357"/>
      </w:pPr>
      <w:r>
        <w:t>Kjernejournal-innsyn og nøkkelinformasjon</w:t>
      </w:r>
    </w:p>
    <w:p w14:paraId="6BDD5E6C" w14:textId="77777777" w:rsidR="007279E5" w:rsidRPr="007279E5" w:rsidRDefault="007279E5" w:rsidP="008015FF">
      <w:pPr>
        <w:numPr>
          <w:ilvl w:val="0"/>
          <w:numId w:val="72"/>
        </w:numPr>
        <w:spacing w:before="60"/>
        <w:ind w:left="714" w:hanging="357"/>
      </w:pPr>
      <w:r>
        <w:t>Hjelpemiddel- og utstyrsforvaltning</w:t>
      </w:r>
    </w:p>
    <w:p w14:paraId="267C5570" w14:textId="77777777" w:rsidR="007279E5" w:rsidRPr="007279E5" w:rsidRDefault="007279E5" w:rsidP="008015FF">
      <w:pPr>
        <w:numPr>
          <w:ilvl w:val="0"/>
          <w:numId w:val="72"/>
        </w:numPr>
        <w:spacing w:before="60"/>
        <w:ind w:left="714" w:hanging="357"/>
      </w:pPr>
      <w:r>
        <w:t>Velferdsteknologi og sensordata</w:t>
      </w:r>
    </w:p>
    <w:p w14:paraId="0AE67B70" w14:textId="77777777" w:rsidR="007279E5" w:rsidRPr="007279E5" w:rsidRDefault="007279E5" w:rsidP="008015FF">
      <w:pPr>
        <w:numPr>
          <w:ilvl w:val="0"/>
          <w:numId w:val="72"/>
        </w:numPr>
        <w:spacing w:before="60"/>
        <w:ind w:left="714" w:hanging="357"/>
      </w:pPr>
      <w:r>
        <w:t>Digitalt tilsyn og hendelsesvarsling</w:t>
      </w:r>
    </w:p>
    <w:p w14:paraId="471A31AF" w14:textId="77777777" w:rsidR="007279E5" w:rsidRPr="007279E5" w:rsidRDefault="007279E5" w:rsidP="008015FF">
      <w:pPr>
        <w:numPr>
          <w:ilvl w:val="0"/>
          <w:numId w:val="72"/>
        </w:numPr>
        <w:spacing w:before="60"/>
        <w:ind w:left="714" w:hanging="357"/>
      </w:pPr>
      <w:r>
        <w:t>Rehabiliterings-/habiliteringstiltak</w:t>
      </w:r>
    </w:p>
    <w:p w14:paraId="52F0D0AD" w14:textId="77777777" w:rsidR="007279E5" w:rsidRPr="007279E5" w:rsidRDefault="007279E5" w:rsidP="008015FF">
      <w:pPr>
        <w:numPr>
          <w:ilvl w:val="0"/>
          <w:numId w:val="72"/>
        </w:numPr>
        <w:spacing w:before="60"/>
        <w:ind w:left="714" w:hanging="357"/>
      </w:pPr>
      <w:r>
        <w:t>Ernæringskartlegging og måltidsoppfølging</w:t>
      </w:r>
    </w:p>
    <w:p w14:paraId="7B826F56" w14:textId="77777777" w:rsidR="007279E5" w:rsidRPr="007279E5" w:rsidRDefault="007279E5" w:rsidP="008015FF">
      <w:pPr>
        <w:numPr>
          <w:ilvl w:val="0"/>
          <w:numId w:val="72"/>
        </w:numPr>
        <w:spacing w:before="60"/>
        <w:ind w:left="714" w:hanging="357"/>
      </w:pPr>
      <w:r>
        <w:t>Fallrisiko, trykksår og risikovurderinger</w:t>
      </w:r>
    </w:p>
    <w:p w14:paraId="55F6250F" w14:textId="77777777" w:rsidR="007279E5" w:rsidRPr="007279E5" w:rsidRDefault="007279E5" w:rsidP="008015FF">
      <w:pPr>
        <w:numPr>
          <w:ilvl w:val="0"/>
          <w:numId w:val="72"/>
        </w:numPr>
        <w:spacing w:before="60"/>
        <w:ind w:left="714" w:hanging="357"/>
      </w:pPr>
      <w:r>
        <w:t>Avviksmeldinger og kvalitetsforbedring</w:t>
      </w:r>
    </w:p>
    <w:p w14:paraId="5EF8A32A" w14:textId="77777777" w:rsidR="007279E5" w:rsidRPr="007279E5" w:rsidRDefault="007279E5" w:rsidP="008015FF">
      <w:pPr>
        <w:numPr>
          <w:ilvl w:val="0"/>
          <w:numId w:val="72"/>
        </w:numPr>
        <w:spacing w:before="60"/>
        <w:ind w:left="714" w:hanging="357"/>
      </w:pPr>
      <w:r>
        <w:t>Rapportering, statistikk og styringsdata (KPR m.m.)</w:t>
      </w:r>
    </w:p>
    <w:p w14:paraId="03985F9F" w14:textId="77777777" w:rsidR="007279E5" w:rsidRPr="007279E5" w:rsidRDefault="007279E5" w:rsidP="008015FF">
      <w:pPr>
        <w:numPr>
          <w:ilvl w:val="0"/>
          <w:numId w:val="72"/>
        </w:numPr>
        <w:spacing w:before="60"/>
        <w:ind w:left="714" w:hanging="357"/>
      </w:pPr>
      <w:r>
        <w:t>Arkiv, avlevering og gjenfinning</w:t>
      </w:r>
    </w:p>
    <w:p w14:paraId="079916AE" w14:textId="6F97175C" w:rsidR="007279E5" w:rsidRPr="007279E5" w:rsidRDefault="007279E5" w:rsidP="008015FF">
      <w:pPr>
        <w:numPr>
          <w:ilvl w:val="0"/>
          <w:numId w:val="72"/>
        </w:numPr>
        <w:spacing w:before="60"/>
        <w:ind w:left="714" w:hanging="357"/>
      </w:pPr>
      <w:r>
        <w:t>Tilgangsstyring, sporbarhet og nødtilgang/akuttilgang («break-glass»)</w:t>
      </w:r>
    </w:p>
    <w:p w14:paraId="1707C25E" w14:textId="77777777" w:rsidR="00E46485" w:rsidRDefault="007279E5" w:rsidP="008015FF">
      <w:pPr>
        <w:numPr>
          <w:ilvl w:val="0"/>
          <w:numId w:val="72"/>
        </w:numPr>
        <w:spacing w:before="60"/>
        <w:ind w:left="714" w:hanging="357"/>
      </w:pPr>
      <w:r>
        <w:t>Dokumentmaler, beslutningsstøtte og veiledere</w:t>
      </w:r>
    </w:p>
    <w:p w14:paraId="1FB8499F" w14:textId="77777777" w:rsidR="009916C9" w:rsidRDefault="000D3CC4" w:rsidP="008015FF">
      <w:pPr>
        <w:numPr>
          <w:ilvl w:val="0"/>
          <w:numId w:val="72"/>
        </w:numPr>
        <w:spacing w:before="60"/>
        <w:ind w:left="714" w:hanging="357"/>
      </w:pPr>
      <w:r>
        <w:t>Vederlagsberegning</w:t>
      </w:r>
    </w:p>
    <w:p w14:paraId="7BED1873" w14:textId="77777777" w:rsidR="000D3CC4" w:rsidRDefault="000D3CC4" w:rsidP="008015FF">
      <w:pPr>
        <w:numPr>
          <w:ilvl w:val="0"/>
          <w:numId w:val="72"/>
        </w:numPr>
        <w:spacing w:before="60"/>
        <w:ind w:left="714" w:hanging="357"/>
      </w:pPr>
      <w:r>
        <w:t>Faktureringsunderlag</w:t>
      </w:r>
    </w:p>
    <w:p w14:paraId="399A7180" w14:textId="29897A0F" w:rsidR="00151349" w:rsidRDefault="00517A0A" w:rsidP="00F32039">
      <w:pPr>
        <w:spacing w:before="60" w:after="60"/>
      </w:pPr>
      <w:r>
        <w:lastRenderedPageBreak/>
        <w:t>Enkelte kommunale helsetjenester innebærer egenbetaling fra bruker, helt eller delvis dekket gjennom vedtak fra NAV. For å sikre korrekt og effektiv oppgjørshåndtering bør EPJ-løsningen kunne støtte både funksjonell registrering av NAV-dekning og teknisk integrasjon mot NAVs oppgjørstjenester og kommunens økonomisystem (NAV-mediering som omfatter registrering av vedtak, beregning av egenandel og overføring av refusjonsdata</w:t>
      </w:r>
      <w:r w:rsidR="00AD6055">
        <w:t>, jf. [</w:t>
      </w:r>
      <w:r w:rsidR="00AD0146">
        <w:t>FUN-1</w:t>
      </w:r>
      <w:r w:rsidR="00DA31B3">
        <w:t>10</w:t>
      </w:r>
      <w:r w:rsidR="00AD6055">
        <w:t>]</w:t>
      </w:r>
      <w:r>
        <w:t>).</w:t>
      </w:r>
    </w:p>
    <w:p w14:paraId="3E9F7396" w14:textId="77777777" w:rsidR="00AD0146" w:rsidRDefault="00AD0146" w:rsidP="000F2930">
      <w:pPr>
        <w:spacing w:before="60"/>
      </w:pPr>
    </w:p>
    <w:p w14:paraId="2F06160C" w14:textId="67791AB0" w:rsidR="0025343E" w:rsidRDefault="005C7A7B" w:rsidP="00AD0146">
      <w:pPr>
        <w:pStyle w:val="Heading2"/>
        <w:spacing w:before="0" w:after="0"/>
      </w:pPr>
      <w:bookmarkStart w:id="43" w:name="_Toc230338506"/>
      <w:r>
        <w:t>Funksjonalitet og arbeidsflyt</w:t>
      </w:r>
      <w:bookmarkEnd w:id="43"/>
    </w:p>
    <w:p w14:paraId="670F6EB0" w14:textId="5031B1A1" w:rsidR="00814D81" w:rsidRDefault="00814D81" w:rsidP="00814D81">
      <w:pPr>
        <w:rPr>
          <w:lang w:eastAsia="nb-NO"/>
        </w:rPr>
      </w:pPr>
      <w:r>
        <w:t>Dette kapittelet beskriver krav til hvordan løsningen skal støtte arbeidsprosesser, oppgaveflyt, automatisering og beslutningsstøtte i den daglige tjenesteutøvelsen.</w:t>
      </w:r>
    </w:p>
    <w:p w14:paraId="042B7D3C" w14:textId="77777777" w:rsidR="00234E10" w:rsidRDefault="00234E10" w:rsidP="00814D81">
      <w:pPr>
        <w:rPr>
          <w:lang w:eastAsia="nb-NO"/>
        </w:rPr>
      </w:pPr>
    </w:p>
    <w:p w14:paraId="4D81CE8D" w14:textId="502504FE" w:rsidR="00234E10" w:rsidRDefault="00234E10" w:rsidP="00AF0CE6">
      <w:pPr>
        <w:pStyle w:val="Heading3"/>
        <w:spacing w:after="0"/>
      </w:pPr>
      <w:bookmarkStart w:id="44" w:name="_Ref229044554"/>
      <w:bookmarkStart w:id="45" w:name="_Toc230338507"/>
      <w:r>
        <w:t>Dokumentasjon, demonstrasjon og evaluering</w:t>
      </w:r>
      <w:bookmarkEnd w:id="44"/>
      <w:bookmarkEnd w:id="45"/>
    </w:p>
    <w:p w14:paraId="26AE4E26" w14:textId="5102F118" w:rsidR="00CF34E6" w:rsidRPr="00CF34E6" w:rsidRDefault="002E1B71" w:rsidP="002E1B71">
      <w:pPr>
        <w:pStyle w:val="NormalWeb"/>
        <w:spacing w:before="60" w:beforeAutospacing="0" w:after="0" w:afterAutospacing="0"/>
        <w:rPr>
          <w:rFonts w:asciiTheme="minorHAnsi" w:eastAsiaTheme="minorHAnsi" w:hAnsiTheme="minorHAnsi" w:cstheme="minorBidi"/>
          <w:lang w:eastAsia="en-US"/>
        </w:rPr>
      </w:pPr>
      <w:r w:rsidRPr="0056418A">
        <w:rPr>
          <w:rFonts w:asciiTheme="minorHAnsi" w:eastAsiaTheme="minorHAnsi" w:hAnsiTheme="minorHAnsi" w:cstheme="minorBidi"/>
          <w:lang w:eastAsia="en-US"/>
        </w:rPr>
        <w:t>Nedenstående beskriver krav til hvordan tilbyder skal dokumentere, demonstrere og synliggjøre løsningens funksjonelle dekning. Kravene bygger på tjenesteområder (</w:t>
      </w:r>
      <w:r w:rsidR="00C5790B">
        <w:rPr>
          <w:rFonts w:asciiTheme="minorHAnsi" w:eastAsiaTheme="minorHAnsi" w:hAnsiTheme="minorHAnsi" w:cstheme="minorBidi"/>
          <w:lang w:eastAsia="en-US"/>
        </w:rPr>
        <w:t>kapittel</w:t>
      </w:r>
      <w:r w:rsidRPr="0056418A">
        <w:rPr>
          <w:rFonts w:asciiTheme="minorHAnsi" w:eastAsiaTheme="minorHAnsi" w:hAnsiTheme="minorHAnsi" w:cstheme="minorBidi"/>
          <w:lang w:eastAsia="en-US"/>
        </w:rPr>
        <w:t xml:space="preserve"> </w:t>
      </w:r>
      <w:r w:rsidR="00570C09">
        <w:rPr>
          <w:rFonts w:asciiTheme="minorHAnsi" w:eastAsiaTheme="minorHAnsi" w:hAnsiTheme="minorHAnsi" w:cstheme="minorBidi"/>
          <w:lang w:eastAsia="en-US"/>
        </w:rPr>
        <w:fldChar w:fldCharType="begin"/>
      </w:r>
      <w:r w:rsidR="00570C09">
        <w:rPr>
          <w:rFonts w:asciiTheme="minorHAnsi" w:eastAsiaTheme="minorHAnsi" w:hAnsiTheme="minorHAnsi" w:cstheme="minorBidi"/>
          <w:lang w:eastAsia="en-US"/>
        </w:rPr>
        <w:instrText xml:space="preserve"> REF _Ref229045099 \r \h </w:instrText>
      </w:r>
      <w:r w:rsidR="00570C09">
        <w:rPr>
          <w:rFonts w:asciiTheme="minorHAnsi" w:eastAsiaTheme="minorHAnsi" w:hAnsiTheme="minorHAnsi" w:cstheme="minorBidi"/>
          <w:lang w:eastAsia="en-US"/>
        </w:rPr>
      </w:r>
      <w:r w:rsidR="00570C09">
        <w:rPr>
          <w:rFonts w:asciiTheme="minorHAnsi" w:eastAsiaTheme="minorHAnsi" w:hAnsiTheme="minorHAnsi" w:cstheme="minorBidi"/>
          <w:lang w:eastAsia="en-US"/>
        </w:rPr>
        <w:fldChar w:fldCharType="separate"/>
      </w:r>
      <w:r w:rsidR="00175A60">
        <w:rPr>
          <w:rFonts w:asciiTheme="minorHAnsi" w:eastAsiaTheme="minorHAnsi" w:hAnsiTheme="minorHAnsi" w:cstheme="minorBidi"/>
          <w:lang w:eastAsia="en-US"/>
        </w:rPr>
        <w:t>3.1.2</w:t>
      </w:r>
      <w:r w:rsidR="00570C09">
        <w:rPr>
          <w:rFonts w:asciiTheme="minorHAnsi" w:eastAsiaTheme="minorHAnsi" w:hAnsiTheme="minorHAnsi" w:cstheme="minorBidi"/>
          <w:lang w:eastAsia="en-US"/>
        </w:rPr>
        <w:fldChar w:fldCharType="end"/>
      </w:r>
      <w:r w:rsidRPr="0056418A">
        <w:rPr>
          <w:rFonts w:asciiTheme="minorHAnsi" w:eastAsiaTheme="minorHAnsi" w:hAnsiTheme="minorHAnsi" w:cstheme="minorBidi"/>
          <w:lang w:eastAsia="en-US"/>
        </w:rPr>
        <w:t>), arbeidsprosesser (</w:t>
      </w:r>
      <w:r w:rsidR="00C5790B">
        <w:rPr>
          <w:rFonts w:asciiTheme="minorHAnsi" w:eastAsiaTheme="minorHAnsi" w:hAnsiTheme="minorHAnsi" w:cstheme="minorBidi"/>
          <w:lang w:eastAsia="en-US"/>
        </w:rPr>
        <w:t>kapittel</w:t>
      </w:r>
      <w:r w:rsidRPr="0056418A">
        <w:rPr>
          <w:rFonts w:asciiTheme="minorHAnsi" w:eastAsiaTheme="minorHAnsi" w:hAnsiTheme="minorHAnsi" w:cstheme="minorBidi"/>
          <w:lang w:eastAsia="en-US"/>
        </w:rPr>
        <w:t xml:space="preserve"> </w:t>
      </w:r>
      <w:r w:rsidR="00570C09">
        <w:rPr>
          <w:rFonts w:asciiTheme="minorHAnsi" w:eastAsiaTheme="minorHAnsi" w:hAnsiTheme="minorHAnsi" w:cstheme="minorBidi"/>
          <w:lang w:eastAsia="en-US"/>
        </w:rPr>
        <w:fldChar w:fldCharType="begin"/>
      </w:r>
      <w:r w:rsidR="00570C09">
        <w:rPr>
          <w:rFonts w:asciiTheme="minorHAnsi" w:eastAsiaTheme="minorHAnsi" w:hAnsiTheme="minorHAnsi" w:cstheme="minorBidi"/>
          <w:lang w:eastAsia="en-US"/>
        </w:rPr>
        <w:instrText xml:space="preserve"> REF _Ref229045109 \r \h </w:instrText>
      </w:r>
      <w:r w:rsidR="00570C09">
        <w:rPr>
          <w:rFonts w:asciiTheme="minorHAnsi" w:eastAsiaTheme="minorHAnsi" w:hAnsiTheme="minorHAnsi" w:cstheme="minorBidi"/>
          <w:lang w:eastAsia="en-US"/>
        </w:rPr>
      </w:r>
      <w:r w:rsidR="00570C09">
        <w:rPr>
          <w:rFonts w:asciiTheme="minorHAnsi" w:eastAsiaTheme="minorHAnsi" w:hAnsiTheme="minorHAnsi" w:cstheme="minorBidi"/>
          <w:lang w:eastAsia="en-US"/>
        </w:rPr>
        <w:fldChar w:fldCharType="separate"/>
      </w:r>
      <w:r w:rsidR="00175A60">
        <w:rPr>
          <w:rFonts w:asciiTheme="minorHAnsi" w:eastAsiaTheme="minorHAnsi" w:hAnsiTheme="minorHAnsi" w:cstheme="minorBidi"/>
          <w:lang w:eastAsia="en-US"/>
        </w:rPr>
        <w:t>3.1.3</w:t>
      </w:r>
      <w:r w:rsidR="00570C09">
        <w:rPr>
          <w:rFonts w:asciiTheme="minorHAnsi" w:eastAsiaTheme="minorHAnsi" w:hAnsiTheme="minorHAnsi" w:cstheme="minorBidi"/>
          <w:lang w:eastAsia="en-US"/>
        </w:rPr>
        <w:fldChar w:fldCharType="end"/>
      </w:r>
      <w:r w:rsidRPr="0056418A">
        <w:rPr>
          <w:rFonts w:asciiTheme="minorHAnsi" w:eastAsiaTheme="minorHAnsi" w:hAnsiTheme="minorHAnsi" w:cstheme="minorBidi"/>
          <w:lang w:eastAsia="en-US"/>
        </w:rPr>
        <w:t>) og kjernefunksjonalitet (</w:t>
      </w:r>
      <w:r w:rsidR="00C5790B">
        <w:rPr>
          <w:rFonts w:asciiTheme="minorHAnsi" w:eastAsiaTheme="minorHAnsi" w:hAnsiTheme="minorHAnsi" w:cstheme="minorBidi"/>
          <w:lang w:eastAsia="en-US"/>
        </w:rPr>
        <w:t>kapittel</w:t>
      </w:r>
      <w:r w:rsidRPr="0056418A">
        <w:rPr>
          <w:rFonts w:asciiTheme="minorHAnsi" w:eastAsiaTheme="minorHAnsi" w:hAnsiTheme="minorHAnsi" w:cstheme="minorBidi"/>
          <w:lang w:eastAsia="en-US"/>
        </w:rPr>
        <w:t xml:space="preserve"> </w:t>
      </w:r>
      <w:r w:rsidR="00F61DD3">
        <w:rPr>
          <w:rFonts w:asciiTheme="minorHAnsi" w:eastAsiaTheme="minorHAnsi" w:hAnsiTheme="minorHAnsi" w:cstheme="minorBidi"/>
          <w:lang w:eastAsia="en-US"/>
        </w:rPr>
        <w:fldChar w:fldCharType="begin"/>
      </w:r>
      <w:r w:rsidR="00F61DD3">
        <w:rPr>
          <w:rFonts w:asciiTheme="minorHAnsi" w:eastAsiaTheme="minorHAnsi" w:hAnsiTheme="minorHAnsi" w:cstheme="minorBidi"/>
          <w:lang w:eastAsia="en-US"/>
        </w:rPr>
        <w:instrText xml:space="preserve"> REF _Ref229045126 \r \h </w:instrText>
      </w:r>
      <w:r w:rsidR="00F61DD3">
        <w:rPr>
          <w:rFonts w:asciiTheme="minorHAnsi" w:eastAsiaTheme="minorHAnsi" w:hAnsiTheme="minorHAnsi" w:cstheme="minorBidi"/>
          <w:lang w:eastAsia="en-US"/>
        </w:rPr>
      </w:r>
      <w:r w:rsidR="00F61DD3">
        <w:rPr>
          <w:rFonts w:asciiTheme="minorHAnsi" w:eastAsiaTheme="minorHAnsi" w:hAnsiTheme="minorHAnsi" w:cstheme="minorBidi"/>
          <w:lang w:eastAsia="en-US"/>
        </w:rPr>
        <w:fldChar w:fldCharType="separate"/>
      </w:r>
      <w:r w:rsidR="00175A60">
        <w:rPr>
          <w:rFonts w:asciiTheme="minorHAnsi" w:eastAsiaTheme="minorHAnsi" w:hAnsiTheme="minorHAnsi" w:cstheme="minorBidi"/>
          <w:lang w:eastAsia="en-US"/>
        </w:rPr>
        <w:t>3.1.4</w:t>
      </w:r>
      <w:r w:rsidR="00F61DD3">
        <w:rPr>
          <w:rFonts w:asciiTheme="minorHAnsi" w:eastAsiaTheme="minorHAnsi" w:hAnsiTheme="minorHAnsi" w:cstheme="minorBidi"/>
          <w:lang w:eastAsia="en-US"/>
        </w:rPr>
        <w:fldChar w:fldCharType="end"/>
      </w:r>
      <w:r w:rsidRPr="0056418A">
        <w:rPr>
          <w:rFonts w:asciiTheme="minorHAnsi" w:eastAsiaTheme="minorHAnsi" w:hAnsiTheme="minorHAnsi" w:cstheme="minorBidi"/>
          <w:lang w:eastAsia="en-US"/>
        </w:rPr>
        <w:t>), og danner grunnlag for evaluering og akseptanse.</w:t>
      </w:r>
    </w:p>
    <w:p w14:paraId="0F64C045" w14:textId="76D6A788" w:rsidR="00AF0CE6" w:rsidRPr="0056418A" w:rsidRDefault="00AF0CE6" w:rsidP="008015FF">
      <w:pPr>
        <w:pStyle w:val="ListParagraph"/>
        <w:numPr>
          <w:ilvl w:val="0"/>
          <w:numId w:val="85"/>
        </w:numPr>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[LEV-01] Tilbyder skal levere en dekningstabell som for hvert tjenesteområde i kapittel </w:t>
      </w:r>
      <w:r w:rsidR="00F61DD3">
        <w:rPr>
          <w:rFonts w:asciiTheme="minorHAnsi" w:eastAsiaTheme="minorHAnsi" w:hAnsiTheme="minorHAnsi" w:cstheme="minorBidi"/>
          <w:sz w:val="24"/>
          <w:szCs w:val="24"/>
          <w:lang w:eastAsia="en-US"/>
        </w:rPr>
        <w:fldChar w:fldCharType="begin"/>
      </w:r>
      <w:r w:rsidR="00F61DD3">
        <w:rPr>
          <w:rFonts w:asciiTheme="minorHAnsi" w:eastAsiaTheme="minorHAnsi" w:hAnsiTheme="minorHAnsi" w:cstheme="minorBidi"/>
          <w:sz w:val="24"/>
          <w:szCs w:val="24"/>
          <w:lang w:eastAsia="en-US"/>
        </w:rPr>
        <w:instrText xml:space="preserve"> REF _Ref229045156 \r \h </w:instrText>
      </w:r>
      <w:r w:rsidR="00F61DD3">
        <w:rPr>
          <w:rFonts w:asciiTheme="minorHAnsi" w:eastAsiaTheme="minorHAnsi" w:hAnsiTheme="minorHAnsi" w:cstheme="minorBidi"/>
          <w:sz w:val="24"/>
          <w:szCs w:val="24"/>
          <w:lang w:eastAsia="en-US"/>
        </w:rPr>
      </w:r>
      <w:r w:rsidR="00F61DD3">
        <w:rPr>
          <w:rFonts w:asciiTheme="minorHAnsi" w:eastAsiaTheme="minorHAnsi" w:hAnsiTheme="minorHAnsi" w:cstheme="minorBidi"/>
          <w:sz w:val="24"/>
          <w:szCs w:val="24"/>
          <w:lang w:eastAsia="en-US"/>
        </w:rPr>
        <w:fldChar w:fldCharType="separate"/>
      </w:r>
      <w:r w:rsidR="00175A60">
        <w:rPr>
          <w:rFonts w:asciiTheme="minorHAnsi" w:eastAsiaTheme="minorHAnsi" w:hAnsiTheme="minorHAnsi" w:cstheme="minorBidi"/>
          <w:sz w:val="24"/>
          <w:szCs w:val="24"/>
          <w:lang w:eastAsia="en-US"/>
        </w:rPr>
        <w:t>3.1.2</w:t>
      </w:r>
      <w:r w:rsidR="00F61DD3">
        <w:rPr>
          <w:rFonts w:asciiTheme="minorHAnsi" w:eastAsiaTheme="minorHAnsi" w:hAnsiTheme="minorHAnsi" w:cstheme="minorBidi"/>
          <w:sz w:val="24"/>
          <w:szCs w:val="24"/>
          <w:lang w:eastAsia="en-US"/>
        </w:rPr>
        <w:fldChar w:fldCharType="end"/>
      </w:r>
      <w:r w:rsidRPr="0056418A">
        <w:rPr>
          <w:rFonts w:asciiTheme="minorHAnsi" w:eastAsiaTheme="minorHAnsi" w:hAnsiTheme="minorHAnsi" w:cstheme="minorBidi"/>
          <w:sz w:val="24"/>
          <w:szCs w:val="24"/>
          <w:lang w:eastAsia="en-US"/>
        </w:rPr>
        <w:t xml:space="preserve"> angir: </w:t>
      </w:r>
    </w:p>
    <w:p w14:paraId="2730C9B8" w14:textId="4BE609C3" w:rsidR="00AF0CE6" w:rsidRPr="0056418A" w:rsidRDefault="00AF0CE6" w:rsidP="008015FF">
      <w:pPr>
        <w:pStyle w:val="ListParagraph"/>
        <w:numPr>
          <w:ilvl w:val="0"/>
          <w:numId w:val="83"/>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hvilke arbeidsprosesser i kapittel </w:t>
      </w:r>
      <w:r w:rsidR="00F61DD3">
        <w:rPr>
          <w:rFonts w:asciiTheme="minorHAnsi" w:eastAsiaTheme="minorHAnsi" w:hAnsiTheme="minorHAnsi" w:cstheme="minorBidi"/>
          <w:sz w:val="24"/>
          <w:szCs w:val="24"/>
          <w:lang w:eastAsia="en-US"/>
        </w:rPr>
        <w:fldChar w:fldCharType="begin"/>
      </w:r>
      <w:r w:rsidR="00F61DD3">
        <w:rPr>
          <w:rFonts w:asciiTheme="minorHAnsi" w:eastAsiaTheme="minorHAnsi" w:hAnsiTheme="minorHAnsi" w:cstheme="minorBidi"/>
          <w:sz w:val="24"/>
          <w:szCs w:val="24"/>
          <w:lang w:eastAsia="en-US"/>
        </w:rPr>
        <w:instrText xml:space="preserve"> REF _Ref229045172 \r \h </w:instrText>
      </w:r>
      <w:r w:rsidR="00F61DD3">
        <w:rPr>
          <w:rFonts w:asciiTheme="minorHAnsi" w:eastAsiaTheme="minorHAnsi" w:hAnsiTheme="minorHAnsi" w:cstheme="minorBidi"/>
          <w:sz w:val="24"/>
          <w:szCs w:val="24"/>
          <w:lang w:eastAsia="en-US"/>
        </w:rPr>
      </w:r>
      <w:r w:rsidR="00F61DD3">
        <w:rPr>
          <w:rFonts w:asciiTheme="minorHAnsi" w:eastAsiaTheme="minorHAnsi" w:hAnsiTheme="minorHAnsi" w:cstheme="minorBidi"/>
          <w:sz w:val="24"/>
          <w:szCs w:val="24"/>
          <w:lang w:eastAsia="en-US"/>
        </w:rPr>
        <w:fldChar w:fldCharType="separate"/>
      </w:r>
      <w:r w:rsidR="00175A60">
        <w:rPr>
          <w:rFonts w:asciiTheme="minorHAnsi" w:eastAsiaTheme="minorHAnsi" w:hAnsiTheme="minorHAnsi" w:cstheme="minorBidi"/>
          <w:sz w:val="24"/>
          <w:szCs w:val="24"/>
          <w:lang w:eastAsia="en-US"/>
        </w:rPr>
        <w:t>3.1.3</w:t>
      </w:r>
      <w:r w:rsidR="00F61DD3">
        <w:rPr>
          <w:rFonts w:asciiTheme="minorHAnsi" w:eastAsiaTheme="minorHAnsi" w:hAnsiTheme="minorHAnsi" w:cstheme="minorBidi"/>
          <w:sz w:val="24"/>
          <w:szCs w:val="24"/>
          <w:lang w:eastAsia="en-US"/>
        </w:rPr>
        <w:fldChar w:fldCharType="end"/>
      </w:r>
      <w:r w:rsidRPr="0056418A">
        <w:rPr>
          <w:rFonts w:asciiTheme="minorHAnsi" w:eastAsiaTheme="minorHAnsi" w:hAnsiTheme="minorHAnsi" w:cstheme="minorBidi"/>
          <w:sz w:val="24"/>
          <w:szCs w:val="24"/>
          <w:lang w:eastAsia="en-US"/>
        </w:rPr>
        <w:t xml:space="preserve"> som støttes</w:t>
      </w:r>
    </w:p>
    <w:p w14:paraId="15B76998" w14:textId="5D1B0BD6" w:rsidR="00AF0CE6" w:rsidRPr="0056418A" w:rsidRDefault="00AF0CE6" w:rsidP="008015FF">
      <w:pPr>
        <w:pStyle w:val="ListParagraph"/>
        <w:numPr>
          <w:ilvl w:val="0"/>
          <w:numId w:val="83"/>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tilhørende kjernefunksjoner i kapittel </w:t>
      </w:r>
      <w:r w:rsidR="00F61DD3">
        <w:rPr>
          <w:rFonts w:asciiTheme="minorHAnsi" w:eastAsiaTheme="minorHAnsi" w:hAnsiTheme="minorHAnsi" w:cstheme="minorBidi"/>
          <w:sz w:val="24"/>
          <w:szCs w:val="24"/>
          <w:lang w:eastAsia="en-US"/>
        </w:rPr>
        <w:fldChar w:fldCharType="begin"/>
      </w:r>
      <w:r w:rsidR="00F61DD3">
        <w:rPr>
          <w:rFonts w:asciiTheme="minorHAnsi" w:eastAsiaTheme="minorHAnsi" w:hAnsiTheme="minorHAnsi" w:cstheme="minorBidi"/>
          <w:sz w:val="24"/>
          <w:szCs w:val="24"/>
          <w:lang w:eastAsia="en-US"/>
        </w:rPr>
        <w:instrText xml:space="preserve"> REF _Ref229045188 \r \h </w:instrText>
      </w:r>
      <w:r w:rsidR="00F61DD3">
        <w:rPr>
          <w:rFonts w:asciiTheme="minorHAnsi" w:eastAsiaTheme="minorHAnsi" w:hAnsiTheme="minorHAnsi" w:cstheme="minorBidi"/>
          <w:sz w:val="24"/>
          <w:szCs w:val="24"/>
          <w:lang w:eastAsia="en-US"/>
        </w:rPr>
      </w:r>
      <w:r w:rsidR="00F61DD3">
        <w:rPr>
          <w:rFonts w:asciiTheme="minorHAnsi" w:eastAsiaTheme="minorHAnsi" w:hAnsiTheme="minorHAnsi" w:cstheme="minorBidi"/>
          <w:sz w:val="24"/>
          <w:szCs w:val="24"/>
          <w:lang w:eastAsia="en-US"/>
        </w:rPr>
        <w:fldChar w:fldCharType="separate"/>
      </w:r>
      <w:r w:rsidR="00175A60">
        <w:rPr>
          <w:rFonts w:asciiTheme="minorHAnsi" w:eastAsiaTheme="minorHAnsi" w:hAnsiTheme="minorHAnsi" w:cstheme="minorBidi"/>
          <w:sz w:val="24"/>
          <w:szCs w:val="24"/>
          <w:lang w:eastAsia="en-US"/>
        </w:rPr>
        <w:t>3.1.4</w:t>
      </w:r>
      <w:r w:rsidR="00F61DD3">
        <w:rPr>
          <w:rFonts w:asciiTheme="minorHAnsi" w:eastAsiaTheme="minorHAnsi" w:hAnsiTheme="minorHAnsi" w:cstheme="minorBidi"/>
          <w:sz w:val="24"/>
          <w:szCs w:val="24"/>
          <w:lang w:eastAsia="en-US"/>
        </w:rPr>
        <w:fldChar w:fldCharType="end"/>
      </w:r>
      <w:r w:rsidRPr="0056418A">
        <w:rPr>
          <w:rFonts w:asciiTheme="minorHAnsi" w:eastAsiaTheme="minorHAnsi" w:hAnsiTheme="minorHAnsi" w:cstheme="minorBidi"/>
          <w:sz w:val="24"/>
          <w:szCs w:val="24"/>
          <w:lang w:eastAsia="en-US"/>
        </w:rPr>
        <w:t xml:space="preserve"> (én-til-mange er tillatt), </w:t>
      </w:r>
    </w:p>
    <w:p w14:paraId="385AA637" w14:textId="77777777" w:rsidR="00AF0CE6" w:rsidRPr="0056418A" w:rsidRDefault="00AF0CE6" w:rsidP="008015FF">
      <w:pPr>
        <w:pStyle w:val="ListParagraph"/>
        <w:numPr>
          <w:ilvl w:val="0"/>
          <w:numId w:val="83"/>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dekningsgrad (Standard/Konfigurasjon/Utvikling),</w:t>
      </w:r>
    </w:p>
    <w:p w14:paraId="08A75617" w14:textId="77777777" w:rsidR="00AF0CE6" w:rsidRPr="0056418A" w:rsidRDefault="00AF0CE6" w:rsidP="008015FF">
      <w:pPr>
        <w:pStyle w:val="ListParagraph"/>
        <w:numPr>
          <w:ilvl w:val="0"/>
          <w:numId w:val="83"/>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berørte integrasjoner og </w:t>
      </w:r>
    </w:p>
    <w:p w14:paraId="169E561F" w14:textId="77777777" w:rsidR="00AF0CE6" w:rsidRPr="0056418A" w:rsidRDefault="00AF0CE6" w:rsidP="008015FF">
      <w:pPr>
        <w:pStyle w:val="ListParagraph"/>
        <w:numPr>
          <w:ilvl w:val="0"/>
          <w:numId w:val="83"/>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forutsetninger/avgrensninger. </w:t>
      </w:r>
    </w:p>
    <w:p w14:paraId="6E4541A7" w14:textId="77777777" w:rsidR="00AF0CE6" w:rsidRPr="0056418A" w:rsidRDefault="00AF0CE6" w:rsidP="00F32039">
      <w:pPr>
        <w:numPr>
          <w:ilvl w:val="0"/>
          <w:numId w:val="28"/>
        </w:numPr>
        <w:spacing w:before="60" w:after="60"/>
        <w:ind w:left="714" w:hanging="357"/>
      </w:pPr>
      <w:r w:rsidRPr="0056418A">
        <w:t>[FUN-102] (2x) Tilbyderen bør levere uredigerte skjermopptak (gjerne med lyd/forklaring) som demonstrerer følgende kjerneprosesser i sammenheng:</w:t>
      </w:r>
    </w:p>
    <w:p w14:paraId="71F48E10" w14:textId="77777777" w:rsidR="00AF0CE6" w:rsidRPr="0056418A" w:rsidRDefault="00AF0CE6" w:rsidP="008015FF">
      <w:pPr>
        <w:pStyle w:val="ListParagraph"/>
        <w:numPr>
          <w:ilvl w:val="0"/>
          <w:numId w:val="87"/>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Hjemmebaserte tjenester (bestilling &gt; plan &gt; utførelse &gt; dokumentasjon &gt; oppgjør)</w:t>
      </w:r>
    </w:p>
    <w:p w14:paraId="4DFAF951" w14:textId="77777777" w:rsidR="00AF0CE6" w:rsidRPr="0056418A" w:rsidRDefault="00AF0CE6" w:rsidP="008015FF">
      <w:pPr>
        <w:pStyle w:val="ListParagraph"/>
        <w:numPr>
          <w:ilvl w:val="0"/>
          <w:numId w:val="87"/>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Institusjon (innflytting &gt; legemiddelhåndtering &gt; tilsyn/notat &gt; epikrise/utskriving)</w:t>
      </w:r>
    </w:p>
    <w:p w14:paraId="303B7BDB" w14:textId="77777777" w:rsidR="00AF0CE6" w:rsidRPr="0056418A" w:rsidRDefault="00AF0CE6" w:rsidP="008015FF">
      <w:pPr>
        <w:pStyle w:val="ListParagraph"/>
        <w:numPr>
          <w:ilvl w:val="0"/>
          <w:numId w:val="87"/>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Saksbehandling/vedtak inkl. malverk og egenbetaling (timepris i vedtak),</w:t>
      </w:r>
    </w:p>
    <w:p w14:paraId="750B5BD1" w14:textId="77777777" w:rsidR="00AF0CE6" w:rsidRPr="0056418A" w:rsidRDefault="00AF0CE6" w:rsidP="008015FF">
      <w:pPr>
        <w:pStyle w:val="ListParagraph"/>
        <w:numPr>
          <w:ilvl w:val="0"/>
          <w:numId w:val="87"/>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Samhandling/meldingsflyt (inn/ut), inkl. håndtering av teknisk/forretningsfeil,</w:t>
      </w:r>
    </w:p>
    <w:p w14:paraId="4FCE6A45" w14:textId="77777777" w:rsidR="00AF0CE6" w:rsidRPr="0056418A" w:rsidRDefault="00AF0CE6" w:rsidP="008015FF">
      <w:pPr>
        <w:pStyle w:val="ListParagraph"/>
        <w:numPr>
          <w:ilvl w:val="0"/>
          <w:numId w:val="87"/>
        </w:numPr>
        <w:spacing w:before="60"/>
        <w:ind w:left="143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Søk, oversiktsbilder og oppgavelister.</w:t>
      </w:r>
    </w:p>
    <w:p w14:paraId="3CCFB0F5" w14:textId="77777777" w:rsidR="00AF0CE6" w:rsidRPr="0056418A" w:rsidRDefault="00AF0CE6" w:rsidP="00AF0CE6">
      <w:pPr>
        <w:spacing w:before="60"/>
        <w:ind w:left="720"/>
      </w:pPr>
      <w:r w:rsidRPr="0056418A">
        <w:t xml:space="preserve">Videoene bør: </w:t>
      </w:r>
    </w:p>
    <w:p w14:paraId="06C48352" w14:textId="77777777" w:rsidR="00AF0CE6" w:rsidRPr="0056418A" w:rsidRDefault="00AF0CE6" w:rsidP="008015FF">
      <w:pPr>
        <w:pStyle w:val="ListParagraph"/>
        <w:numPr>
          <w:ilvl w:val="0"/>
          <w:numId w:val="88"/>
        </w:numPr>
        <w:spacing w:before="60"/>
        <w:ind w:left="1440" w:hanging="164"/>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bruke demomiljø oppgitt i tilbudet (eller tilsvarende representativt miljø)</w:t>
      </w:r>
    </w:p>
    <w:p w14:paraId="3BEE8BE0" w14:textId="77777777" w:rsidR="00AF0CE6" w:rsidRPr="0056418A" w:rsidRDefault="00AF0CE6" w:rsidP="008015FF">
      <w:pPr>
        <w:pStyle w:val="ListParagraph"/>
        <w:numPr>
          <w:ilvl w:val="0"/>
          <w:numId w:val="88"/>
        </w:numPr>
        <w:spacing w:before="60"/>
        <w:ind w:left="1434" w:hanging="164"/>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vise relevante responstider</w:t>
      </w:r>
    </w:p>
    <w:p w14:paraId="4978D4DC" w14:textId="77777777" w:rsidR="00AF0CE6" w:rsidRPr="0056418A" w:rsidRDefault="00AF0CE6" w:rsidP="008015FF">
      <w:pPr>
        <w:pStyle w:val="ListParagraph"/>
        <w:numPr>
          <w:ilvl w:val="0"/>
          <w:numId w:val="88"/>
        </w:numPr>
        <w:spacing w:before="60"/>
        <w:ind w:left="1434" w:hanging="164"/>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identifisere versjon/konfigurasjon av løsningen</w:t>
      </w:r>
    </w:p>
    <w:p w14:paraId="3B8AD683" w14:textId="4B5C3C48" w:rsidR="00AF0CE6" w:rsidRPr="0056418A" w:rsidRDefault="00AF0CE6" w:rsidP="008015FF">
      <w:pPr>
        <w:pStyle w:val="ListParagraph"/>
        <w:numPr>
          <w:ilvl w:val="0"/>
          <w:numId w:val="113"/>
        </w:numPr>
        <w:spacing w:before="60" w:line="259" w:lineRule="auto"/>
        <w:ind w:left="714" w:hanging="357"/>
        <w:contextualSpacing w:val="0"/>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[FUN-103] (1,5x) Tilbyderen bør i tillegg demonstrere fordypning i minst to relevante funksjonsområder, for eksempel:</w:t>
      </w:r>
    </w:p>
    <w:p w14:paraId="270906C1" w14:textId="77777777" w:rsidR="00AA5850" w:rsidRPr="0056418A" w:rsidRDefault="00AA5850" w:rsidP="008015FF">
      <w:pPr>
        <w:pStyle w:val="ListParagraph"/>
        <w:numPr>
          <w:ilvl w:val="0"/>
          <w:numId w:val="89"/>
        </w:numPr>
        <w:spacing w:before="60" w:line="259" w:lineRule="auto"/>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legemiddelhåndtering </w:t>
      </w:r>
    </w:p>
    <w:p w14:paraId="4F031CCD" w14:textId="77777777" w:rsidR="00AA5850" w:rsidRPr="0056418A" w:rsidRDefault="00AA5850" w:rsidP="008015FF">
      <w:pPr>
        <w:pStyle w:val="ListParagraph"/>
        <w:numPr>
          <w:ilvl w:val="0"/>
          <w:numId w:val="89"/>
        </w:numPr>
        <w:spacing w:before="60" w:line="259" w:lineRule="auto"/>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offline bruk og synkronisering </w:t>
      </w:r>
    </w:p>
    <w:p w14:paraId="5DB9335D" w14:textId="77777777" w:rsidR="00AA5850" w:rsidRPr="0056418A" w:rsidRDefault="00AA5850" w:rsidP="008015FF">
      <w:pPr>
        <w:pStyle w:val="ListParagraph"/>
        <w:numPr>
          <w:ilvl w:val="0"/>
          <w:numId w:val="89"/>
        </w:numPr>
        <w:spacing w:before="60" w:line="259" w:lineRule="auto"/>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feilhåndtering </w:t>
      </w:r>
    </w:p>
    <w:p w14:paraId="57B30F6B" w14:textId="77777777" w:rsidR="00AA5850" w:rsidRPr="0056418A" w:rsidRDefault="00AA5850" w:rsidP="008015FF">
      <w:pPr>
        <w:pStyle w:val="ListParagraph"/>
        <w:numPr>
          <w:ilvl w:val="0"/>
          <w:numId w:val="89"/>
        </w:numPr>
        <w:spacing w:before="60" w:line="259" w:lineRule="auto"/>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 xml:space="preserve">vedtaksmaler og regelstyring </w:t>
      </w:r>
    </w:p>
    <w:p w14:paraId="747CBE88" w14:textId="17529F39" w:rsidR="00AF0CE6" w:rsidRPr="0056418A" w:rsidRDefault="00AA5850" w:rsidP="008015FF">
      <w:pPr>
        <w:pStyle w:val="ListParagraph"/>
        <w:numPr>
          <w:ilvl w:val="0"/>
          <w:numId w:val="89"/>
        </w:numPr>
        <w:spacing w:before="60" w:line="259" w:lineRule="auto"/>
        <w:rPr>
          <w:rFonts w:asciiTheme="minorHAnsi" w:eastAsiaTheme="minorHAnsi" w:hAnsiTheme="minorHAnsi" w:cstheme="minorBidi"/>
          <w:sz w:val="24"/>
          <w:szCs w:val="24"/>
          <w:lang w:eastAsia="en-US"/>
        </w:rPr>
      </w:pPr>
      <w:r w:rsidRPr="0056418A">
        <w:rPr>
          <w:rFonts w:asciiTheme="minorHAnsi" w:eastAsiaTheme="minorHAnsi" w:hAnsiTheme="minorHAnsi" w:cstheme="minorBidi"/>
          <w:sz w:val="24"/>
          <w:szCs w:val="24"/>
          <w:lang w:eastAsia="en-US"/>
        </w:rPr>
        <w:t>økonomi/NAV-relaterte prosesser</w:t>
      </w:r>
    </w:p>
    <w:p w14:paraId="046A6623" w14:textId="77777777" w:rsidR="0061256D" w:rsidRPr="00AA5850" w:rsidRDefault="0061256D" w:rsidP="0061256D">
      <w:pPr>
        <w:pStyle w:val="ListParagraph"/>
        <w:spacing w:before="60" w:line="259" w:lineRule="auto"/>
        <w:ind w:left="1440"/>
        <w:rPr>
          <w:rFonts w:asciiTheme="minorHAnsi" w:eastAsiaTheme="minorHAnsi" w:hAnsiTheme="minorHAnsi" w:cstheme="minorBidi"/>
          <w:sz w:val="24"/>
          <w:szCs w:val="24"/>
          <w:lang w:eastAsia="en-US"/>
        </w:rPr>
      </w:pPr>
    </w:p>
    <w:p w14:paraId="23EF4E12" w14:textId="00ED0258" w:rsidR="00B80AF7" w:rsidRDefault="002A6DC6" w:rsidP="005871EE">
      <w:pPr>
        <w:pStyle w:val="Heading3"/>
        <w:spacing w:after="0"/>
      </w:pPr>
      <w:bookmarkStart w:id="46" w:name="_Toc230338508"/>
      <w:r>
        <w:t>Digitalisering</w:t>
      </w:r>
      <w:r w:rsidR="004A2BF9">
        <w:t xml:space="preserve"> og </w:t>
      </w:r>
      <w:r w:rsidR="00461895">
        <w:t>automatisering</w:t>
      </w:r>
      <w:bookmarkEnd w:id="46"/>
    </w:p>
    <w:p w14:paraId="73D8A5B6" w14:textId="77777777" w:rsidR="00682ED6" w:rsidRDefault="00775D58" w:rsidP="00F32039">
      <w:pPr>
        <w:numPr>
          <w:ilvl w:val="0"/>
          <w:numId w:val="28"/>
        </w:numPr>
        <w:spacing w:before="60" w:after="60"/>
        <w:ind w:left="714" w:hanging="357"/>
      </w:pPr>
      <w:r>
        <w:t xml:space="preserve">[FUN-104] Løsningen bør støtte digital og maskinlesbar informasjonsflyt internt i løsningen og mot integrerte systemer. </w:t>
      </w:r>
    </w:p>
    <w:p w14:paraId="4A18D733" w14:textId="77777777" w:rsidR="00682ED6" w:rsidRPr="00690889" w:rsidRDefault="00775D58" w:rsidP="00690889">
      <w:pPr>
        <w:pStyle w:val="ListParagraph"/>
        <w:numPr>
          <w:ilvl w:val="0"/>
          <w:numId w:val="135"/>
        </w:numPr>
        <w:spacing w:before="60" w:line="259" w:lineRule="auto"/>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 xml:space="preserve">Dokumentasjon, bestillinger, meldinger og signeringer bør kunne gjennomføres digitalt der dette er mulig og lovlig. </w:t>
      </w:r>
    </w:p>
    <w:p w14:paraId="53541CCC" w14:textId="3BE7E3BE" w:rsidR="00B80AF7" w:rsidRDefault="00775D58" w:rsidP="00690889">
      <w:pPr>
        <w:pStyle w:val="ListParagraph"/>
        <w:numPr>
          <w:ilvl w:val="0"/>
          <w:numId w:val="135"/>
        </w:numPr>
        <w:spacing w:before="60" w:line="259" w:lineRule="auto"/>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Dersom papirbasert dokumentasjon må håndteres, bør skanning kunne knyttes direkte til korrekt pasientjournal med nødvendig metadata og sporbarhet.</w:t>
      </w:r>
    </w:p>
    <w:p w14:paraId="2DE72002" w14:textId="05EA5019" w:rsidR="008A3477" w:rsidRDefault="00824B98" w:rsidP="00F32039">
      <w:pPr>
        <w:numPr>
          <w:ilvl w:val="0"/>
          <w:numId w:val="28"/>
        </w:numPr>
        <w:spacing w:before="60" w:after="60"/>
        <w:ind w:left="714" w:hanging="357"/>
      </w:pPr>
      <w:r w:rsidRPr="00E72233">
        <w:t>[FUN-1</w:t>
      </w:r>
      <w:r w:rsidR="00E46F0C">
        <w:t>05</w:t>
      </w:r>
      <w:r w:rsidRPr="00E72233">
        <w:t>] (2x) Løsningen bør ha mekanismer som reduserer dobbeltregistrering gjennom gjenbruk av data, integrasjoner og kontekstbaserte oppslag. Tilbyder bør beskrive hvilke mekanismer som benyttes og dokumentere hvordan disse fungerer i relevante arbeidsprosesser.</w:t>
      </w:r>
    </w:p>
    <w:p w14:paraId="16C3C106" w14:textId="0254E239" w:rsidR="008A3477" w:rsidRPr="00EC136E" w:rsidRDefault="00EC136E" w:rsidP="008A3477">
      <w:pPr>
        <w:pStyle w:val="ListParagraph"/>
        <w:numPr>
          <w:ilvl w:val="0"/>
          <w:numId w:val="133"/>
        </w:numPr>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[FUN-10</w:t>
      </w:r>
      <w:r w:rsidR="00E46F0C">
        <w:rPr>
          <w:rFonts w:asciiTheme="minorHAnsi" w:eastAsiaTheme="minorHAnsi" w:hAnsiTheme="minorHAnsi" w:cstheme="minorBidi"/>
          <w:sz w:val="24"/>
          <w:szCs w:val="24"/>
          <w:lang w:eastAsia="en-US"/>
        </w:rPr>
        <w:t>6</w:t>
      </w:r>
      <w:r w:rsidRPr="00690889">
        <w:rPr>
          <w:rFonts w:asciiTheme="minorHAnsi" w:eastAsiaTheme="minorHAnsi" w:hAnsiTheme="minorHAnsi" w:cstheme="minorBidi"/>
          <w:sz w:val="24"/>
          <w:szCs w:val="24"/>
          <w:lang w:eastAsia="en-US"/>
        </w:rPr>
        <w:t>] Løsningen bør støtte effektiv og sporbar produksjon av vedtak og vedtaksbrev. Dette bør omfatte:</w:t>
      </w:r>
    </w:p>
    <w:p w14:paraId="6ED0C3EA" w14:textId="2DD53046" w:rsidR="008A3477" w:rsidRPr="0070430B" w:rsidRDefault="008A3477" w:rsidP="006B0C63">
      <w:pPr>
        <w:pStyle w:val="ListParagraph"/>
        <w:numPr>
          <w:ilvl w:val="0"/>
          <w:numId w:val="132"/>
        </w:numPr>
        <w:ind w:left="1440"/>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 xml:space="preserve">sentral forvaltning av maler, </w:t>
      </w:r>
      <w:r w:rsidR="0039697D">
        <w:rPr>
          <w:rFonts w:asciiTheme="minorHAnsi" w:eastAsiaTheme="minorHAnsi" w:hAnsiTheme="minorHAnsi" w:cstheme="minorBidi"/>
          <w:sz w:val="24"/>
          <w:szCs w:val="24"/>
          <w:lang w:eastAsia="en-US"/>
        </w:rPr>
        <w:t xml:space="preserve">herunder </w:t>
      </w:r>
      <w:r w:rsidR="00102B2B">
        <w:rPr>
          <w:rFonts w:asciiTheme="minorHAnsi" w:eastAsiaTheme="minorHAnsi" w:hAnsiTheme="minorHAnsi" w:cstheme="minorBidi"/>
          <w:sz w:val="24"/>
          <w:szCs w:val="24"/>
          <w:lang w:eastAsia="en-US"/>
        </w:rPr>
        <w:t>leverandør</w:t>
      </w:r>
      <w:r w:rsidR="00297C5E">
        <w:rPr>
          <w:rFonts w:asciiTheme="minorHAnsi" w:eastAsiaTheme="minorHAnsi" w:hAnsiTheme="minorHAnsi" w:cstheme="minorBidi"/>
          <w:sz w:val="24"/>
          <w:szCs w:val="24"/>
          <w:lang w:eastAsia="en-US"/>
        </w:rPr>
        <w:t>ens</w:t>
      </w:r>
      <w:r w:rsidR="00102B2B">
        <w:rPr>
          <w:rFonts w:asciiTheme="minorHAnsi" w:eastAsiaTheme="minorHAnsi" w:hAnsiTheme="minorHAnsi" w:cstheme="minorBidi"/>
          <w:sz w:val="24"/>
          <w:szCs w:val="24"/>
          <w:lang w:eastAsia="en-US"/>
        </w:rPr>
        <w:t xml:space="preserve"> </w:t>
      </w:r>
      <w:r w:rsidR="00E0092D" w:rsidRPr="00297C5E">
        <w:rPr>
          <w:rFonts w:asciiTheme="minorHAnsi" w:eastAsiaTheme="minorHAnsi" w:hAnsiTheme="minorHAnsi" w:cstheme="minorBidi"/>
          <w:sz w:val="24"/>
          <w:szCs w:val="24"/>
          <w:lang w:eastAsia="en-US"/>
        </w:rPr>
        <w:t xml:space="preserve">vedlikehold </w:t>
      </w:r>
      <w:r w:rsidR="00297C5E" w:rsidRPr="00297C5E">
        <w:rPr>
          <w:rFonts w:asciiTheme="minorHAnsi" w:eastAsiaTheme="minorHAnsi" w:hAnsiTheme="minorHAnsi" w:cstheme="minorBidi"/>
          <w:sz w:val="24"/>
          <w:szCs w:val="24"/>
          <w:lang w:eastAsia="en-US"/>
        </w:rPr>
        <w:t xml:space="preserve">av </w:t>
      </w:r>
      <w:r w:rsidR="00E0092D" w:rsidRPr="00297C5E">
        <w:rPr>
          <w:rFonts w:asciiTheme="minorHAnsi" w:eastAsiaTheme="minorHAnsi" w:hAnsiTheme="minorHAnsi" w:cstheme="minorBidi"/>
          <w:sz w:val="24"/>
          <w:szCs w:val="24"/>
          <w:lang w:eastAsia="en-US"/>
        </w:rPr>
        <w:t xml:space="preserve">vedtaksmaler </w:t>
      </w:r>
      <w:r w:rsidR="00297C5E" w:rsidRPr="00297C5E">
        <w:rPr>
          <w:rFonts w:asciiTheme="minorHAnsi" w:eastAsiaTheme="minorHAnsi" w:hAnsiTheme="minorHAnsi" w:cstheme="minorBidi"/>
          <w:sz w:val="24"/>
          <w:szCs w:val="24"/>
          <w:lang w:eastAsia="en-US"/>
        </w:rPr>
        <w:t xml:space="preserve">ved </w:t>
      </w:r>
      <w:r w:rsidR="00E0092D" w:rsidRPr="00297C5E">
        <w:rPr>
          <w:rFonts w:asciiTheme="minorHAnsi" w:eastAsiaTheme="minorHAnsi" w:hAnsiTheme="minorHAnsi" w:cstheme="minorBidi"/>
          <w:sz w:val="24"/>
          <w:szCs w:val="24"/>
          <w:lang w:eastAsia="en-US"/>
        </w:rPr>
        <w:t>regelverksendringer</w:t>
      </w:r>
    </w:p>
    <w:p w14:paraId="59F8E5D0" w14:textId="77777777" w:rsidR="008A3477" w:rsidRPr="0070430B" w:rsidRDefault="008A3477" w:rsidP="006B0C63">
      <w:pPr>
        <w:pStyle w:val="ListParagraph"/>
        <w:numPr>
          <w:ilvl w:val="0"/>
          <w:numId w:val="132"/>
        </w:numPr>
        <w:ind w:left="1440"/>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 xml:space="preserve">versjonskontroll, </w:t>
      </w:r>
    </w:p>
    <w:p w14:paraId="3C953581" w14:textId="77777777" w:rsidR="008A3477" w:rsidRPr="0070430B" w:rsidRDefault="008A3477" w:rsidP="006B0C63">
      <w:pPr>
        <w:pStyle w:val="ListParagraph"/>
        <w:numPr>
          <w:ilvl w:val="0"/>
          <w:numId w:val="132"/>
        </w:numPr>
        <w:ind w:left="1440"/>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 xml:space="preserve">støtte for kommunespesifikke varianter, </w:t>
      </w:r>
    </w:p>
    <w:p w14:paraId="433260A4" w14:textId="77777777" w:rsidR="008A3477" w:rsidRPr="0070430B" w:rsidRDefault="008A3477" w:rsidP="006B0C63">
      <w:pPr>
        <w:pStyle w:val="ListParagraph"/>
        <w:numPr>
          <w:ilvl w:val="0"/>
          <w:numId w:val="132"/>
        </w:numPr>
        <w:ind w:left="1440"/>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 xml:space="preserve">dynamiske felter, </w:t>
      </w:r>
    </w:p>
    <w:p w14:paraId="7EB2580E" w14:textId="77777777" w:rsidR="008A3477" w:rsidRPr="0070430B" w:rsidRDefault="008A3477" w:rsidP="006B0C63">
      <w:pPr>
        <w:pStyle w:val="ListParagraph"/>
        <w:numPr>
          <w:ilvl w:val="0"/>
          <w:numId w:val="132"/>
        </w:numPr>
        <w:ind w:left="1440"/>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forhåndsvisning</w:t>
      </w:r>
    </w:p>
    <w:p w14:paraId="1AE9012E" w14:textId="77777777" w:rsidR="008A3477" w:rsidRPr="0070430B" w:rsidRDefault="008A3477" w:rsidP="006B0C63">
      <w:pPr>
        <w:pStyle w:val="ListParagraph"/>
        <w:numPr>
          <w:ilvl w:val="0"/>
          <w:numId w:val="132"/>
        </w:numPr>
        <w:ind w:left="1440"/>
        <w:rPr>
          <w:rFonts w:asciiTheme="minorHAnsi" w:eastAsiaTheme="minorHAnsi" w:hAnsiTheme="minorHAnsi" w:cstheme="minorBidi"/>
          <w:sz w:val="24"/>
          <w:szCs w:val="24"/>
          <w:lang w:eastAsia="en-US"/>
        </w:rPr>
      </w:pPr>
      <w:r w:rsidRPr="00690889">
        <w:rPr>
          <w:rFonts w:asciiTheme="minorHAnsi" w:eastAsiaTheme="minorHAnsi" w:hAnsiTheme="minorHAnsi" w:cstheme="minorBidi"/>
          <w:sz w:val="24"/>
          <w:szCs w:val="24"/>
          <w:lang w:eastAsia="en-US"/>
        </w:rPr>
        <w:t xml:space="preserve">sporbar referanse til benyttet mal, versjon og regelgrunnlag. </w:t>
      </w:r>
    </w:p>
    <w:p w14:paraId="356DA36A" w14:textId="3872A243" w:rsidR="00BB28D4" w:rsidRDefault="00CD65AA" w:rsidP="00F32039">
      <w:pPr>
        <w:numPr>
          <w:ilvl w:val="0"/>
          <w:numId w:val="28"/>
        </w:numPr>
        <w:spacing w:before="60" w:after="60"/>
        <w:ind w:left="714" w:hanging="357"/>
      </w:pPr>
      <w:r>
        <w:t>[FUN-10</w:t>
      </w:r>
      <w:r w:rsidR="00E46F0C">
        <w:t>7</w:t>
      </w:r>
      <w:r>
        <w:t>] Ved generering av vedtaksbrev for tjenester med inntektsgradert egenbetaling (f.eks. praktisk bistand) bør løsningen automatisk:</w:t>
      </w:r>
    </w:p>
    <w:p w14:paraId="5DC07AC2" w14:textId="6DA2716D" w:rsidR="00CD65AA" w:rsidRPr="006710DA" w:rsidRDefault="00CD65AA" w:rsidP="006710DA">
      <w:pPr>
        <w:pStyle w:val="ListParagraph"/>
        <w:numPr>
          <w:ilvl w:val="0"/>
          <w:numId w:val="136"/>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 xml:space="preserve">beregne og inkludere gjeldende timepris for mottaker i selve vedtaket, basert på innhenting av husstandens samlede netto inntekt før særfradrag (jf. KS FIKS-tjenesten i </w:t>
      </w:r>
      <w:r w:rsidR="00C5790B">
        <w:rPr>
          <w:rFonts w:asciiTheme="minorHAnsi" w:eastAsiaTheme="minorHAnsi" w:hAnsiTheme="minorHAnsi" w:cstheme="minorBidi"/>
          <w:sz w:val="24"/>
          <w:szCs w:val="24"/>
          <w:lang w:eastAsia="en-US"/>
        </w:rPr>
        <w:t>kapittel</w:t>
      </w:r>
      <w:r w:rsidRPr="006710DA">
        <w:rPr>
          <w:rFonts w:asciiTheme="minorHAnsi" w:eastAsiaTheme="minorHAnsi" w:hAnsiTheme="minorHAnsi" w:cstheme="minorBidi"/>
          <w:sz w:val="24"/>
          <w:szCs w:val="24"/>
          <w:lang w:eastAsia="en-US"/>
        </w:rPr>
        <w:t xml:space="preserve"> </w:t>
      </w:r>
      <w:r w:rsidR="006710DA">
        <w:rPr>
          <w:rFonts w:asciiTheme="minorHAnsi" w:eastAsiaTheme="minorHAnsi" w:hAnsiTheme="minorHAnsi" w:cstheme="minorBidi"/>
          <w:sz w:val="24"/>
          <w:szCs w:val="24"/>
          <w:lang w:eastAsia="en-US"/>
        </w:rPr>
        <w:fldChar w:fldCharType="begin"/>
      </w:r>
      <w:r w:rsidR="006710DA">
        <w:rPr>
          <w:rFonts w:asciiTheme="minorHAnsi" w:eastAsiaTheme="minorHAnsi" w:hAnsiTheme="minorHAnsi" w:cstheme="minorBidi"/>
          <w:sz w:val="24"/>
          <w:szCs w:val="24"/>
          <w:lang w:eastAsia="en-US"/>
        </w:rPr>
        <w:instrText xml:space="preserve"> REF _Ref229045471 \r \h </w:instrText>
      </w:r>
      <w:r w:rsidR="006710DA">
        <w:rPr>
          <w:rFonts w:asciiTheme="minorHAnsi" w:eastAsiaTheme="minorHAnsi" w:hAnsiTheme="minorHAnsi" w:cstheme="minorBidi"/>
          <w:sz w:val="24"/>
          <w:szCs w:val="24"/>
          <w:lang w:eastAsia="en-US"/>
        </w:rPr>
      </w:r>
      <w:r w:rsidR="006710DA">
        <w:rPr>
          <w:rFonts w:asciiTheme="minorHAnsi" w:eastAsiaTheme="minorHAnsi" w:hAnsiTheme="minorHAnsi" w:cstheme="minorBidi"/>
          <w:sz w:val="24"/>
          <w:szCs w:val="24"/>
          <w:lang w:eastAsia="en-US"/>
        </w:rPr>
        <w:fldChar w:fldCharType="separate"/>
      </w:r>
      <w:r w:rsidR="00175A60">
        <w:rPr>
          <w:rFonts w:asciiTheme="minorHAnsi" w:eastAsiaTheme="minorHAnsi" w:hAnsiTheme="minorHAnsi" w:cstheme="minorBidi"/>
          <w:sz w:val="24"/>
          <w:szCs w:val="24"/>
          <w:lang w:eastAsia="en-US"/>
        </w:rPr>
        <w:t>4.6.5</w:t>
      </w:r>
      <w:r w:rsidR="006710DA">
        <w:rPr>
          <w:rFonts w:asciiTheme="minorHAnsi" w:eastAsiaTheme="minorHAnsi" w:hAnsiTheme="minorHAnsi" w:cstheme="minorBidi"/>
          <w:sz w:val="24"/>
          <w:szCs w:val="24"/>
          <w:lang w:eastAsia="en-US"/>
        </w:rPr>
        <w:fldChar w:fldCharType="end"/>
      </w:r>
      <w:r w:rsidRPr="006710DA">
        <w:rPr>
          <w:rFonts w:asciiTheme="minorHAnsi" w:eastAsiaTheme="minorHAnsi" w:hAnsiTheme="minorHAnsi" w:cstheme="minorBidi"/>
          <w:sz w:val="24"/>
          <w:szCs w:val="24"/>
          <w:lang w:eastAsia="en-US"/>
        </w:rPr>
        <w:t>).</w:t>
      </w:r>
    </w:p>
    <w:p w14:paraId="3C32444F" w14:textId="77777777" w:rsidR="00CD65AA" w:rsidRPr="006710DA" w:rsidRDefault="00CD65AA" w:rsidP="006710DA">
      <w:pPr>
        <w:pStyle w:val="ListParagraph"/>
        <w:numPr>
          <w:ilvl w:val="0"/>
          <w:numId w:val="136"/>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angi beregningsgrunnlag (inntektsintervall/fribeløp og gjeldende satser) med versjon og gyldighetsdato for kommunens gebyrregulativ og relevant hjemmel,</w:t>
      </w:r>
    </w:p>
    <w:p w14:paraId="55B18A66" w14:textId="622112D6" w:rsidR="00095D67" w:rsidRPr="00297C5E" w:rsidRDefault="00CD65AA" w:rsidP="007A08CE">
      <w:pPr>
        <w:pStyle w:val="ListParagraph"/>
        <w:numPr>
          <w:ilvl w:val="0"/>
          <w:numId w:val="136"/>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angi hjemmel/regelverk for egenbetalingen og standard klageinformasjon.</w:t>
      </w:r>
    </w:p>
    <w:p w14:paraId="6DFD1AEF" w14:textId="2A0AC21C" w:rsidR="00085E7E" w:rsidRPr="00063CD9" w:rsidRDefault="00775D58" w:rsidP="00A91431">
      <w:pPr>
        <w:numPr>
          <w:ilvl w:val="0"/>
          <w:numId w:val="28"/>
        </w:numPr>
        <w:spacing w:before="60" w:after="60" w:line="259" w:lineRule="auto"/>
      </w:pPr>
      <w:r>
        <w:t>[FUN-10</w:t>
      </w:r>
      <w:r w:rsidR="00E46F0C">
        <w:t>8</w:t>
      </w:r>
      <w:r>
        <w:t>] Løsningen bør støtte opprettelse av standard tiltakspakker basert på diagnose eller vedtak</w:t>
      </w:r>
    </w:p>
    <w:p w14:paraId="21FF249C" w14:textId="24AE0C93" w:rsidR="00085E7E" w:rsidRDefault="00775D58" w:rsidP="00A91431">
      <w:pPr>
        <w:numPr>
          <w:ilvl w:val="0"/>
          <w:numId w:val="28"/>
        </w:numPr>
        <w:spacing w:before="60" w:after="60" w:line="259" w:lineRule="auto"/>
      </w:pPr>
      <w:r>
        <w:t>[FUN-10</w:t>
      </w:r>
      <w:r w:rsidR="00E46F0C">
        <w:t>9</w:t>
      </w:r>
      <w:r>
        <w:t>] Løsningen bør støtte automatisk generering og utsending av standardbrev/meldinger</w:t>
      </w:r>
    </w:p>
    <w:p w14:paraId="6E11553F" w14:textId="196AB6CF" w:rsidR="0070695D" w:rsidRDefault="00775D58" w:rsidP="001A662A">
      <w:pPr>
        <w:numPr>
          <w:ilvl w:val="0"/>
          <w:numId w:val="28"/>
        </w:numPr>
        <w:spacing w:before="60" w:after="60" w:line="259" w:lineRule="auto"/>
      </w:pPr>
      <w:r>
        <w:t>[FUN-1</w:t>
      </w:r>
      <w:r w:rsidR="00E46F0C">
        <w:t>10</w:t>
      </w:r>
      <w:r>
        <w:t>] Løsningen bør støtte funksjonell håndtering av NAV-mediering ved egenbetaling. Dette innebærer at løsningen bør kunne:</w:t>
      </w:r>
    </w:p>
    <w:p w14:paraId="25D815D9" w14:textId="77777777" w:rsidR="0070695D" w:rsidRPr="006710DA" w:rsidRDefault="00085E7E" w:rsidP="006710DA">
      <w:pPr>
        <w:pStyle w:val="ListParagraph"/>
        <w:numPr>
          <w:ilvl w:val="0"/>
          <w:numId w:val="137"/>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 xml:space="preserve">registrere vedtak og dekning fra NAV, </w:t>
      </w:r>
    </w:p>
    <w:p w14:paraId="66ACCC04" w14:textId="77777777" w:rsidR="0070695D" w:rsidRPr="006710DA" w:rsidRDefault="00085E7E" w:rsidP="006710DA">
      <w:pPr>
        <w:pStyle w:val="ListParagraph"/>
        <w:numPr>
          <w:ilvl w:val="0"/>
          <w:numId w:val="137"/>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 xml:space="preserve">beregne brukerens egenandel der deler av tjenestekostnaden dekkes av NAV, </w:t>
      </w:r>
    </w:p>
    <w:p w14:paraId="30D3B16B" w14:textId="444A11AA" w:rsidR="00E3571C" w:rsidRPr="006710DA" w:rsidRDefault="00085E7E" w:rsidP="006710DA">
      <w:pPr>
        <w:pStyle w:val="ListParagraph"/>
        <w:numPr>
          <w:ilvl w:val="0"/>
          <w:numId w:val="137"/>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synliggjøre beløpsfordeling (egenandel/NAV-dekning) i brukergrensesnittet,</w:t>
      </w:r>
    </w:p>
    <w:p w14:paraId="6056C820" w14:textId="23E29315" w:rsidR="00085E7E" w:rsidRPr="006710DA" w:rsidRDefault="00085E7E" w:rsidP="006710DA">
      <w:pPr>
        <w:pStyle w:val="ListParagraph"/>
        <w:numPr>
          <w:ilvl w:val="0"/>
          <w:numId w:val="137"/>
        </w:numPr>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initiere og følge opp og avstemme refusjons- og oppgjørsprosesser mot NAV og kommunens økonomisystem, inkludert mottak og behandling av tilbakemeldinger og statusfiler.</w:t>
      </w:r>
    </w:p>
    <w:p w14:paraId="0EA93B00" w14:textId="77777777" w:rsidR="007109DF" w:rsidRDefault="007109DF" w:rsidP="007109DF">
      <w:pPr>
        <w:rPr>
          <w:lang w:eastAsia="nb-NO"/>
        </w:rPr>
      </w:pPr>
    </w:p>
    <w:p w14:paraId="6F607450" w14:textId="77C9B3A1" w:rsidR="003B3414" w:rsidRDefault="003B1374" w:rsidP="004C4BBB">
      <w:pPr>
        <w:pStyle w:val="Heading3"/>
        <w:spacing w:after="0"/>
      </w:pPr>
      <w:bookmarkStart w:id="47" w:name="_Toc230338509"/>
      <w:r>
        <w:lastRenderedPageBreak/>
        <w:t>Prosess og oppgavestøtte</w:t>
      </w:r>
      <w:bookmarkEnd w:id="47"/>
    </w:p>
    <w:p w14:paraId="1FD94634" w14:textId="00066AEF" w:rsidR="004C4CE1" w:rsidRDefault="004C4CE1" w:rsidP="004C4CE1">
      <w:pPr>
        <w:pStyle w:val="ListParagraph"/>
        <w:numPr>
          <w:ilvl w:val="0"/>
          <w:numId w:val="131"/>
        </w:numPr>
        <w:spacing w:before="60"/>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[FUN-11</w:t>
      </w:r>
      <w:r w:rsidR="00E46F0C">
        <w:rPr>
          <w:rFonts w:asciiTheme="minorHAnsi" w:eastAsiaTheme="minorHAnsi" w:hAnsiTheme="minorHAnsi" w:cstheme="minorBidi"/>
          <w:sz w:val="24"/>
          <w:szCs w:val="24"/>
          <w:lang w:eastAsia="en-US"/>
        </w:rPr>
        <w:t>1</w:t>
      </w:r>
      <w:r w:rsidRPr="006710DA">
        <w:rPr>
          <w:rFonts w:asciiTheme="minorHAnsi" w:eastAsiaTheme="minorHAnsi" w:hAnsiTheme="minorHAnsi" w:cstheme="minorBidi"/>
          <w:sz w:val="24"/>
          <w:szCs w:val="24"/>
          <w:lang w:eastAsia="en-US"/>
        </w:rPr>
        <w:t>] (2x) Løsningen bør støtte helhetlige, rolletilpassede og effektive arbeidsprosesser gjennom innebygd oppgave- og prosesstøtte. Tilbyder bør beskrive hvordan løsningen støtter representative arbeidsprosesser innen saksbehandling, planlegging, utførelse og samhandling, herunder:</w:t>
      </w:r>
    </w:p>
    <w:p w14:paraId="73D94495" w14:textId="77777777" w:rsidR="004C4CE1" w:rsidRDefault="004C4CE1" w:rsidP="004C4CE1">
      <w:pPr>
        <w:pStyle w:val="ListParagraph"/>
        <w:numPr>
          <w:ilvl w:val="1"/>
          <w:numId w:val="131"/>
        </w:numPr>
        <w:spacing w:before="60"/>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arbeidslister og oppgaver på tvers av roller, enheter og tjenesteområder</w:t>
      </w:r>
    </w:p>
    <w:p w14:paraId="3E78113B" w14:textId="77777777" w:rsidR="004C4CE1" w:rsidRDefault="004C4CE1" w:rsidP="004C4CE1">
      <w:pPr>
        <w:pStyle w:val="ListParagraph"/>
        <w:numPr>
          <w:ilvl w:val="1"/>
          <w:numId w:val="131"/>
        </w:numPr>
        <w:spacing w:before="60"/>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regel-/hendelsesstyrt oppgaveflyt, frister, påminnelser og eskalering</w:t>
      </w:r>
    </w:p>
    <w:p w14:paraId="237E2F34" w14:textId="77777777" w:rsidR="004C4CE1" w:rsidRDefault="004C4CE1" w:rsidP="004C4CE1">
      <w:pPr>
        <w:pStyle w:val="ListParagraph"/>
        <w:numPr>
          <w:ilvl w:val="1"/>
          <w:numId w:val="131"/>
        </w:numPr>
        <w:spacing w:before="60"/>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pause, gjenopptak, omplanlegging og sporbarhet i prosessen</w:t>
      </w:r>
    </w:p>
    <w:p w14:paraId="36CB46BC" w14:textId="77777777" w:rsidR="004C4CE1" w:rsidRDefault="004C4CE1" w:rsidP="004C4CE1">
      <w:pPr>
        <w:pStyle w:val="ListParagraph"/>
        <w:numPr>
          <w:ilvl w:val="1"/>
          <w:numId w:val="131"/>
        </w:numPr>
        <w:spacing w:before="60"/>
        <w:rPr>
          <w:rFonts w:asciiTheme="minorHAnsi" w:eastAsiaTheme="minorHAnsi" w:hAnsiTheme="minorHAnsi" w:cstheme="minorBidi"/>
          <w:sz w:val="24"/>
          <w:szCs w:val="24"/>
          <w:lang w:eastAsia="en-US"/>
        </w:rPr>
      </w:pPr>
      <w:r w:rsidRPr="006710DA">
        <w:rPr>
          <w:rFonts w:asciiTheme="minorHAnsi" w:eastAsiaTheme="minorHAnsi" w:hAnsiTheme="minorHAnsi" w:cstheme="minorBidi"/>
          <w:sz w:val="24"/>
          <w:szCs w:val="24"/>
          <w:lang w:eastAsia="en-US"/>
        </w:rPr>
        <w:t>hvilke deler av arbeidsflyten som kan automatiseres eller delautomatiseres</w:t>
      </w:r>
    </w:p>
    <w:p w14:paraId="4962E920" w14:textId="08C9308F" w:rsidR="006271C8" w:rsidRDefault="006271C8" w:rsidP="006271C8">
      <w:pPr>
        <w:numPr>
          <w:ilvl w:val="0"/>
          <w:numId w:val="131"/>
        </w:numPr>
        <w:spacing w:before="60" w:line="259" w:lineRule="auto"/>
      </w:pPr>
      <w:r>
        <w:t>[FUN-11</w:t>
      </w:r>
      <w:r w:rsidR="00E46F0C">
        <w:t>2</w:t>
      </w:r>
      <w:r>
        <w:t>] Løsningen bør støtte digitale søknader om helse- og omsorgstjenester, inkludert mottak, registrering og behandling av søknader, samt samspill med relevante nasjonale og kommunale løsninger (f.eks. Digisos eller tilsvarende).</w:t>
      </w:r>
    </w:p>
    <w:p w14:paraId="0A2F304F" w14:textId="48B62ADF" w:rsidR="00D22C1D" w:rsidRPr="00C626BC" w:rsidRDefault="00D22C1D" w:rsidP="00D22C1D">
      <w:pPr>
        <w:numPr>
          <w:ilvl w:val="0"/>
          <w:numId w:val="131"/>
        </w:numPr>
        <w:spacing w:before="60" w:line="259" w:lineRule="auto"/>
      </w:pPr>
      <w:r>
        <w:t>[FUN-11</w:t>
      </w:r>
      <w:r w:rsidR="00E46F0C">
        <w:t>3</w:t>
      </w:r>
      <w:r>
        <w:t>] Løsningen bør tilby innebygget ruteoptimalisering eller tilsvarende funksjonalitet (inkludert integrert tredjepart), som støtter re-optimalisering ved endringer og manuelle justeringer (f.eks. drag-and-drop).</w:t>
      </w:r>
    </w:p>
    <w:p w14:paraId="0A8A6DB7" w14:textId="77777777" w:rsidR="00C10FF6" w:rsidRDefault="00C10FF6" w:rsidP="008D0153"/>
    <w:p w14:paraId="0003CF58" w14:textId="0BC049FF" w:rsidR="00C619C6" w:rsidRDefault="00556AA8" w:rsidP="00E46F0C">
      <w:pPr>
        <w:pStyle w:val="Heading3"/>
        <w:spacing w:after="120"/>
      </w:pPr>
      <w:bookmarkStart w:id="48" w:name="_Ref228971825"/>
      <w:bookmarkStart w:id="49" w:name="_Toc230338510"/>
      <w:r>
        <w:t>Beslutningsstøtte og analyse</w:t>
      </w:r>
      <w:bookmarkEnd w:id="48"/>
      <w:bookmarkEnd w:id="49"/>
    </w:p>
    <w:p w14:paraId="7A424EB5" w14:textId="77777777" w:rsidR="00554B0F" w:rsidRPr="00991273" w:rsidRDefault="00554B0F" w:rsidP="00F44E00">
      <w:pPr>
        <w:pStyle w:val="Heading4"/>
        <w:ind w:hanging="539"/>
        <w:rPr>
          <w:sz w:val="22"/>
          <w:szCs w:val="22"/>
        </w:rPr>
      </w:pPr>
      <w:r>
        <w:t>Formål</w:t>
      </w:r>
    </w:p>
    <w:p w14:paraId="5CD281A5" w14:textId="77777777" w:rsidR="00554B0F" w:rsidRPr="00251545" w:rsidRDefault="00554B0F" w:rsidP="00554B0F">
      <w:pPr>
        <w:spacing w:before="60"/>
      </w:pPr>
      <w:r>
        <w:t>Formålet er å gjøre riktig informasjon og faglige regler tilgjengelig i riktig kontekst, slik at helsepersonell får sikre, transparente og oppdaterte anbefalinger uten å erstatte klinisk skjønn. Beslutningsstøtte skal være sporbar (hvilke regler/kilder, versjon/dato) og kunne oppdateres når nasjonale retningslinjer endres.</w:t>
      </w:r>
    </w:p>
    <w:p w14:paraId="15DF720E" w14:textId="1DF17AA8" w:rsidR="00554B0F" w:rsidRPr="007917EC" w:rsidRDefault="000F3E0B" w:rsidP="00554B0F">
      <w:pPr>
        <w:spacing w:before="60"/>
      </w:pPr>
      <w:r>
        <w:t>Det er viktig at løsningen gir tilgang til relevante data for både operativt og strategisk formål. Rapportering og analyse må ikke kompromittere pasientsikkerhet eller personvern, og være i tråd med gjeldende nasjonale krav.</w:t>
      </w:r>
    </w:p>
    <w:p w14:paraId="38273AE9" w14:textId="77777777" w:rsidR="00554B0F" w:rsidRPr="00991273" w:rsidRDefault="00554B0F" w:rsidP="00991273">
      <w:pPr>
        <w:pStyle w:val="Heading4"/>
        <w:ind w:hanging="539"/>
        <w:rPr>
          <w:sz w:val="22"/>
          <w:szCs w:val="22"/>
        </w:rPr>
      </w:pPr>
      <w:r>
        <w:t>Klinisk beslutningsstøtte</w:t>
      </w:r>
    </w:p>
    <w:p w14:paraId="614AB198" w14:textId="77BA8416" w:rsidR="00554B0F" w:rsidRDefault="00775D58" w:rsidP="008015FF">
      <w:pPr>
        <w:numPr>
          <w:ilvl w:val="0"/>
          <w:numId w:val="69"/>
        </w:numPr>
        <w:spacing w:before="60"/>
      </w:pPr>
      <w:r>
        <w:t>[FUN-114]</w:t>
      </w:r>
      <w:r w:rsidR="001D25CA">
        <w:t xml:space="preserve"> </w:t>
      </w:r>
      <w:r>
        <w:t>Løsningen bør tilby innebygd beslutningsstøtte for helsepersonell, herunder funksjonalitet som varsler, påminnelser, sjekklister, integrerte kliniske retningslinjer eller andre mekanismer som bidrar til pasientsikkerhet og kvalitet i tjenestene.</w:t>
      </w:r>
    </w:p>
    <w:p w14:paraId="098BF82D" w14:textId="0CE70A2F" w:rsidR="00554B0F" w:rsidRPr="005024A3" w:rsidRDefault="00554B0F" w:rsidP="00554B0F">
      <w:pPr>
        <w:spacing w:before="60"/>
        <w:ind w:left="720"/>
      </w:pPr>
      <w:r>
        <w:t xml:space="preserve">Beslutningsstøtten bør også omfatte påminnelser og varsler knyttet til legemiddeladministrasjon, herunder oppgaver som utdeling, dobbeltkontroll og avvikende administrasjonstidspunkt. Kravet er overordnet og </w:t>
      </w:r>
      <w:r w:rsidR="00E83850">
        <w:t>skal</w:t>
      </w:r>
      <w:r>
        <w:t xml:space="preserve"> sees i sammenheng med kravene [FUN-11</w:t>
      </w:r>
      <w:r w:rsidR="00644EE6">
        <w:t>8</w:t>
      </w:r>
      <w:r>
        <w:t>], [FUN-11</w:t>
      </w:r>
      <w:r w:rsidR="004D248A">
        <w:t>9</w:t>
      </w:r>
      <w:r>
        <w:t>] og [FUN-1</w:t>
      </w:r>
      <w:r w:rsidR="004D248A">
        <w:t>20</w:t>
      </w:r>
      <w:r>
        <w:t>]</w:t>
      </w:r>
      <w:r w:rsidR="00270035">
        <w:t>.</w:t>
      </w:r>
    </w:p>
    <w:p w14:paraId="60BF5BBF" w14:textId="496A39E6" w:rsidR="00C66A80" w:rsidRDefault="00775D58" w:rsidP="008015FF">
      <w:pPr>
        <w:numPr>
          <w:ilvl w:val="0"/>
          <w:numId w:val="64"/>
        </w:numPr>
        <w:spacing w:before="60"/>
      </w:pPr>
      <w:r>
        <w:t>[FUN-118]</w:t>
      </w:r>
      <w:r w:rsidR="001D25CA">
        <w:t xml:space="preserve"> </w:t>
      </w:r>
      <w:r>
        <w:t>Beslutningsstøtten bør bygge på nasjonale faglige retningslinjer og kunne oppdateres når disse endres.</w:t>
      </w:r>
    </w:p>
    <w:p w14:paraId="789FBBB3" w14:textId="2DD11805" w:rsidR="00110492" w:rsidRDefault="00110492" w:rsidP="008015FF">
      <w:pPr>
        <w:numPr>
          <w:ilvl w:val="0"/>
          <w:numId w:val="64"/>
        </w:numPr>
        <w:spacing w:before="60"/>
      </w:pPr>
      <w:r>
        <w:t>[FUN-1</w:t>
      </w:r>
      <w:r w:rsidR="00087F2F">
        <w:t>41</w:t>
      </w:r>
      <w:r>
        <w:t>] Løsningen bør ha mekanismer for å sikre transparens i anbefalinger (unngå «black-box»-logikk).</w:t>
      </w:r>
    </w:p>
    <w:p w14:paraId="5077F9F3" w14:textId="5FF5BC06" w:rsidR="00C648BA" w:rsidRDefault="00C648BA" w:rsidP="008015FF">
      <w:pPr>
        <w:numPr>
          <w:ilvl w:val="0"/>
          <w:numId w:val="97"/>
        </w:numPr>
        <w:spacing w:before="60" w:line="259" w:lineRule="auto"/>
        <w:ind w:left="714" w:hanging="357"/>
      </w:pPr>
      <w:r>
        <w:t>[FUN-119] (1,5x) Løsningen bør støtte strukturert håndtering av ordinering etter prosedyre og behovslegemidler i tråd med legemiddelhåndteringsforskriften §3 og relevant rundskriv for sykehjem. Løsningen bør som et minimum kunne:</w:t>
      </w:r>
    </w:p>
    <w:p w14:paraId="25BCCCAD" w14:textId="77777777" w:rsidR="00C648BA" w:rsidRDefault="00C648BA" w:rsidP="008015FF">
      <w:pPr>
        <w:numPr>
          <w:ilvl w:val="1"/>
          <w:numId w:val="97"/>
        </w:numPr>
        <w:spacing w:after="60" w:line="259" w:lineRule="auto"/>
      </w:pPr>
      <w:r>
        <w:lastRenderedPageBreak/>
        <w:t>registrere og vise hvilke prosedyrer for behovsmedisin som er gjeldende for den enkelte virksomhet/tjenesteområde, med versjon, gyldighetsperiode og ansvarlig faglig godkjenner</w:t>
      </w:r>
    </w:p>
    <w:p w14:paraId="5704C3D1" w14:textId="77777777" w:rsidR="00C648BA" w:rsidRDefault="00C648BA" w:rsidP="008015FF">
      <w:pPr>
        <w:numPr>
          <w:ilvl w:val="1"/>
          <w:numId w:val="97"/>
        </w:numPr>
        <w:spacing w:after="60" w:line="259" w:lineRule="auto"/>
      </w:pPr>
      <w:r>
        <w:t>begrense bruk av slike prosedyrer til definerte roller og enheter i henhold til virksomhetens kompetansekrav</w:t>
      </w:r>
    </w:p>
    <w:p w14:paraId="6CD900E4" w14:textId="77777777" w:rsidR="00C648BA" w:rsidRDefault="00C648BA" w:rsidP="008015FF">
      <w:pPr>
        <w:numPr>
          <w:ilvl w:val="1"/>
          <w:numId w:val="97"/>
        </w:numPr>
        <w:spacing w:after="60" w:line="259" w:lineRule="auto"/>
      </w:pPr>
      <w:r>
        <w:t>dokumentere hver enkelt anvendelse av prosedyren (situasjon/indikasjon, valgt legemiddel, dose, tidspunkt, utførende helsepersonell og eventuell legekontakt)</w:t>
      </w:r>
    </w:p>
    <w:p w14:paraId="5C040E1B" w14:textId="77777777" w:rsidR="00C648BA" w:rsidRDefault="00C648BA" w:rsidP="008015FF">
      <w:pPr>
        <w:numPr>
          <w:ilvl w:val="1"/>
          <w:numId w:val="97"/>
        </w:numPr>
        <w:spacing w:after="60" w:line="259" w:lineRule="auto"/>
      </w:pPr>
      <w:r>
        <w:t>støtte registrering og oppfølging av observasjoner og effekt/bivirkninger etter utlevert legemiddel, koblet til den aktuelle prosedyren</w:t>
      </w:r>
    </w:p>
    <w:p w14:paraId="229E1593" w14:textId="77777777" w:rsidR="00C648BA" w:rsidRDefault="00C648BA" w:rsidP="008015FF">
      <w:pPr>
        <w:numPr>
          <w:ilvl w:val="1"/>
          <w:numId w:val="97"/>
        </w:numPr>
        <w:spacing w:after="60" w:line="259" w:lineRule="auto"/>
      </w:pPr>
      <w:r>
        <w:t>gi oversikt over aktive prosedyrer og statistikk over bruk (f.eks. frekvens per enhet/bruker og type legemiddel) som grunnlag for kvalitetsarbeid.</w:t>
      </w:r>
    </w:p>
    <w:p w14:paraId="21F63C4E" w14:textId="46B00A3A" w:rsidR="00ED4D22" w:rsidRDefault="00ED4D22" w:rsidP="008015FF">
      <w:pPr>
        <w:numPr>
          <w:ilvl w:val="0"/>
          <w:numId w:val="97"/>
        </w:numPr>
        <w:spacing w:after="60" w:line="259" w:lineRule="auto"/>
        <w:ind w:left="714" w:hanging="357"/>
      </w:pPr>
      <w:r>
        <w:t>[FUN-120] Der teknisk integrasjon gjør det mulig, bør løsningen varsle helsepersonell om relevante laboratorieavvik knyttet til legemiddelbehandling, for eksempel doseringsrelevante blodverdier. Varslene bør presenteres i direkte sammenheng med ordinasjon og administrasjon, og tydelig vise hvilke verdier og vurderingsgrunnlag som ligger til grunn for varslingen.</w:t>
      </w:r>
    </w:p>
    <w:p w14:paraId="02F28111" w14:textId="19F41873" w:rsidR="00554B0F" w:rsidRDefault="00ED4D22" w:rsidP="008015FF">
      <w:pPr>
        <w:numPr>
          <w:ilvl w:val="0"/>
          <w:numId w:val="97"/>
        </w:numPr>
        <w:spacing w:after="60" w:line="259" w:lineRule="auto"/>
        <w:ind w:left="714" w:hanging="357"/>
      </w:pPr>
      <w:r>
        <w:t xml:space="preserve">[FUN-121] Løsningen bør kunne beregne dose basert på registrerte pasientopplysninger der dette er medisinsk forsvarlig. Beregningsgrunnlaget </w:t>
      </w:r>
      <w:r w:rsidR="00946147">
        <w:t>bør</w:t>
      </w:r>
      <w:r>
        <w:t xml:space="preserve"> vises tydelig for helsepersonell, herunder hvilke pasientopplysninger, måleverdier, laboratorieverdier, anbefalinger eller kalkulatorer som er brukt. Beregnet dose og eventuelle avvik fra anbefalt område bør presenteres på en måte som gjør det enkelt å oppdage feil før istandgjøring og administrasjon.</w:t>
      </w:r>
    </w:p>
    <w:p w14:paraId="1C650C9F" w14:textId="0DA7CA4E" w:rsidR="00AD1AE5" w:rsidRDefault="00AD1AE5" w:rsidP="00AD1AE5">
      <w:pPr>
        <w:pStyle w:val="Heading2"/>
        <w:spacing w:before="180" w:after="0"/>
      </w:pPr>
      <w:bookmarkStart w:id="50" w:name="_Toc230338511"/>
      <w:r>
        <w:t>Legemiddelhåndtering</w:t>
      </w:r>
      <w:bookmarkEnd w:id="50"/>
    </w:p>
    <w:p w14:paraId="6BA1E422" w14:textId="77777777" w:rsidR="00AD1AE5" w:rsidRPr="0063298D" w:rsidRDefault="00F175AF" w:rsidP="00F175AF">
      <w:pPr>
        <w:spacing w:after="60" w:line="259" w:lineRule="auto"/>
      </w:pPr>
      <w:r>
        <w:t>Med «legemiddelhåndtering» menes enhver legemiddelrelatert oppgave fra ordinering/rekvirering til legemidlet er utdelt eller eventuelt kassert. EPJ-løsningen skal støtte dokumentasjon av alle trinn i prosessen og legge til rette for samhandling mellom relevante systemer i tråd med gjeldende nasjonale føringer:</w:t>
      </w:r>
    </w:p>
    <w:p w14:paraId="12E4A8BC" w14:textId="5D889570" w:rsidR="007F2094" w:rsidRPr="0063298D" w:rsidRDefault="0094015F" w:rsidP="00217DB7">
      <w:pPr>
        <w:pStyle w:val="ListParagraph"/>
        <w:numPr>
          <w:ilvl w:val="0"/>
          <w:numId w:val="106"/>
        </w:numPr>
        <w:spacing w:before="40"/>
        <w:ind w:left="714" w:hanging="357"/>
        <w:contextualSpacing w:val="0"/>
        <w:rPr>
          <w:rFonts w:asciiTheme="minorHAnsi" w:eastAsiaTheme="minorHAnsi" w:hAnsiTheme="minorHAnsi" w:cstheme="minorBidi"/>
          <w:sz w:val="24"/>
          <w:szCs w:val="24"/>
          <w:lang w:eastAsia="en-US"/>
        </w:rPr>
      </w:pPr>
      <w:r w:rsidRPr="00217DB7">
        <w:rPr>
          <w:rFonts w:asciiTheme="minorHAnsi" w:eastAsiaTheme="minorHAnsi" w:hAnsiTheme="minorHAnsi" w:cstheme="minorBidi"/>
          <w:sz w:val="24"/>
          <w:szCs w:val="24"/>
          <w:lang w:eastAsia="en-US"/>
        </w:rPr>
        <w:t>[FUN-0</w:t>
      </w:r>
      <w:r w:rsidR="00765054">
        <w:rPr>
          <w:rFonts w:asciiTheme="minorHAnsi" w:eastAsiaTheme="minorHAnsi" w:hAnsiTheme="minorHAnsi" w:cstheme="minorBidi"/>
          <w:sz w:val="24"/>
          <w:szCs w:val="24"/>
          <w:lang w:eastAsia="en-US"/>
        </w:rPr>
        <w:t>2</w:t>
      </w:r>
      <w:r w:rsidRPr="00217DB7">
        <w:rPr>
          <w:rFonts w:asciiTheme="minorHAnsi" w:eastAsiaTheme="minorHAnsi" w:hAnsiTheme="minorHAnsi" w:cstheme="minorBidi"/>
          <w:sz w:val="24"/>
          <w:szCs w:val="24"/>
          <w:lang w:eastAsia="en-US"/>
        </w:rPr>
        <w:t>] Løsningen skal støtte helhetlig og sporbar dokumentasjon av hele legemiddelhåndteringsprosessen, inkludert ordinasjon, istandgjøring, utdeling/administrasjon, observasjon og evaluering. Dokumentasjonen skal som minimum omfatte:</w:t>
      </w:r>
    </w:p>
    <w:p w14:paraId="28DE89EA" w14:textId="77777777" w:rsidR="007F2094" w:rsidRPr="005A3F46" w:rsidRDefault="0094015F" w:rsidP="00217DB7">
      <w:pPr>
        <w:pStyle w:val="ListParagraph"/>
        <w:numPr>
          <w:ilvl w:val="0"/>
          <w:numId w:val="107"/>
        </w:numPr>
        <w:spacing w:before="40"/>
        <w:ind w:left="1423" w:hanging="357"/>
        <w:contextualSpacing w:val="0"/>
        <w:rPr>
          <w:rFonts w:asciiTheme="minorHAnsi" w:eastAsiaTheme="minorHAnsi" w:hAnsiTheme="minorHAnsi" w:cstheme="minorBidi"/>
          <w:sz w:val="24"/>
          <w:szCs w:val="24"/>
          <w:lang w:eastAsia="en-US"/>
        </w:rPr>
      </w:pPr>
      <w:r w:rsidRPr="00217DB7">
        <w:rPr>
          <w:rFonts w:asciiTheme="minorHAnsi" w:eastAsiaTheme="minorHAnsi" w:hAnsiTheme="minorHAnsi" w:cstheme="minorBidi"/>
          <w:sz w:val="24"/>
          <w:szCs w:val="24"/>
          <w:lang w:eastAsia="en-US"/>
        </w:rPr>
        <w:t>legemiddel (navn, form, styrke)</w:t>
      </w:r>
    </w:p>
    <w:p w14:paraId="4149C611" w14:textId="77777777" w:rsidR="007F2094" w:rsidRPr="005A3F46" w:rsidRDefault="0094015F" w:rsidP="00217DB7">
      <w:pPr>
        <w:pStyle w:val="ListParagraph"/>
        <w:numPr>
          <w:ilvl w:val="0"/>
          <w:numId w:val="107"/>
        </w:numPr>
        <w:spacing w:before="40"/>
        <w:ind w:left="1423" w:hanging="357"/>
        <w:contextualSpacing w:val="0"/>
        <w:rPr>
          <w:rFonts w:asciiTheme="minorHAnsi" w:eastAsiaTheme="minorHAnsi" w:hAnsiTheme="minorHAnsi" w:cstheme="minorBidi"/>
          <w:sz w:val="24"/>
          <w:szCs w:val="24"/>
          <w:lang w:eastAsia="en-US"/>
        </w:rPr>
      </w:pPr>
      <w:r w:rsidRPr="00217DB7">
        <w:rPr>
          <w:rFonts w:asciiTheme="minorHAnsi" w:eastAsiaTheme="minorHAnsi" w:hAnsiTheme="minorHAnsi" w:cstheme="minorBidi"/>
          <w:sz w:val="24"/>
          <w:szCs w:val="24"/>
          <w:lang w:eastAsia="en-US"/>
        </w:rPr>
        <w:t>dose og administrasjonstidspunkt</w:t>
      </w:r>
    </w:p>
    <w:p w14:paraId="0EFFFAE3" w14:textId="77777777" w:rsidR="007F2094" w:rsidRPr="005A3F46" w:rsidRDefault="0094015F" w:rsidP="00217DB7">
      <w:pPr>
        <w:pStyle w:val="ListParagraph"/>
        <w:numPr>
          <w:ilvl w:val="0"/>
          <w:numId w:val="107"/>
        </w:numPr>
        <w:spacing w:before="40"/>
        <w:ind w:left="1423" w:hanging="357"/>
        <w:contextualSpacing w:val="0"/>
        <w:rPr>
          <w:rFonts w:asciiTheme="minorHAnsi" w:eastAsiaTheme="minorHAnsi" w:hAnsiTheme="minorHAnsi" w:cstheme="minorBidi"/>
          <w:sz w:val="24"/>
          <w:szCs w:val="24"/>
          <w:lang w:eastAsia="en-US"/>
        </w:rPr>
      </w:pPr>
      <w:r w:rsidRPr="00217DB7">
        <w:rPr>
          <w:rFonts w:asciiTheme="minorHAnsi" w:eastAsiaTheme="minorHAnsi" w:hAnsiTheme="minorHAnsi" w:cstheme="minorBidi"/>
          <w:sz w:val="24"/>
          <w:szCs w:val="24"/>
          <w:lang w:eastAsia="en-US"/>
        </w:rPr>
        <w:t>identifikasjon av pasient og utførende</w:t>
      </w:r>
    </w:p>
    <w:p w14:paraId="7BF8FC76" w14:textId="77777777" w:rsidR="007F2094" w:rsidRPr="005A3F46" w:rsidRDefault="0094015F" w:rsidP="00217DB7">
      <w:pPr>
        <w:pStyle w:val="ListParagraph"/>
        <w:numPr>
          <w:ilvl w:val="0"/>
          <w:numId w:val="107"/>
        </w:numPr>
        <w:spacing w:before="40"/>
        <w:ind w:left="1423" w:hanging="357"/>
        <w:contextualSpacing w:val="0"/>
        <w:rPr>
          <w:rFonts w:asciiTheme="minorHAnsi" w:eastAsiaTheme="minorHAnsi" w:hAnsiTheme="minorHAnsi" w:cstheme="minorBidi"/>
          <w:sz w:val="24"/>
          <w:szCs w:val="24"/>
          <w:lang w:eastAsia="en-US"/>
        </w:rPr>
      </w:pPr>
      <w:r w:rsidRPr="006F5243">
        <w:rPr>
          <w:rFonts w:asciiTheme="minorHAnsi" w:eastAsiaTheme="minorHAnsi" w:hAnsiTheme="minorHAnsi" w:cstheme="minorBidi"/>
          <w:sz w:val="24"/>
          <w:szCs w:val="24"/>
          <w:lang w:eastAsia="en-US"/>
        </w:rPr>
        <w:t>relevante merknader, observasjoner og avvik</w:t>
      </w:r>
    </w:p>
    <w:p w14:paraId="35FA0FA8" w14:textId="7FC37A9B" w:rsidR="0094015F" w:rsidRPr="005A3F46" w:rsidRDefault="0094015F" w:rsidP="00217DB7">
      <w:pPr>
        <w:pStyle w:val="ListParagraph"/>
        <w:numPr>
          <w:ilvl w:val="0"/>
          <w:numId w:val="107"/>
        </w:numPr>
        <w:spacing w:before="40"/>
        <w:ind w:left="1423" w:hanging="357"/>
        <w:contextualSpacing w:val="0"/>
        <w:rPr>
          <w:rFonts w:asciiTheme="minorHAnsi" w:eastAsiaTheme="minorHAnsi" w:hAnsiTheme="minorHAnsi" w:cstheme="minorBidi"/>
          <w:sz w:val="24"/>
          <w:szCs w:val="24"/>
          <w:lang w:eastAsia="en-US"/>
        </w:rPr>
      </w:pPr>
      <w:r w:rsidRPr="006F5243">
        <w:rPr>
          <w:rFonts w:asciiTheme="minorHAnsi" w:eastAsiaTheme="minorHAnsi" w:hAnsiTheme="minorHAnsi" w:cstheme="minorBidi"/>
          <w:sz w:val="24"/>
          <w:szCs w:val="24"/>
          <w:lang w:eastAsia="en-US"/>
        </w:rPr>
        <w:t>nødvendig informasjon for sporbarhet (f.eks. batch/lot der relevant)</w:t>
      </w:r>
    </w:p>
    <w:p w14:paraId="60E1A8C2" w14:textId="698F61BA" w:rsidR="00EB0170" w:rsidRDefault="0094015F" w:rsidP="0070178B">
      <w:pPr>
        <w:spacing w:before="60" w:after="60"/>
        <w:ind w:left="709"/>
      </w:pPr>
      <w:r>
        <w:t>Dokumentasjonen skal være tilgjengelig i relevante arbeidsflater og historikk. Der relevante data kommer fra eksterne velferdsteknologiske løsninger, skal disse kunne mottas via nasjonale informasjonstjenester.</w:t>
      </w:r>
    </w:p>
    <w:p w14:paraId="214C7BBF" w14:textId="41CB80F5" w:rsidR="003B7E12" w:rsidRPr="003B7E12" w:rsidRDefault="00CE4058" w:rsidP="00952F2B">
      <w:pPr>
        <w:numPr>
          <w:ilvl w:val="0"/>
          <w:numId w:val="97"/>
        </w:numPr>
        <w:spacing w:before="60" w:after="60"/>
        <w:ind w:left="714" w:hanging="357"/>
      </w:pPr>
      <w:r>
        <w:t>[FUN-0</w:t>
      </w:r>
      <w:r w:rsidR="00973BB3">
        <w:t>3</w:t>
      </w:r>
      <w:r>
        <w:t>] Løsningen skal støtte dobbeltkontroll ved legemiddelhåndtering.</w:t>
      </w:r>
      <w:r>
        <w:br/>
        <w:t>Dobbeltkontroll skal være konfigurerbar, slik at kommunen kan angi:</w:t>
      </w:r>
    </w:p>
    <w:p w14:paraId="0E340AB5" w14:textId="77777777" w:rsidR="003B7E12" w:rsidRPr="003B7E12" w:rsidRDefault="003B7E12" w:rsidP="00952F2B">
      <w:pPr>
        <w:numPr>
          <w:ilvl w:val="0"/>
          <w:numId w:val="103"/>
        </w:numPr>
        <w:spacing w:before="60" w:after="60"/>
      </w:pPr>
      <w:r>
        <w:lastRenderedPageBreak/>
        <w:t>Hvilke typer legemiddelhandlinger som krever dobbeltkontroll</w:t>
      </w:r>
      <w:r>
        <w:br/>
        <w:t>– f.eks. istandgjøring, administrasjon, doseendringer, seponering, håndtering av A-preparater eller andre risikolegemidler.</w:t>
      </w:r>
    </w:p>
    <w:p w14:paraId="7D8B7DB1" w14:textId="77777777" w:rsidR="003B7E12" w:rsidRPr="003B7E12" w:rsidRDefault="003B7E12" w:rsidP="00952F2B">
      <w:pPr>
        <w:numPr>
          <w:ilvl w:val="0"/>
          <w:numId w:val="103"/>
        </w:numPr>
        <w:spacing w:before="60" w:after="60"/>
      </w:pPr>
      <w:r>
        <w:t>Når systemet skal sperre videre arbeid inntil kontrollen er utført («systemstyrt dobbeltkontroll»).</w:t>
      </w:r>
    </w:p>
    <w:p w14:paraId="6B61FB7D" w14:textId="77777777" w:rsidR="003B7E12" w:rsidRPr="003B7E12" w:rsidRDefault="003B7E12" w:rsidP="00952F2B">
      <w:pPr>
        <w:numPr>
          <w:ilvl w:val="0"/>
          <w:numId w:val="103"/>
        </w:numPr>
        <w:spacing w:before="60" w:after="60"/>
      </w:pPr>
      <w:r>
        <w:t>Hvilke roller/enheter som skal omfattes av dobbeltkontrollkravet.</w:t>
      </w:r>
    </w:p>
    <w:p w14:paraId="3439A7E5" w14:textId="1042E9B6" w:rsidR="003B7E12" w:rsidRDefault="003B7E12" w:rsidP="00952F2B">
      <w:pPr>
        <w:spacing w:before="60" w:after="60"/>
        <w:ind w:left="708"/>
      </w:pPr>
      <w:r>
        <w:t>Løsningen skal sikre at dobbeltkontroll utføres av to uavhengige personer, med sporbar registrering av hvem som har kontrollert hva, og tidspunkt for begge signeringer.</w:t>
      </w:r>
    </w:p>
    <w:p w14:paraId="04C44286" w14:textId="6E9F6424" w:rsidR="003E4292" w:rsidRDefault="003E4292" w:rsidP="00952F2B">
      <w:pPr>
        <w:spacing w:before="60" w:after="60"/>
        <w:ind w:left="708"/>
      </w:pPr>
      <w:r>
        <w:t>Løsningen skal varsle tydelig dersom påkrevd dobbeltkontroll ikke er utført innenfor definert arbeidsflyt, og skal hindre videre administrasjon dersom virksomheten har konfigurert dette som obligatorisk.</w:t>
      </w:r>
    </w:p>
    <w:p w14:paraId="76CAC43E" w14:textId="7CBFAD2E" w:rsidR="004A3C4E" w:rsidRPr="00A9316F" w:rsidRDefault="004A3C4E" w:rsidP="00952F2B">
      <w:pPr>
        <w:pStyle w:val="ListParagraph"/>
        <w:numPr>
          <w:ilvl w:val="0"/>
          <w:numId w:val="106"/>
        </w:numPr>
        <w:spacing w:before="60"/>
        <w:ind w:hanging="357"/>
        <w:contextualSpacing w:val="0"/>
        <w:rPr>
          <w:rFonts w:asciiTheme="minorHAnsi" w:eastAsiaTheme="minorHAnsi" w:hAnsiTheme="minorHAnsi" w:cstheme="minorBidi"/>
          <w:sz w:val="24"/>
          <w:szCs w:val="24"/>
          <w:lang w:eastAsia="en-US"/>
        </w:rPr>
      </w:pPr>
      <w:r w:rsidRPr="00952F2B">
        <w:rPr>
          <w:rFonts w:asciiTheme="minorHAnsi" w:eastAsiaTheme="minorHAnsi" w:hAnsiTheme="minorHAnsi" w:cstheme="minorBidi"/>
          <w:sz w:val="24"/>
          <w:szCs w:val="24"/>
          <w:lang w:eastAsia="en-US"/>
        </w:rPr>
        <w:t>[FUN-0</w:t>
      </w:r>
      <w:r w:rsidR="00547AE9">
        <w:rPr>
          <w:rFonts w:asciiTheme="minorHAnsi" w:eastAsiaTheme="minorHAnsi" w:hAnsiTheme="minorHAnsi" w:cstheme="minorBidi"/>
          <w:sz w:val="24"/>
          <w:szCs w:val="24"/>
          <w:lang w:eastAsia="en-US"/>
        </w:rPr>
        <w:t>4</w:t>
      </w:r>
      <w:r w:rsidRPr="00952F2B">
        <w:rPr>
          <w:rFonts w:asciiTheme="minorHAnsi" w:eastAsiaTheme="minorHAnsi" w:hAnsiTheme="minorHAnsi" w:cstheme="minorBidi"/>
          <w:sz w:val="24"/>
          <w:szCs w:val="24"/>
          <w:lang w:eastAsia="en-US"/>
        </w:rPr>
        <w:t>] Løsningen skal varsle relevante roller ved kritiske hendelser og avvik i legemiddelhåndteringen. Dette inkluderer som minimum:</w:t>
      </w:r>
    </w:p>
    <w:p w14:paraId="2E8468BC" w14:textId="77777777" w:rsidR="004A3C4E" w:rsidRPr="00FE5542" w:rsidRDefault="004A3C4E" w:rsidP="00952F2B">
      <w:pPr>
        <w:pStyle w:val="ListParagraph"/>
        <w:numPr>
          <w:ilvl w:val="0"/>
          <w:numId w:val="108"/>
        </w:numPr>
        <w:spacing w:before="60"/>
        <w:ind w:hanging="357"/>
        <w:contextualSpacing w:val="0"/>
        <w:rPr>
          <w:rFonts w:asciiTheme="minorHAnsi" w:eastAsiaTheme="minorHAnsi" w:hAnsiTheme="minorHAnsi" w:cstheme="minorBidi"/>
          <w:sz w:val="24"/>
          <w:szCs w:val="24"/>
          <w:lang w:eastAsia="en-US"/>
        </w:rPr>
      </w:pPr>
      <w:r w:rsidRPr="00952F2B">
        <w:rPr>
          <w:rFonts w:asciiTheme="minorHAnsi" w:eastAsiaTheme="minorHAnsi" w:hAnsiTheme="minorHAnsi" w:cstheme="minorBidi"/>
          <w:sz w:val="24"/>
          <w:szCs w:val="24"/>
          <w:lang w:eastAsia="en-US"/>
        </w:rPr>
        <w:t>endringer i legemiddelbehandling (dose, oppstart, seponering)</w:t>
      </w:r>
    </w:p>
    <w:p w14:paraId="0B39FDF0" w14:textId="77777777" w:rsidR="004A3C4E" w:rsidRPr="00FE5542" w:rsidRDefault="004A3C4E" w:rsidP="00952F2B">
      <w:pPr>
        <w:pStyle w:val="ListParagraph"/>
        <w:numPr>
          <w:ilvl w:val="0"/>
          <w:numId w:val="108"/>
        </w:numPr>
        <w:spacing w:before="60"/>
        <w:ind w:hanging="357"/>
        <w:contextualSpacing w:val="0"/>
        <w:rPr>
          <w:rFonts w:asciiTheme="minorHAnsi" w:eastAsiaTheme="minorHAnsi" w:hAnsiTheme="minorHAnsi" w:cstheme="minorBidi"/>
          <w:sz w:val="24"/>
          <w:szCs w:val="24"/>
          <w:lang w:eastAsia="en-US"/>
        </w:rPr>
      </w:pPr>
      <w:r w:rsidRPr="00952F2B">
        <w:rPr>
          <w:rFonts w:asciiTheme="minorHAnsi" w:eastAsiaTheme="minorHAnsi" w:hAnsiTheme="minorHAnsi" w:cstheme="minorBidi"/>
          <w:sz w:val="24"/>
          <w:szCs w:val="24"/>
          <w:lang w:eastAsia="en-US"/>
        </w:rPr>
        <w:t>manglende eller forsinket administrasjon</w:t>
      </w:r>
    </w:p>
    <w:p w14:paraId="4A2CD2DF" w14:textId="77777777" w:rsidR="004A3C4E" w:rsidRPr="00FE5542" w:rsidRDefault="004A3C4E" w:rsidP="00952F2B">
      <w:pPr>
        <w:pStyle w:val="ListParagraph"/>
        <w:numPr>
          <w:ilvl w:val="0"/>
          <w:numId w:val="108"/>
        </w:numPr>
        <w:spacing w:before="60"/>
        <w:ind w:hanging="357"/>
        <w:contextualSpacing w:val="0"/>
        <w:rPr>
          <w:rFonts w:asciiTheme="minorHAnsi" w:eastAsiaTheme="minorHAnsi" w:hAnsiTheme="minorHAnsi" w:cstheme="minorBidi"/>
          <w:sz w:val="24"/>
          <w:szCs w:val="24"/>
          <w:lang w:eastAsia="en-US"/>
        </w:rPr>
      </w:pPr>
      <w:r w:rsidRPr="00952F2B">
        <w:rPr>
          <w:rFonts w:asciiTheme="minorHAnsi" w:eastAsiaTheme="minorHAnsi" w:hAnsiTheme="minorHAnsi" w:cstheme="minorBidi"/>
          <w:sz w:val="24"/>
          <w:szCs w:val="24"/>
          <w:lang w:eastAsia="en-US"/>
        </w:rPr>
        <w:t>behov for oppfølging (f.eks. reseptfornyelse)</w:t>
      </w:r>
    </w:p>
    <w:p w14:paraId="0BF01082" w14:textId="0CC0C9DA" w:rsidR="004A3C4E" w:rsidRPr="00FE5542" w:rsidRDefault="004A3C4E" w:rsidP="00952F2B">
      <w:pPr>
        <w:pStyle w:val="ListParagraph"/>
        <w:numPr>
          <w:ilvl w:val="0"/>
          <w:numId w:val="108"/>
        </w:numPr>
        <w:spacing w:before="60"/>
        <w:ind w:hanging="357"/>
        <w:contextualSpacing w:val="0"/>
        <w:rPr>
          <w:rFonts w:asciiTheme="minorHAnsi" w:eastAsiaTheme="minorHAnsi" w:hAnsiTheme="minorHAnsi" w:cstheme="minorBidi"/>
          <w:sz w:val="24"/>
          <w:szCs w:val="24"/>
          <w:lang w:eastAsia="en-US"/>
        </w:rPr>
      </w:pPr>
      <w:r w:rsidRPr="00952F2B">
        <w:rPr>
          <w:rFonts w:asciiTheme="minorHAnsi" w:eastAsiaTheme="minorHAnsi" w:hAnsiTheme="minorHAnsi" w:cstheme="minorBidi"/>
          <w:sz w:val="24"/>
          <w:szCs w:val="24"/>
          <w:lang w:eastAsia="en-US"/>
        </w:rPr>
        <w:t>avvik knyttet til multidose eller leveranse</w:t>
      </w:r>
    </w:p>
    <w:p w14:paraId="093A50DA" w14:textId="0A718E6C" w:rsidR="00926145" w:rsidRDefault="004A3C4E" w:rsidP="00952F2B">
      <w:pPr>
        <w:spacing w:before="60"/>
        <w:ind w:left="708"/>
      </w:pPr>
      <w:r>
        <w:t>Varsler skal være tydelige, konfigurerbare og vises i relevante arbeidsflater.</w:t>
      </w:r>
    </w:p>
    <w:p w14:paraId="225CF283" w14:textId="4F6F03C0" w:rsidR="00CE4058" w:rsidRDefault="00CE4058" w:rsidP="00952F2B">
      <w:pPr>
        <w:numPr>
          <w:ilvl w:val="0"/>
          <w:numId w:val="97"/>
        </w:numPr>
        <w:spacing w:before="60" w:after="60"/>
        <w:ind w:left="714" w:hanging="357"/>
      </w:pPr>
      <w:r>
        <w:t>[FUN-122] Løsningen bør støtte registrering av batch-/lot-nummer ved tilberedning for relevante legemidler, for å styrke sporbarhet.</w:t>
      </w:r>
    </w:p>
    <w:p w14:paraId="65E0FF12" w14:textId="0B3C1AC7" w:rsidR="00DA3644" w:rsidRDefault="0093750E" w:rsidP="00952F2B">
      <w:pPr>
        <w:numPr>
          <w:ilvl w:val="0"/>
          <w:numId w:val="97"/>
        </w:numPr>
        <w:spacing w:before="60" w:after="60"/>
        <w:ind w:left="714" w:hanging="357"/>
      </w:pPr>
      <w:r>
        <w:t>[FUN-123]</w:t>
      </w:r>
      <w:r w:rsidR="001D25CA">
        <w:t xml:space="preserve"> </w:t>
      </w:r>
      <w:r>
        <w:t>Løsningen bør støtte dokumentasjon av magistrelle legemiddelblandinger (f.eks. TPN-løsninger og sprøytepumper) der dette er relevant for kommunal virksomhet. Dokumentasjonen bør omfatte:</w:t>
      </w:r>
    </w:p>
    <w:p w14:paraId="2C642D82" w14:textId="77777777" w:rsidR="00DA3644" w:rsidRDefault="0093750E" w:rsidP="00952F2B">
      <w:pPr>
        <w:numPr>
          <w:ilvl w:val="1"/>
          <w:numId w:val="97"/>
        </w:numPr>
        <w:spacing w:before="60" w:after="60"/>
      </w:pPr>
      <w:r>
        <w:t>hvem som har tilberedt blandingen (apotek / institusjon)</w:t>
      </w:r>
    </w:p>
    <w:p w14:paraId="75D18A5D" w14:textId="77777777" w:rsidR="00DA3644" w:rsidRDefault="0093750E" w:rsidP="00952F2B">
      <w:pPr>
        <w:numPr>
          <w:ilvl w:val="1"/>
          <w:numId w:val="97"/>
        </w:numPr>
        <w:spacing w:before="60" w:after="60"/>
      </w:pPr>
      <w:r>
        <w:t>blandingskomponenter og mengder</w:t>
      </w:r>
    </w:p>
    <w:p w14:paraId="48DF007D" w14:textId="77777777" w:rsidR="00DA3644" w:rsidRDefault="0093750E" w:rsidP="00952F2B">
      <w:pPr>
        <w:numPr>
          <w:ilvl w:val="1"/>
          <w:numId w:val="97"/>
        </w:numPr>
        <w:spacing w:before="60" w:after="60"/>
      </w:pPr>
      <w:r>
        <w:t>batch-/lot-nummer for tilsetninger</w:t>
      </w:r>
    </w:p>
    <w:p w14:paraId="36A54D25" w14:textId="77777777" w:rsidR="00DA3644" w:rsidRDefault="0093750E" w:rsidP="00952F2B">
      <w:pPr>
        <w:numPr>
          <w:ilvl w:val="1"/>
          <w:numId w:val="97"/>
        </w:numPr>
        <w:spacing w:before="60" w:after="60"/>
      </w:pPr>
      <w:r>
        <w:t>holdbarhet og lagringsbetingelser</w:t>
      </w:r>
    </w:p>
    <w:p w14:paraId="3E8F17FA" w14:textId="60D7174A" w:rsidR="0093750E" w:rsidRPr="0093750E" w:rsidRDefault="0093750E" w:rsidP="00952F2B">
      <w:pPr>
        <w:numPr>
          <w:ilvl w:val="1"/>
          <w:numId w:val="97"/>
        </w:numPr>
        <w:spacing w:before="60" w:after="60"/>
      </w:pPr>
      <w:r>
        <w:t>infusjonshastighet og nødvendige oppfølgingspunkter</w:t>
      </w:r>
    </w:p>
    <w:p w14:paraId="65504D8F" w14:textId="0A6413F3" w:rsidR="0093750E" w:rsidRPr="00CE4058" w:rsidRDefault="0093750E" w:rsidP="00952F2B">
      <w:pPr>
        <w:spacing w:before="60" w:after="60"/>
        <w:ind w:left="714"/>
      </w:pPr>
      <w:r>
        <w:t>Dokumentasjonen bør inngå i legemiddelhåndteringsflyten med full sporbarhet.</w:t>
      </w:r>
    </w:p>
    <w:p w14:paraId="4383F79B" w14:textId="325284D3" w:rsidR="00AD1AE5" w:rsidRDefault="00AD1AE5" w:rsidP="00952F2B">
      <w:pPr>
        <w:numPr>
          <w:ilvl w:val="0"/>
          <w:numId w:val="97"/>
        </w:numPr>
        <w:spacing w:before="60" w:after="60"/>
        <w:ind w:left="714" w:hanging="357"/>
      </w:pPr>
      <w:r>
        <w:t>[FUN-0</w:t>
      </w:r>
      <w:r w:rsidR="00547AE9">
        <w:t>5</w:t>
      </w:r>
      <w:r>
        <w:t>] Løsningen skal støtte opprettelse og vedlikehold av gyldig legemiddelliste per tjenestemottaker, inkl. ordinasjonsdetaljer, gyldighetsperiode, indikasjon og forbehold (allergi/interaksjoner/kontraindikasjoner). Endringer skal vises med versjon/endrehistorikk og kunne avstemmes (legemiddelavstemming).</w:t>
      </w:r>
    </w:p>
    <w:p w14:paraId="37A7C367" w14:textId="4C5DA70E" w:rsidR="0001103D" w:rsidRDefault="008F0A07" w:rsidP="00952F2B">
      <w:pPr>
        <w:spacing w:before="60" w:after="60"/>
        <w:ind w:left="714"/>
      </w:pPr>
      <w:r>
        <w:t>Løsningen skal tydelig markere ordinasjoner som er opprettet som utkast av sykepleier/vernepleier, og som krever godkjenning av lege før de anses som aktive forskrivninger. Utkast skal ikke inngå i aktiv legemiddelliste eller administrasjonsflyt før godkjenning, og status samt tidspunkt og ansvarlig for godkjenning skal vises i endringshistorikken.</w:t>
      </w:r>
    </w:p>
    <w:p w14:paraId="6B1A7B38" w14:textId="75F78628" w:rsidR="006406EA" w:rsidRPr="0004178A" w:rsidRDefault="006406EA" w:rsidP="0004178A">
      <w:pPr>
        <w:pStyle w:val="ListParagraph"/>
        <w:numPr>
          <w:ilvl w:val="0"/>
          <w:numId w:val="106"/>
        </w:numPr>
        <w:spacing w:before="60"/>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[FUN-124] (2x) </w:t>
      </w:r>
      <w:r w:rsidRPr="0004178A">
        <w:rPr>
          <w:rFonts w:asciiTheme="minorHAnsi" w:eastAsiaTheme="minorHAnsi" w:hAnsiTheme="minorHAnsi" w:cstheme="minorBidi"/>
          <w:sz w:val="24"/>
          <w:szCs w:val="24"/>
          <w:lang w:eastAsia="en-US"/>
        </w:rPr>
        <w:t>Løsningen bør støtte elektronisk administrasjon av legemidler (eMAR/kurve) som gir helsepersonell en samlet og oversiktlig arbeidsflate for planlegging, gjennomføring og oppfølging av legemiddelutdeling. Løsningen bør som minimum:</w:t>
      </w:r>
    </w:p>
    <w:p w14:paraId="0A5A066C" w14:textId="77777777" w:rsidR="003B7434" w:rsidRPr="00081E34" w:rsidRDefault="006406EA" w:rsidP="00952F2B">
      <w:pPr>
        <w:pStyle w:val="ListParagraph"/>
        <w:numPr>
          <w:ilvl w:val="0"/>
          <w:numId w:val="110"/>
        </w:numPr>
        <w:spacing w:before="60"/>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lastRenderedPageBreak/>
        <w:t xml:space="preserve">gi oversikt over hvilke legemidler som skal administreres, til hvilke pasienter og til hvilke tidspunkter  </w:t>
      </w:r>
    </w:p>
    <w:p w14:paraId="7362C29F" w14:textId="77777777" w:rsidR="003B7434" w:rsidRPr="00081E34" w:rsidRDefault="006406EA" w:rsidP="00952F2B">
      <w:pPr>
        <w:pStyle w:val="ListParagraph"/>
        <w:numPr>
          <w:ilvl w:val="0"/>
          <w:numId w:val="110"/>
        </w:numPr>
        <w:spacing w:before="60"/>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støtte registrering av faktisk administrert legemiddel (tidspunkt, dose og utførende)  </w:t>
      </w:r>
    </w:p>
    <w:p w14:paraId="477730FF" w14:textId="77777777" w:rsidR="000E0D94" w:rsidRPr="00081E34" w:rsidRDefault="006406EA" w:rsidP="00952F2B">
      <w:pPr>
        <w:pStyle w:val="ListParagraph"/>
        <w:numPr>
          <w:ilvl w:val="0"/>
          <w:numId w:val="110"/>
        </w:numPr>
        <w:spacing w:before="60"/>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støtte strukturert registrering av administrasjonsstatus, inkludert:</w:t>
      </w:r>
    </w:p>
    <w:p w14:paraId="1E69AE55" w14:textId="77777777" w:rsidR="000E0D94" w:rsidRPr="00081E34" w:rsidRDefault="006406EA" w:rsidP="0004178A">
      <w:pPr>
        <w:pStyle w:val="ListParagraph"/>
        <w:numPr>
          <w:ilvl w:val="1"/>
          <w:numId w:val="110"/>
        </w:numPr>
        <w:ind w:left="2143" w:hanging="357"/>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observert inntatt  </w:t>
      </w:r>
    </w:p>
    <w:p w14:paraId="347C3969" w14:textId="77777777" w:rsidR="000E0D94" w:rsidRPr="00081E34" w:rsidRDefault="006406EA" w:rsidP="0004178A">
      <w:pPr>
        <w:pStyle w:val="ListParagraph"/>
        <w:numPr>
          <w:ilvl w:val="1"/>
          <w:numId w:val="110"/>
        </w:numPr>
        <w:ind w:left="2143" w:hanging="357"/>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utlevert til pasient  </w:t>
      </w:r>
    </w:p>
    <w:p w14:paraId="15143CE4" w14:textId="77777777" w:rsidR="0001103D" w:rsidRPr="00081E34" w:rsidRDefault="006406EA" w:rsidP="0004178A">
      <w:pPr>
        <w:pStyle w:val="ListParagraph"/>
        <w:numPr>
          <w:ilvl w:val="1"/>
          <w:numId w:val="110"/>
        </w:numPr>
        <w:ind w:left="2143" w:hanging="357"/>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pasient ønsker ikke å ta legemidlet  </w:t>
      </w:r>
    </w:p>
    <w:p w14:paraId="04A69152" w14:textId="77777777" w:rsidR="0001103D" w:rsidRPr="00081E34" w:rsidRDefault="006406EA" w:rsidP="0004178A">
      <w:pPr>
        <w:pStyle w:val="ListParagraph"/>
        <w:numPr>
          <w:ilvl w:val="1"/>
          <w:numId w:val="110"/>
        </w:numPr>
        <w:ind w:left="2143" w:hanging="357"/>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administrasjon utført iht. prosedyre  </w:t>
      </w:r>
    </w:p>
    <w:p w14:paraId="73CD7EE1" w14:textId="6E270171" w:rsidR="006406EA" w:rsidRPr="00081E34" w:rsidRDefault="006406EA" w:rsidP="00952F2B">
      <w:pPr>
        <w:pStyle w:val="ListParagraph"/>
        <w:numPr>
          <w:ilvl w:val="0"/>
          <w:numId w:val="110"/>
        </w:numPr>
        <w:spacing w:before="60"/>
        <w:contextualSpacing w:val="0"/>
        <w:rPr>
          <w:rFonts w:asciiTheme="minorHAnsi" w:eastAsiaTheme="minorHAnsi" w:hAnsiTheme="minorHAnsi" w:cstheme="minorBidi"/>
          <w:sz w:val="24"/>
          <w:szCs w:val="24"/>
          <w:lang w:eastAsia="en-US"/>
        </w:rPr>
      </w:pPr>
      <w:r w:rsidRPr="007170E1">
        <w:rPr>
          <w:rFonts w:asciiTheme="minorHAnsi" w:eastAsiaTheme="minorHAnsi" w:hAnsiTheme="minorHAnsi" w:cstheme="minorBidi"/>
          <w:sz w:val="24"/>
          <w:szCs w:val="24"/>
          <w:lang w:eastAsia="en-US"/>
        </w:rPr>
        <w:t xml:space="preserve">gjøre relevant informasjon (administrasjonsmåte, merknader og kritisk informasjon) lett tilgjengelig i arbeidsflaten  </w:t>
      </w:r>
    </w:p>
    <w:p w14:paraId="2709064E" w14:textId="043DE860" w:rsidR="006406EA" w:rsidRDefault="006406EA" w:rsidP="00952F2B">
      <w:pPr>
        <w:spacing w:before="60"/>
        <w:ind w:left="1080"/>
      </w:pPr>
      <w:r>
        <w:t>Informasjonen bør være tilgjengelig i historikk, journal og relevante rapporter.</w:t>
      </w:r>
    </w:p>
    <w:p w14:paraId="0557C74F" w14:textId="77777777" w:rsidR="00365553" w:rsidRDefault="004529F6" w:rsidP="00952F2B">
      <w:pPr>
        <w:numPr>
          <w:ilvl w:val="0"/>
          <w:numId w:val="97"/>
        </w:numPr>
        <w:spacing w:before="60"/>
        <w:ind w:left="714" w:hanging="357"/>
      </w:pPr>
      <w:r>
        <w:t>[FUN-125] Løsningen bør støtte dokumentasjon av utlevering av LAR- og DOT-legemidler. Dette bør inkludere:</w:t>
      </w:r>
    </w:p>
    <w:p w14:paraId="508660BC" w14:textId="77777777" w:rsidR="00365553" w:rsidRDefault="004529F6" w:rsidP="00952F2B">
      <w:pPr>
        <w:numPr>
          <w:ilvl w:val="1"/>
          <w:numId w:val="97"/>
        </w:numPr>
        <w:spacing w:before="60" w:after="60"/>
      </w:pPr>
      <w:r>
        <w:t>registrering av at legemiddel er utlevert iht. gjeldende LAR/DOT-rutiner</w:t>
      </w:r>
    </w:p>
    <w:p w14:paraId="2959AFF7" w14:textId="77777777" w:rsidR="00365553" w:rsidRDefault="004529F6" w:rsidP="00952F2B">
      <w:pPr>
        <w:numPr>
          <w:ilvl w:val="1"/>
          <w:numId w:val="97"/>
        </w:numPr>
        <w:spacing w:before="60" w:after="60"/>
      </w:pPr>
      <w:r>
        <w:t>registrering av observasjoner ved inntak</w:t>
      </w:r>
    </w:p>
    <w:p w14:paraId="57F7889B" w14:textId="77777777" w:rsidR="00365553" w:rsidRDefault="004529F6" w:rsidP="00952F2B">
      <w:pPr>
        <w:numPr>
          <w:ilvl w:val="1"/>
          <w:numId w:val="97"/>
        </w:numPr>
        <w:spacing w:before="60" w:after="60"/>
      </w:pPr>
      <w:r>
        <w:t>støtte for digital signering av mottak der dette er teknisk mulig, enten i EPJ eller via innbyggerflate (f.eks. Helsenorge)</w:t>
      </w:r>
    </w:p>
    <w:p w14:paraId="48E1FE89" w14:textId="67E05D80" w:rsidR="004529F6" w:rsidRPr="004529F6" w:rsidRDefault="004529F6" w:rsidP="00952F2B">
      <w:pPr>
        <w:spacing w:before="60" w:after="60"/>
        <w:ind w:left="1080"/>
      </w:pPr>
      <w:r>
        <w:t xml:space="preserve">Knyttet dokumentasjon </w:t>
      </w:r>
      <w:r w:rsidR="00062586">
        <w:t>bør</w:t>
      </w:r>
      <w:r>
        <w:t xml:space="preserve"> være sporbar i journal og mulig å gjenfinne i relevant historikk.</w:t>
      </w:r>
    </w:p>
    <w:p w14:paraId="134C745F" w14:textId="1BDBFF30" w:rsidR="000D61E3" w:rsidRDefault="004867A9" w:rsidP="00952F2B">
      <w:pPr>
        <w:numPr>
          <w:ilvl w:val="0"/>
          <w:numId w:val="97"/>
        </w:numPr>
        <w:spacing w:before="60" w:after="60"/>
        <w:ind w:left="714" w:hanging="357"/>
      </w:pPr>
      <w:r>
        <w:t>[FUN-126]</w:t>
      </w:r>
      <w:r w:rsidR="001D25CA">
        <w:t xml:space="preserve"> </w:t>
      </w:r>
      <w:r>
        <w:t>Løsningen bør støtte arbeidsflyt for multidosehåndtering, herunder:</w:t>
      </w:r>
    </w:p>
    <w:p w14:paraId="430AFD79" w14:textId="77777777" w:rsidR="000D61E3" w:rsidRDefault="000D61E3" w:rsidP="00952F2B">
      <w:pPr>
        <w:numPr>
          <w:ilvl w:val="1"/>
          <w:numId w:val="97"/>
        </w:numPr>
        <w:spacing w:before="60" w:after="60"/>
      </w:pPr>
      <w:r>
        <w:t>bestilling av hasteleveranser når ordinær multidoseleveranse ikke kan avventes</w:t>
      </w:r>
    </w:p>
    <w:p w14:paraId="6849B359" w14:textId="77777777" w:rsidR="000D61E3" w:rsidRDefault="000D61E3" w:rsidP="00952F2B">
      <w:pPr>
        <w:numPr>
          <w:ilvl w:val="1"/>
          <w:numId w:val="97"/>
        </w:numPr>
        <w:spacing w:before="60" w:after="60"/>
      </w:pPr>
      <w:r>
        <w:t>dokumentasjon av endringer i mottatt multidosepakke (f.eks. enkeltpose vs. rull, manuelle korrigeringer)</w:t>
      </w:r>
    </w:p>
    <w:p w14:paraId="463D4155" w14:textId="77777777" w:rsidR="000D61E3" w:rsidRDefault="000D61E3" w:rsidP="00952F2B">
      <w:pPr>
        <w:numPr>
          <w:ilvl w:val="1"/>
          <w:numId w:val="97"/>
        </w:numPr>
        <w:spacing w:before="60" w:after="60"/>
      </w:pPr>
      <w:r>
        <w:t>tydelig visning av hvilke legemidler som ikke inngår i multidosepakningen</w:t>
      </w:r>
    </w:p>
    <w:p w14:paraId="7F13EF62" w14:textId="7575E0C8" w:rsidR="000D61E3" w:rsidRDefault="000D61E3" w:rsidP="00952F2B">
      <w:pPr>
        <w:spacing w:before="60" w:after="60"/>
        <w:ind w:left="1080"/>
      </w:pPr>
      <w:r>
        <w:t>Endringer bør logges med tid, utførende og begrunnelse.</w:t>
      </w:r>
    </w:p>
    <w:p w14:paraId="2275675A" w14:textId="1A4BC109" w:rsidR="009B707D" w:rsidRDefault="00801D22" w:rsidP="00952F2B">
      <w:pPr>
        <w:numPr>
          <w:ilvl w:val="0"/>
          <w:numId w:val="97"/>
        </w:numPr>
        <w:spacing w:before="60" w:after="60"/>
        <w:ind w:left="714" w:hanging="357"/>
      </w:pPr>
      <w:r>
        <w:t>[FUN-127] (2x) Løsningen bør støtte registrering, oppfølging og sporbarhet av avvik ved legemiddeladministrasjon, inkludert kobling til hendelser i journal og mulighet for rapportering.</w:t>
      </w:r>
    </w:p>
    <w:p w14:paraId="5F0A5F65" w14:textId="1E2412CA" w:rsidR="0064534B" w:rsidRDefault="0064534B" w:rsidP="00952F2B">
      <w:pPr>
        <w:numPr>
          <w:ilvl w:val="0"/>
          <w:numId w:val="97"/>
        </w:numPr>
        <w:spacing w:before="60" w:after="60"/>
        <w:ind w:left="714" w:hanging="357"/>
      </w:pPr>
      <w:r>
        <w:t>[FUN-128] Løsningen bør støtte strukturert dokumentasjon av generisk bytte og bruk av annen styrke enn oppgitt i forskrivningen. Løsningen bør som et minimum kunne:</w:t>
      </w:r>
    </w:p>
    <w:p w14:paraId="782D16DB" w14:textId="77777777" w:rsidR="00470475" w:rsidRDefault="0064534B" w:rsidP="00952F2B">
      <w:pPr>
        <w:numPr>
          <w:ilvl w:val="1"/>
          <w:numId w:val="97"/>
        </w:numPr>
        <w:spacing w:before="60" w:after="60"/>
      </w:pPr>
      <w:r>
        <w:t>registrere hvilket konkret produkt som er gitt (preparatnavn, form, styrke) når dette avviker fra ordinert legemiddel</w:t>
      </w:r>
    </w:p>
    <w:p w14:paraId="717DAF19" w14:textId="7DB34CD0" w:rsidR="00F27DAE" w:rsidRDefault="00F27DAE" w:rsidP="00952F2B">
      <w:pPr>
        <w:numPr>
          <w:ilvl w:val="1"/>
          <w:numId w:val="97"/>
        </w:numPr>
        <w:spacing w:before="60" w:after="60"/>
      </w:pPr>
      <w:r>
        <w:t>vise byttbare legemidler og synonympreparater basert på autoritative kilder (f.eks. FEST), inkludert informasjon om tilgjengelige merkevarer og eventuelt lokal lagerstatus</w:t>
      </w:r>
    </w:p>
    <w:p w14:paraId="47BB6AE2" w14:textId="788A996E" w:rsidR="0064534B" w:rsidRDefault="0064534B" w:rsidP="00952F2B">
      <w:pPr>
        <w:numPr>
          <w:ilvl w:val="1"/>
          <w:numId w:val="97"/>
        </w:numPr>
        <w:spacing w:before="60" w:after="60"/>
      </w:pPr>
      <w:r>
        <w:t>registrere årsak til bytte (f.eks. lagerstatus, pris, klinisk vurdering) og hvem som har besluttet/byttet</w:t>
      </w:r>
    </w:p>
    <w:p w14:paraId="7C003E22" w14:textId="77777777" w:rsidR="0064534B" w:rsidRDefault="0064534B" w:rsidP="00952F2B">
      <w:pPr>
        <w:numPr>
          <w:ilvl w:val="1"/>
          <w:numId w:val="97"/>
        </w:numPr>
        <w:spacing w:before="60" w:after="60"/>
      </w:pPr>
      <w:r>
        <w:t>vise sammenheng mellom ordinert og faktisk administrert legemiddel i legemiddellisten, administrasjonskurven og historikkvisningen</w:t>
      </w:r>
    </w:p>
    <w:p w14:paraId="06342A9F" w14:textId="29618E78" w:rsidR="0064534B" w:rsidRDefault="0064534B" w:rsidP="00952F2B">
      <w:pPr>
        <w:numPr>
          <w:ilvl w:val="1"/>
          <w:numId w:val="97"/>
        </w:numPr>
        <w:spacing w:before="60" w:after="60"/>
      </w:pPr>
      <w:r>
        <w:t>gi sporbarhet i ettertid gjennom journal, logg og rapporter (f.eks. oversikt over generiske bytter per enhet/periode).</w:t>
      </w:r>
    </w:p>
    <w:p w14:paraId="5B834E24" w14:textId="77777777" w:rsidR="005302FC" w:rsidRDefault="00CA7CA2" w:rsidP="00952F2B">
      <w:pPr>
        <w:numPr>
          <w:ilvl w:val="0"/>
          <w:numId w:val="97"/>
        </w:numPr>
        <w:spacing w:before="60" w:after="60"/>
        <w:ind w:left="714" w:hanging="357"/>
      </w:pPr>
      <w:r>
        <w:lastRenderedPageBreak/>
        <w:t>[FUN-129] Løsningen bør støtte fleksibel og strukturert håndtering av doserings- og administrasjonstidspunkt. Løsningen bør som minimum kunne:</w:t>
      </w:r>
    </w:p>
    <w:p w14:paraId="672E921C" w14:textId="77777777" w:rsidR="005302FC" w:rsidRDefault="00CA7CA2" w:rsidP="00952F2B">
      <w:pPr>
        <w:numPr>
          <w:ilvl w:val="1"/>
          <w:numId w:val="97"/>
        </w:numPr>
        <w:spacing w:before="60" w:after="60"/>
      </w:pPr>
      <w:r>
        <w:t>registrere og vise fra-/til-dato for ordinasjoner</w:t>
      </w:r>
    </w:p>
    <w:p w14:paraId="6E27CB8A" w14:textId="77777777" w:rsidR="005302FC" w:rsidRDefault="00CA7CA2" w:rsidP="00952F2B">
      <w:pPr>
        <w:numPr>
          <w:ilvl w:val="1"/>
          <w:numId w:val="97"/>
        </w:numPr>
        <w:spacing w:before="60" w:after="60"/>
      </w:pPr>
      <w:r>
        <w:t>støtte standardiserte og egendefinerte doseringstidspunkt</w:t>
      </w:r>
    </w:p>
    <w:p w14:paraId="2F9EF884" w14:textId="77777777" w:rsidR="005302FC" w:rsidRDefault="00CA7CA2" w:rsidP="00952F2B">
      <w:pPr>
        <w:numPr>
          <w:ilvl w:val="1"/>
          <w:numId w:val="97"/>
        </w:numPr>
        <w:spacing w:before="60" w:after="60"/>
      </w:pPr>
      <w:r>
        <w:t>støtte dosering per dag/uke, bestemte ukedager og intervall-dosering</w:t>
      </w:r>
    </w:p>
    <w:p w14:paraId="5CB0FA3D" w14:textId="77777777" w:rsidR="005302FC" w:rsidRDefault="00CA7CA2" w:rsidP="00952F2B">
      <w:pPr>
        <w:numPr>
          <w:ilvl w:val="1"/>
          <w:numId w:val="97"/>
        </w:numPr>
        <w:spacing w:before="60" w:after="60"/>
      </w:pPr>
      <w:r>
        <w:t>skille tydelig mellom doseringstidspunkt og faktisk administrasjonstidspunkt</w:t>
      </w:r>
    </w:p>
    <w:p w14:paraId="46B3EF94" w14:textId="07FF0008" w:rsidR="00CA7CA2" w:rsidRDefault="00CA7CA2" w:rsidP="00952F2B">
      <w:pPr>
        <w:numPr>
          <w:ilvl w:val="1"/>
          <w:numId w:val="97"/>
        </w:numPr>
        <w:spacing w:before="60" w:after="60"/>
      </w:pPr>
      <w:r>
        <w:t>vise konsekvenser for forskrivning og tilbakeføre endringer av doseringstidspunkt til forskrivningsmodulen (SFM/PLL) der dette er relevant og tillatt.</w:t>
      </w:r>
    </w:p>
    <w:p w14:paraId="45914654" w14:textId="0007BF15" w:rsidR="00B32FAA" w:rsidRDefault="00CA7CA2" w:rsidP="00602066">
      <w:pPr>
        <w:spacing w:before="60" w:after="60"/>
        <w:ind w:left="714"/>
      </w:pPr>
      <w:r>
        <w:t>Løsningen bør varsle dersom endringer medfører behov for ny forskrivning.</w:t>
      </w:r>
    </w:p>
    <w:p w14:paraId="375565AA" w14:textId="64700439" w:rsidR="00B32FAA" w:rsidRPr="00602066" w:rsidRDefault="00B32FAA" w:rsidP="00602066">
      <w:pPr>
        <w:pStyle w:val="ListParagraph"/>
        <w:numPr>
          <w:ilvl w:val="0"/>
          <w:numId w:val="106"/>
        </w:numPr>
        <w:spacing w:before="60"/>
        <w:ind w:left="714" w:hanging="357"/>
        <w:contextualSpacing w:val="0"/>
        <w:rPr>
          <w:rFonts w:asciiTheme="minorHAnsi" w:eastAsiaTheme="minorHAnsi" w:hAnsiTheme="minorHAnsi" w:cstheme="minorBidi"/>
          <w:sz w:val="24"/>
          <w:szCs w:val="24"/>
          <w:lang w:eastAsia="en-US"/>
        </w:rPr>
      </w:pPr>
      <w:r w:rsidRPr="00602066">
        <w:rPr>
          <w:rFonts w:asciiTheme="minorHAnsi" w:eastAsiaTheme="minorHAnsi" w:hAnsiTheme="minorHAnsi" w:cstheme="minorBidi"/>
          <w:sz w:val="24"/>
          <w:szCs w:val="24"/>
          <w:lang w:eastAsia="en-US"/>
        </w:rPr>
        <w:t>[FUN-130] (2x) Løsningen bør presentere legemiddelinformasjon på en strukturert og oversiktlig måte som støtter arbeidsflyt og klinisk vurdering. Dette bør inkludere:</w:t>
      </w:r>
    </w:p>
    <w:p w14:paraId="05388D7E" w14:textId="77777777" w:rsidR="00B32FAA" w:rsidRPr="00542714" w:rsidRDefault="00B32FAA" w:rsidP="00952F2B">
      <w:pPr>
        <w:pStyle w:val="ListParagraph"/>
        <w:numPr>
          <w:ilvl w:val="0"/>
          <w:numId w:val="109"/>
        </w:numPr>
        <w:spacing w:before="60" w:after="60"/>
        <w:ind w:left="1429" w:hanging="357"/>
        <w:contextualSpacing w:val="0"/>
        <w:rPr>
          <w:rFonts w:asciiTheme="minorHAnsi" w:eastAsiaTheme="minorHAnsi" w:hAnsiTheme="minorHAnsi" w:cstheme="minorBidi"/>
          <w:sz w:val="24"/>
          <w:szCs w:val="24"/>
          <w:lang w:eastAsia="en-US"/>
        </w:rPr>
      </w:pPr>
      <w:r>
        <w:t xml:space="preserve">komplett legemiddelliste med relevante attributter  </w:t>
      </w:r>
    </w:p>
    <w:p w14:paraId="56DD8A31" w14:textId="77777777" w:rsidR="00B32FAA" w:rsidRPr="00542714" w:rsidRDefault="00B32FAA" w:rsidP="00952F2B">
      <w:pPr>
        <w:pStyle w:val="ListParagraph"/>
        <w:numPr>
          <w:ilvl w:val="0"/>
          <w:numId w:val="109"/>
        </w:numPr>
        <w:spacing w:before="60" w:after="60"/>
        <w:ind w:left="1429" w:hanging="357"/>
        <w:contextualSpacing w:val="0"/>
        <w:rPr>
          <w:rFonts w:asciiTheme="minorHAnsi" w:eastAsiaTheme="minorHAnsi" w:hAnsiTheme="minorHAnsi" w:cstheme="minorBidi"/>
          <w:sz w:val="24"/>
          <w:szCs w:val="24"/>
          <w:lang w:eastAsia="en-US"/>
        </w:rPr>
      </w:pPr>
      <w:r>
        <w:t xml:space="preserve">historikk og endringer over tid  </w:t>
      </w:r>
    </w:p>
    <w:p w14:paraId="784D3C45" w14:textId="77777777" w:rsidR="00B32FAA" w:rsidRPr="00542714" w:rsidRDefault="00B32FAA" w:rsidP="00952F2B">
      <w:pPr>
        <w:pStyle w:val="ListParagraph"/>
        <w:numPr>
          <w:ilvl w:val="0"/>
          <w:numId w:val="109"/>
        </w:numPr>
        <w:spacing w:before="60" w:after="60"/>
        <w:ind w:left="1429" w:hanging="357"/>
        <w:contextualSpacing w:val="0"/>
        <w:rPr>
          <w:rFonts w:asciiTheme="minorHAnsi" w:eastAsiaTheme="minorHAnsi" w:hAnsiTheme="minorHAnsi" w:cstheme="minorBidi"/>
          <w:sz w:val="24"/>
          <w:szCs w:val="24"/>
          <w:lang w:eastAsia="en-US"/>
        </w:rPr>
      </w:pPr>
      <w:r>
        <w:t xml:space="preserve">visuell fremstilling av behandling (f.eks. tidslinje)  </w:t>
      </w:r>
    </w:p>
    <w:p w14:paraId="0E0D2A50" w14:textId="42CE4FBE" w:rsidR="00B32FAA" w:rsidRPr="00602066" w:rsidRDefault="00B32FAA" w:rsidP="00602066">
      <w:pPr>
        <w:pStyle w:val="ListParagraph"/>
        <w:numPr>
          <w:ilvl w:val="0"/>
          <w:numId w:val="109"/>
        </w:numPr>
        <w:spacing w:before="60" w:after="60"/>
        <w:ind w:left="1429" w:hanging="357"/>
        <w:contextualSpacing w:val="0"/>
        <w:rPr>
          <w:rFonts w:asciiTheme="minorHAnsi" w:eastAsiaTheme="minorHAnsi" w:hAnsiTheme="minorHAnsi" w:cstheme="minorBidi"/>
          <w:sz w:val="24"/>
          <w:szCs w:val="24"/>
          <w:lang w:eastAsia="en-US"/>
        </w:rPr>
      </w:pPr>
      <w:r>
        <w:t>tydelig fremstilling av kritisk informasjon og merknader</w:t>
      </w:r>
    </w:p>
    <w:p w14:paraId="27DCE505" w14:textId="61D9A56F" w:rsidR="005311E0" w:rsidRPr="005311E0" w:rsidRDefault="005311E0" w:rsidP="00952F2B">
      <w:pPr>
        <w:numPr>
          <w:ilvl w:val="0"/>
          <w:numId w:val="97"/>
        </w:numPr>
        <w:spacing w:before="60" w:after="60"/>
        <w:ind w:left="714" w:hanging="357"/>
      </w:pPr>
      <w:r>
        <w:t>[FUN-131]</w:t>
      </w:r>
      <w:r w:rsidR="001D25CA">
        <w:t xml:space="preserve"> </w:t>
      </w:r>
      <w:r>
        <w:t>Løsningen bør støtte strukturert registrering av legemiddelrelaterte reaksjoner utover akutte bivirkninger, inkludert legemiddelreaksjoner og legemiddelintoleranse. Løsningen bør som minimum kunne:</w:t>
      </w:r>
    </w:p>
    <w:p w14:paraId="604AAC3C" w14:textId="77777777" w:rsidR="005311E0" w:rsidRPr="005311E0" w:rsidRDefault="005311E0" w:rsidP="00952F2B">
      <w:pPr>
        <w:numPr>
          <w:ilvl w:val="1"/>
          <w:numId w:val="97"/>
        </w:numPr>
        <w:tabs>
          <w:tab w:val="num" w:pos="720"/>
        </w:tabs>
        <w:spacing w:before="60" w:after="60"/>
      </w:pPr>
      <w:r>
        <w:t>registrere type reaksjon (bivirkning, intoleranse, allergisk reaksjon, annet) med tidspunkt, alvorlighetsgrad og mistenkt legemiddel</w:t>
      </w:r>
    </w:p>
    <w:p w14:paraId="2BBE5536" w14:textId="77777777" w:rsidR="005311E0" w:rsidRPr="005311E0" w:rsidRDefault="005311E0" w:rsidP="00952F2B">
      <w:pPr>
        <w:numPr>
          <w:ilvl w:val="1"/>
          <w:numId w:val="97"/>
        </w:numPr>
        <w:tabs>
          <w:tab w:val="num" w:pos="720"/>
        </w:tabs>
        <w:spacing w:before="60" w:after="60"/>
      </w:pPr>
      <w:r>
        <w:t>koble reaksjonen til konkret legemiddel/forskrivning i legemiddellisten</w:t>
      </w:r>
    </w:p>
    <w:p w14:paraId="3FD7C32C" w14:textId="77777777" w:rsidR="005311E0" w:rsidRPr="005311E0" w:rsidRDefault="005311E0" w:rsidP="00952F2B">
      <w:pPr>
        <w:numPr>
          <w:ilvl w:val="1"/>
          <w:numId w:val="97"/>
        </w:numPr>
        <w:tabs>
          <w:tab w:val="num" w:pos="720"/>
        </w:tabs>
        <w:spacing w:before="60" w:after="60"/>
      </w:pPr>
      <w:r>
        <w:t>vise registrerte reaksjoner tydelig i legemiddelliste, eMAR/kurve og kritisk informasjon</w:t>
      </w:r>
    </w:p>
    <w:p w14:paraId="3E0051F8" w14:textId="7F8D05FF" w:rsidR="005311E0" w:rsidRDefault="005311E0" w:rsidP="00952F2B">
      <w:pPr>
        <w:numPr>
          <w:ilvl w:val="1"/>
          <w:numId w:val="97"/>
        </w:numPr>
        <w:tabs>
          <w:tab w:val="num" w:pos="720"/>
        </w:tabs>
        <w:spacing w:before="60" w:after="60"/>
      </w:pPr>
      <w:r>
        <w:t>inngå i beslutningsstøtte/varsler ved senere ordinering av samme eller beslektede legemidler.</w:t>
      </w:r>
    </w:p>
    <w:p w14:paraId="1C072FFA" w14:textId="6A851AED" w:rsidR="002B257A" w:rsidRDefault="002B257A" w:rsidP="00952F2B">
      <w:pPr>
        <w:numPr>
          <w:ilvl w:val="0"/>
          <w:numId w:val="97"/>
        </w:numPr>
        <w:spacing w:before="60" w:after="60"/>
        <w:ind w:left="714" w:hanging="357"/>
      </w:pPr>
      <w:r>
        <w:t>[FUN-132] Løsningen bør støtte strukturert registrering av relevante fysiologiske forhold (alder, høyde, vekt, BMI, multimorbiditet) og vitale parametere (blodtrykk, puls, respirasjon, temperatur, søvn, blodsukker m.m.) og gjøre disse lett tilgjengelige i arbeidsflater for legemiddelordinasjon, istandgjøring og administrasjon. Løsningen:</w:t>
      </w:r>
    </w:p>
    <w:p w14:paraId="089C2A95" w14:textId="469A2B7B" w:rsidR="002D4490" w:rsidRDefault="00797E08" w:rsidP="00952F2B">
      <w:pPr>
        <w:numPr>
          <w:ilvl w:val="1"/>
          <w:numId w:val="97"/>
        </w:numPr>
        <w:spacing w:before="60" w:after="60"/>
      </w:pPr>
      <w:r>
        <w:t>bør lagre målingene med tidspunkt, målemetode og utførende</w:t>
      </w:r>
    </w:p>
    <w:p w14:paraId="38A91DE2" w14:textId="748ACFE1" w:rsidR="002D4490" w:rsidRDefault="00797E08" w:rsidP="00952F2B">
      <w:pPr>
        <w:numPr>
          <w:ilvl w:val="1"/>
          <w:numId w:val="97"/>
        </w:numPr>
        <w:spacing w:before="60" w:after="60"/>
      </w:pPr>
      <w:r>
        <w:t>bør markere verdier som avviker fra definerte normal-/grenseverdier</w:t>
      </w:r>
    </w:p>
    <w:p w14:paraId="376252BB" w14:textId="0C55E374" w:rsidR="002B257A" w:rsidRDefault="00797E08" w:rsidP="00952F2B">
      <w:pPr>
        <w:numPr>
          <w:ilvl w:val="1"/>
          <w:numId w:val="97"/>
        </w:numPr>
        <w:spacing w:before="60" w:after="60"/>
      </w:pPr>
      <w:r>
        <w:t>bør kunne bruke disse dataene som grunnlag for doseberegning og beslutningsstøtte der relevant</w:t>
      </w:r>
    </w:p>
    <w:p w14:paraId="16E216F5" w14:textId="19C962EE" w:rsidR="008730FA" w:rsidRDefault="00AE7E94" w:rsidP="00952F2B">
      <w:pPr>
        <w:numPr>
          <w:ilvl w:val="0"/>
          <w:numId w:val="97"/>
        </w:numPr>
        <w:spacing w:before="60" w:after="60"/>
        <w:ind w:left="714" w:hanging="357"/>
      </w:pPr>
      <w:r>
        <w:t>[FUN-133] (1,5x) Løsningen bør tilby et oversiktsbilde som viser pasientens aktuelle legemiddelbehandling sammen med relevante vitale målinger og fysiologiske parametre</w:t>
      </w:r>
      <w:r w:rsidR="00E52143">
        <w:t xml:space="preserve">, </w:t>
      </w:r>
      <w:r>
        <w:t>basert på data registrert i [FUN-13</w:t>
      </w:r>
      <w:r w:rsidR="00035051">
        <w:t>2</w:t>
      </w:r>
      <w:r>
        <w:t>]. Oversiktsbildet:</w:t>
      </w:r>
    </w:p>
    <w:p w14:paraId="391DB7DE" w14:textId="6304E319" w:rsidR="008730FA" w:rsidRDefault="003930A7" w:rsidP="00952F2B">
      <w:pPr>
        <w:numPr>
          <w:ilvl w:val="1"/>
          <w:numId w:val="97"/>
        </w:numPr>
        <w:spacing w:before="60" w:after="60"/>
      </w:pPr>
      <w:r>
        <w:t>bør hente laboratorie- og måledata fra relevante kilder (internt og/eller eksterne laboratorie-/målesystemer)</w:t>
      </w:r>
    </w:p>
    <w:p w14:paraId="0CD19163" w14:textId="2CB72E5A" w:rsidR="008730FA" w:rsidRDefault="003930A7" w:rsidP="00952F2B">
      <w:pPr>
        <w:numPr>
          <w:ilvl w:val="1"/>
          <w:numId w:val="97"/>
        </w:numPr>
        <w:spacing w:before="60" w:after="60"/>
      </w:pPr>
      <w:r>
        <w:t>bør tydelig markere måleverdier som har betydning for dosejustering eller seponering</w:t>
      </w:r>
    </w:p>
    <w:p w14:paraId="5EF3D92A" w14:textId="0A7A093E" w:rsidR="00AE7E94" w:rsidRPr="00474858" w:rsidRDefault="003930A7" w:rsidP="00952F2B">
      <w:pPr>
        <w:numPr>
          <w:ilvl w:val="1"/>
          <w:numId w:val="97"/>
        </w:numPr>
        <w:spacing w:before="60" w:after="60"/>
      </w:pPr>
      <w:r>
        <w:lastRenderedPageBreak/>
        <w:t>bør integreres med legemiddellisten, eMAR/kurve og tidslinje for legemiddelbehandling, slik at endringer i behandling og måledata kan vurderes i sammenheng.</w:t>
      </w:r>
    </w:p>
    <w:p w14:paraId="1C60454D" w14:textId="77777777" w:rsidR="00AD1AE5" w:rsidRDefault="00AD1AE5" w:rsidP="00952F2B">
      <w:pPr>
        <w:numPr>
          <w:ilvl w:val="0"/>
          <w:numId w:val="97"/>
        </w:numPr>
        <w:spacing w:before="60" w:after="60"/>
        <w:ind w:left="714" w:hanging="357"/>
      </w:pPr>
      <w:r>
        <w:t>[FUN-135] Løsningen bør støtte strekkode-/datamatriseskanning (pasient, legemiddel, dose) for å redusere feil, og bør kunne integreres med medisindispensere/automatiserte hjelpemidler.</w:t>
      </w:r>
    </w:p>
    <w:p w14:paraId="2B0AE1D1" w14:textId="358D6A7F" w:rsidR="008E4AA4" w:rsidRDefault="008E4AA4" w:rsidP="00952F2B">
      <w:pPr>
        <w:numPr>
          <w:ilvl w:val="0"/>
          <w:numId w:val="97"/>
        </w:numPr>
        <w:spacing w:before="60" w:after="60"/>
        <w:ind w:left="714" w:hanging="357"/>
      </w:pPr>
      <w:r>
        <w:t>[FUN-136] Løsningen bør tilby enkel tilgang til utdelingshistorikk for legemidler over en valgt periode, og støtte visuell presentasjon som gjør det enkelt å forstå administrasjon og avvik. Historikken bør som minimum kunne vises:</w:t>
      </w:r>
    </w:p>
    <w:p w14:paraId="61484727" w14:textId="77777777" w:rsidR="008E4AA4" w:rsidRDefault="008E4AA4" w:rsidP="00952F2B">
      <w:pPr>
        <w:numPr>
          <w:ilvl w:val="1"/>
          <w:numId w:val="97"/>
        </w:numPr>
        <w:spacing w:before="60" w:after="60"/>
        <w:ind w:left="1434" w:hanging="357"/>
      </w:pPr>
      <w:r>
        <w:t>for en valgt dag eller periode (flere dager/uker),</w:t>
      </w:r>
    </w:p>
    <w:p w14:paraId="6FC1FEFC" w14:textId="77777777" w:rsidR="008E4AA4" w:rsidRDefault="008E4AA4" w:rsidP="00952F2B">
      <w:pPr>
        <w:numPr>
          <w:ilvl w:val="1"/>
          <w:numId w:val="97"/>
        </w:numPr>
        <w:spacing w:before="60" w:after="60"/>
        <w:ind w:left="1434" w:hanging="357"/>
      </w:pPr>
      <w:r>
        <w:t>per pasient,</w:t>
      </w:r>
    </w:p>
    <w:p w14:paraId="6CF2BB53" w14:textId="77777777" w:rsidR="008E4AA4" w:rsidRDefault="008E4AA4" w:rsidP="00952F2B">
      <w:pPr>
        <w:numPr>
          <w:ilvl w:val="1"/>
          <w:numId w:val="97"/>
        </w:numPr>
        <w:spacing w:before="60" w:after="60"/>
        <w:ind w:left="1434" w:hanging="357"/>
      </w:pPr>
      <w:r>
        <w:t>per pleier/rolle og</w:t>
      </w:r>
    </w:p>
    <w:p w14:paraId="438CE496" w14:textId="37A26B14" w:rsidR="008E4AA4" w:rsidRPr="008E4AA4" w:rsidRDefault="008E4AA4" w:rsidP="00952F2B">
      <w:pPr>
        <w:numPr>
          <w:ilvl w:val="1"/>
          <w:numId w:val="97"/>
        </w:numPr>
        <w:spacing w:before="60" w:after="60"/>
        <w:ind w:left="1434" w:hanging="357"/>
      </w:pPr>
      <w:r>
        <w:t>per enhet/avdeling.</w:t>
      </w:r>
    </w:p>
    <w:p w14:paraId="7DF52BF4" w14:textId="3C1E6276" w:rsidR="00A872E3" w:rsidRPr="00A872E3" w:rsidRDefault="00A872E3" w:rsidP="00952F2B">
      <w:pPr>
        <w:numPr>
          <w:ilvl w:val="0"/>
          <w:numId w:val="97"/>
        </w:numPr>
        <w:spacing w:before="60" w:after="60"/>
        <w:ind w:left="714" w:hanging="357"/>
      </w:pPr>
      <w:r>
        <w:t>[FUN-137] Løsningen bør støtte strukturert registrering og oppfølging av pasientens etterlevelse av legemiddelbehandling (adherence) og vurdering av legemiddelavhengighet der dette er relevant. Løsningen bør som minimum kunne:</w:t>
      </w:r>
    </w:p>
    <w:p w14:paraId="1D4D7C32" w14:textId="77777777" w:rsidR="00B6490E" w:rsidRDefault="00A872E3" w:rsidP="00952F2B">
      <w:pPr>
        <w:numPr>
          <w:ilvl w:val="1"/>
          <w:numId w:val="97"/>
        </w:numPr>
        <w:spacing w:before="60" w:after="60"/>
      </w:pPr>
      <w:r>
        <w:t>registrere vurderinger av etterlevelse (f.eks. “god”, “varierende”, “lav”) med begrunnelse og metode (samtale, teller på dispenser, antall uavhentede doser)</w:t>
      </w:r>
    </w:p>
    <w:p w14:paraId="321644DA" w14:textId="77777777" w:rsidR="00B6490E" w:rsidRDefault="00A872E3" w:rsidP="00952F2B">
      <w:pPr>
        <w:numPr>
          <w:ilvl w:val="1"/>
          <w:numId w:val="97"/>
        </w:numPr>
        <w:spacing w:before="60" w:after="60"/>
      </w:pPr>
      <w:r>
        <w:t>registrere kliniske vurderinger knyttet til legemiddelavhengighet og misbruk, og knytte disse til aktuelle legemidler/forløp</w:t>
      </w:r>
    </w:p>
    <w:p w14:paraId="77F74D16" w14:textId="77777777" w:rsidR="00B6490E" w:rsidRDefault="00A872E3" w:rsidP="00952F2B">
      <w:pPr>
        <w:numPr>
          <w:ilvl w:val="1"/>
          <w:numId w:val="97"/>
        </w:numPr>
        <w:spacing w:before="60" w:after="60"/>
      </w:pPr>
      <w:r>
        <w:t>vise oppsummert etterlevelses- og avhengighetsinformasjon i legemiddeloversikter og relevante rapporter</w:t>
      </w:r>
    </w:p>
    <w:p w14:paraId="7DB43D22" w14:textId="59E30D23" w:rsidR="0006719C" w:rsidRDefault="00A872E3" w:rsidP="00952F2B">
      <w:pPr>
        <w:numPr>
          <w:ilvl w:val="1"/>
          <w:numId w:val="97"/>
        </w:numPr>
        <w:spacing w:before="60" w:after="60"/>
      </w:pPr>
      <w:r>
        <w:t>støtte rapportering og oppfølging (f.eks. i tverrfaglige møter og ved legemiddelgjennomgang).</w:t>
      </w:r>
    </w:p>
    <w:p w14:paraId="628AD7A8" w14:textId="77777777" w:rsidR="00F57AC7" w:rsidRPr="00E9650B" w:rsidRDefault="00F57AC7" w:rsidP="00F57AC7">
      <w:pPr>
        <w:pStyle w:val="Heading2"/>
        <w:spacing w:after="120"/>
      </w:pPr>
      <w:bookmarkStart w:id="51" w:name="_Toc230338512"/>
      <w:r>
        <w:t>Rapporter og analyse</w:t>
      </w:r>
      <w:bookmarkEnd w:id="51"/>
    </w:p>
    <w:p w14:paraId="03804218" w14:textId="77777777" w:rsidR="00F57AC7" w:rsidRPr="00E9650B" w:rsidRDefault="00F57AC7" w:rsidP="00F57AC7">
      <w:pPr>
        <w:pStyle w:val="Heading3"/>
        <w:spacing w:before="180" w:after="0"/>
      </w:pPr>
      <w:bookmarkStart w:id="52" w:name="_Toc230338513"/>
      <w:r>
        <w:t>Formål</w:t>
      </w:r>
      <w:bookmarkEnd w:id="52"/>
    </w:p>
    <w:p w14:paraId="6A744212" w14:textId="77777777" w:rsidR="00F57AC7" w:rsidRPr="00F12486" w:rsidRDefault="00F57AC7" w:rsidP="00F57AC7">
      <w:pPr>
        <w:spacing w:before="60"/>
      </w:pPr>
      <w:r>
        <w:t>Løsningen skal gi brukere på ulike nivåer (helsefaglig personell, ledelse, administrasjon) enkel tilgang til relevante rapporter og statistikk, både for daglig drift, lovpålagt rapportering og strategisk styring.</w:t>
      </w:r>
    </w:p>
    <w:p w14:paraId="0917A4F4" w14:textId="77777777" w:rsidR="00F57AC7" w:rsidRPr="00F12486" w:rsidRDefault="00F57AC7" w:rsidP="00F57AC7">
      <w:pPr>
        <w:pStyle w:val="Heading3"/>
        <w:spacing w:before="180" w:after="0"/>
      </w:pPr>
      <w:bookmarkStart w:id="53" w:name="_Toc230338514"/>
      <w:r>
        <w:t>Krav til rapportering og statistikk</w:t>
      </w:r>
      <w:bookmarkEnd w:id="53"/>
    </w:p>
    <w:p w14:paraId="6B1FD425" w14:textId="0CC0E599" w:rsidR="00F57AC7" w:rsidRDefault="00F57AC7" w:rsidP="008015FF">
      <w:pPr>
        <w:numPr>
          <w:ilvl w:val="0"/>
          <w:numId w:val="19"/>
        </w:numPr>
        <w:spacing w:before="60"/>
      </w:pPr>
      <w:r>
        <w:t>[FUN-0</w:t>
      </w:r>
      <w:r w:rsidR="0093509E">
        <w:t>6</w:t>
      </w:r>
      <w:r>
        <w:t xml:space="preserve">] Alle </w:t>
      </w:r>
      <w:r w:rsidR="00555059">
        <w:t xml:space="preserve">tilbudte </w:t>
      </w:r>
      <w:r>
        <w:t>rapporter skal kunne hentes direkte fra systemet uten behov for tilbyderbistand.</w:t>
      </w:r>
    </w:p>
    <w:p w14:paraId="3F1A6F6D" w14:textId="77777777" w:rsidR="00F57AC7" w:rsidRPr="00F12486" w:rsidRDefault="00F57AC7" w:rsidP="008015FF">
      <w:pPr>
        <w:numPr>
          <w:ilvl w:val="0"/>
          <w:numId w:val="19"/>
        </w:numPr>
        <w:spacing w:before="60"/>
      </w:pPr>
      <w:r>
        <w:t>[SIK-01] Tilgang til rapporter og analyser skal kunne styres basert på rolle og behov.</w:t>
      </w:r>
    </w:p>
    <w:p w14:paraId="786FAD67" w14:textId="41039E1B" w:rsidR="000B44FA" w:rsidRDefault="00F57AC7" w:rsidP="000B44FA">
      <w:pPr>
        <w:numPr>
          <w:ilvl w:val="0"/>
          <w:numId w:val="19"/>
        </w:numPr>
        <w:spacing w:before="60"/>
      </w:pPr>
      <w:r>
        <w:t>[FUN-0</w:t>
      </w:r>
      <w:r w:rsidR="0093509E">
        <w:t>7</w:t>
      </w:r>
      <w:r>
        <w:t>] Rapporter skal kunne eksporteres i standard formater (CSV, XLSX, PDF).</w:t>
      </w:r>
    </w:p>
    <w:p w14:paraId="7D4D334B" w14:textId="705C71E9" w:rsidR="00F4393D" w:rsidRPr="001F729C" w:rsidRDefault="00703CF3" w:rsidP="001F729C">
      <w:pPr>
        <w:pStyle w:val="ListParagraph"/>
        <w:numPr>
          <w:ilvl w:val="0"/>
          <w:numId w:val="106"/>
        </w:numPr>
        <w:spacing w:before="60"/>
        <w:rPr>
          <w:rFonts w:asciiTheme="minorHAnsi" w:eastAsiaTheme="minorHAnsi" w:hAnsiTheme="minorHAnsi" w:cstheme="minorBidi"/>
          <w:sz w:val="24"/>
          <w:szCs w:val="24"/>
          <w:lang w:eastAsia="en-US"/>
        </w:rPr>
      </w:pPr>
      <w:r w:rsidRPr="00555059">
        <w:rPr>
          <w:rFonts w:asciiTheme="minorHAnsi" w:eastAsiaTheme="minorHAnsi" w:hAnsiTheme="minorHAnsi" w:cstheme="minorBidi"/>
          <w:sz w:val="24"/>
          <w:szCs w:val="24"/>
          <w:lang w:eastAsia="en-US"/>
        </w:rPr>
        <w:t>[FUN-138] Løsningen bør støtte fleksibel rapportering for både operativ og strategisk bruk. Dette inkluderer støtte for ad hoc-rapporter og planlagte kjøringer, samt mulighet for filtrering, sortering og sammenstilling av data basert på relevante parametere (f.eks. tidsperiode, tjenesteområde, diagnose og tiltak). Løsningen bør som minimum tilby standardrapporter for:</w:t>
      </w:r>
    </w:p>
    <w:p w14:paraId="275A51ED" w14:textId="252444D3" w:rsidR="00F4393D" w:rsidRPr="00CE75B0" w:rsidRDefault="00703CF3" w:rsidP="008015FF">
      <w:pPr>
        <w:pStyle w:val="ListParagraph"/>
        <w:numPr>
          <w:ilvl w:val="0"/>
          <w:numId w:val="111"/>
        </w:numPr>
        <w:spacing w:before="60"/>
        <w:contextualSpacing w:val="0"/>
        <w:rPr>
          <w:rFonts w:asciiTheme="minorHAnsi" w:eastAsiaTheme="minorHAnsi" w:hAnsiTheme="minorHAnsi" w:cstheme="minorBidi"/>
          <w:sz w:val="24"/>
          <w:szCs w:val="24"/>
          <w:lang w:eastAsia="en-US"/>
        </w:rPr>
      </w:pPr>
      <w:r w:rsidRPr="000E4920">
        <w:rPr>
          <w:rFonts w:asciiTheme="minorHAnsi" w:eastAsiaTheme="minorHAnsi" w:hAnsiTheme="minorHAnsi" w:cstheme="minorBidi"/>
          <w:sz w:val="24"/>
          <w:szCs w:val="24"/>
          <w:lang w:eastAsia="en-US"/>
        </w:rPr>
        <w:t xml:space="preserve">pasientvolum, tjenestebruk, ventelister og gjennomførte tiltak  </w:t>
      </w:r>
    </w:p>
    <w:p w14:paraId="45B5030A" w14:textId="77777777" w:rsidR="00F4393D" w:rsidRPr="00CE75B0" w:rsidRDefault="00703CF3" w:rsidP="008015FF">
      <w:pPr>
        <w:pStyle w:val="ListParagraph"/>
        <w:numPr>
          <w:ilvl w:val="0"/>
          <w:numId w:val="111"/>
        </w:numPr>
        <w:spacing w:before="60"/>
        <w:contextualSpacing w:val="0"/>
        <w:rPr>
          <w:rFonts w:asciiTheme="minorHAnsi" w:eastAsiaTheme="minorHAnsi" w:hAnsiTheme="minorHAnsi" w:cstheme="minorBidi"/>
          <w:sz w:val="24"/>
          <w:szCs w:val="24"/>
          <w:lang w:eastAsia="en-US"/>
        </w:rPr>
      </w:pPr>
      <w:r w:rsidRPr="000E4920">
        <w:rPr>
          <w:rFonts w:asciiTheme="minorHAnsi" w:eastAsiaTheme="minorHAnsi" w:hAnsiTheme="minorHAnsi" w:cstheme="minorBidi"/>
          <w:sz w:val="24"/>
          <w:szCs w:val="24"/>
          <w:lang w:eastAsia="en-US"/>
        </w:rPr>
        <w:t>kvalitetsindikatorer og avvik</w:t>
      </w:r>
    </w:p>
    <w:p w14:paraId="3A24035C" w14:textId="77777777" w:rsidR="00F802EA" w:rsidRPr="00CE75B0" w:rsidRDefault="00F802EA" w:rsidP="008015FF">
      <w:pPr>
        <w:pStyle w:val="ListParagraph"/>
        <w:numPr>
          <w:ilvl w:val="0"/>
          <w:numId w:val="111"/>
        </w:numPr>
        <w:spacing w:before="60"/>
        <w:contextualSpacing w:val="0"/>
        <w:rPr>
          <w:rFonts w:asciiTheme="minorHAnsi" w:eastAsiaTheme="minorHAnsi" w:hAnsiTheme="minorHAnsi" w:cstheme="minorBidi"/>
          <w:sz w:val="24"/>
          <w:szCs w:val="24"/>
          <w:lang w:eastAsia="en-US"/>
        </w:rPr>
      </w:pPr>
      <w:r w:rsidRPr="000E4920">
        <w:rPr>
          <w:rFonts w:asciiTheme="minorHAnsi" w:eastAsiaTheme="minorHAnsi" w:hAnsiTheme="minorHAnsi" w:cstheme="minorBidi"/>
          <w:sz w:val="24"/>
          <w:szCs w:val="24"/>
          <w:lang w:eastAsia="en-US"/>
        </w:rPr>
        <w:lastRenderedPageBreak/>
        <w:t>ressursbruk (personell, tid og kostnader) per tjenesteområde</w:t>
      </w:r>
    </w:p>
    <w:p w14:paraId="6B675EA6" w14:textId="1CF44873" w:rsidR="00F4393D" w:rsidRPr="00CE75B0" w:rsidRDefault="00703CF3" w:rsidP="008015FF">
      <w:pPr>
        <w:pStyle w:val="ListParagraph"/>
        <w:numPr>
          <w:ilvl w:val="0"/>
          <w:numId w:val="111"/>
        </w:numPr>
        <w:spacing w:before="60"/>
        <w:contextualSpacing w:val="0"/>
        <w:rPr>
          <w:rFonts w:asciiTheme="minorHAnsi" w:eastAsiaTheme="minorHAnsi" w:hAnsiTheme="minorHAnsi" w:cstheme="minorBidi"/>
          <w:sz w:val="24"/>
          <w:szCs w:val="24"/>
          <w:lang w:eastAsia="en-US"/>
        </w:rPr>
      </w:pPr>
      <w:r w:rsidRPr="000E4920">
        <w:rPr>
          <w:rFonts w:asciiTheme="minorHAnsi" w:eastAsiaTheme="minorHAnsi" w:hAnsiTheme="minorHAnsi" w:cstheme="minorBidi"/>
          <w:sz w:val="24"/>
          <w:szCs w:val="24"/>
          <w:lang w:eastAsia="en-US"/>
        </w:rPr>
        <w:t xml:space="preserve">oppfølging av vedtak og gjennomføring av tiltak  </w:t>
      </w:r>
    </w:p>
    <w:p w14:paraId="29A2506E" w14:textId="77777777" w:rsidR="001710A5" w:rsidRPr="00772A94" w:rsidRDefault="00703CF3" w:rsidP="001710A5">
      <w:pPr>
        <w:pStyle w:val="ListParagraph"/>
        <w:numPr>
          <w:ilvl w:val="0"/>
          <w:numId w:val="111"/>
        </w:numPr>
        <w:spacing w:before="60"/>
        <w:contextualSpacing w:val="0"/>
        <w:rPr>
          <w:rFonts w:asciiTheme="minorHAnsi" w:eastAsiaTheme="minorHAnsi" w:hAnsiTheme="minorHAnsi" w:cstheme="minorBidi"/>
          <w:sz w:val="24"/>
          <w:szCs w:val="24"/>
          <w:lang w:eastAsia="en-US"/>
        </w:rPr>
      </w:pPr>
      <w:r w:rsidRPr="000E4920">
        <w:rPr>
          <w:rFonts w:asciiTheme="minorHAnsi" w:eastAsiaTheme="minorHAnsi" w:hAnsiTheme="minorHAnsi" w:cstheme="minorBidi"/>
          <w:sz w:val="24"/>
          <w:szCs w:val="24"/>
          <w:lang w:eastAsia="en-US"/>
        </w:rPr>
        <w:t>styringsinformasjon for ledelse</w:t>
      </w:r>
    </w:p>
    <w:p w14:paraId="28072B18" w14:textId="6123790F" w:rsidR="00772A94" w:rsidRPr="00CE75B0" w:rsidRDefault="00772A94" w:rsidP="001710A5">
      <w:pPr>
        <w:pStyle w:val="ListParagraph"/>
        <w:numPr>
          <w:ilvl w:val="0"/>
          <w:numId w:val="111"/>
        </w:numPr>
        <w:spacing w:before="60"/>
        <w:contextualSpacing w:val="0"/>
        <w:rPr>
          <w:rFonts w:asciiTheme="minorHAnsi" w:eastAsiaTheme="minorHAnsi" w:hAnsiTheme="minorHAnsi" w:cstheme="minorBidi"/>
          <w:sz w:val="24"/>
          <w:szCs w:val="24"/>
          <w:lang w:eastAsia="en-US"/>
        </w:rPr>
      </w:pPr>
      <w:r w:rsidRPr="000E4920">
        <w:rPr>
          <w:rFonts w:asciiTheme="minorHAnsi" w:eastAsiaTheme="minorHAnsi" w:hAnsiTheme="minorHAnsi" w:cstheme="minorBidi"/>
          <w:sz w:val="24"/>
          <w:szCs w:val="24"/>
          <w:lang w:eastAsia="en-US"/>
        </w:rPr>
        <w:t>legemiddelhåndtering, herunder avvik, administrasjon og bruksmønstre</w:t>
      </w:r>
    </w:p>
    <w:p w14:paraId="02EB635A" w14:textId="01E4B84D" w:rsidR="001710A5" w:rsidRPr="00F12486" w:rsidRDefault="00772A94" w:rsidP="00CE75B0">
      <w:pPr>
        <w:spacing w:before="60"/>
        <w:ind w:left="720"/>
      </w:pPr>
      <w:r>
        <w:t>Rapporteringen bør kunne benyttes som grunnlag for kvalitetsforbedring, ressursstyring og etterlevelse av lovpålagte rapporteringskrav.</w:t>
      </w:r>
    </w:p>
    <w:p w14:paraId="67E8C84B" w14:textId="72C4E345" w:rsidR="00F57AC7" w:rsidRPr="00F12486" w:rsidRDefault="00F57AC7" w:rsidP="003853F3">
      <w:pPr>
        <w:numPr>
          <w:ilvl w:val="0"/>
          <w:numId w:val="65"/>
        </w:numPr>
        <w:spacing w:before="60"/>
      </w:pPr>
      <w:r>
        <w:t>[BRU-100] Brukergrensesnittet for rapportering bør være tilgjengelig for både fagpersonell og administrasjon</w:t>
      </w:r>
      <w:r w:rsidR="003F7ED3">
        <w:t>, og</w:t>
      </w:r>
      <w:r>
        <w:t xml:space="preserve"> uten </w:t>
      </w:r>
      <w:r w:rsidR="003F7ED3">
        <w:t xml:space="preserve">behov for </w:t>
      </w:r>
      <w:r>
        <w:t xml:space="preserve">omfattende opplæring. </w:t>
      </w:r>
    </w:p>
    <w:p w14:paraId="6858D497" w14:textId="77777777" w:rsidR="00F57AC7" w:rsidRPr="00F12486" w:rsidRDefault="00F57AC7" w:rsidP="008015FF">
      <w:pPr>
        <w:numPr>
          <w:ilvl w:val="0"/>
          <w:numId w:val="21"/>
        </w:numPr>
        <w:spacing w:before="60"/>
      </w:pPr>
      <w:r>
        <w:t>[TEK-01] Det skal være mulig å hente ut data både aggregert og på detaljnivå, i tråd med gjeldende personvernkrav.</w:t>
      </w:r>
    </w:p>
    <w:p w14:paraId="399733CA" w14:textId="232D4D8F" w:rsidR="000E32D0" w:rsidRDefault="00F57AC7" w:rsidP="00953F94">
      <w:pPr>
        <w:numPr>
          <w:ilvl w:val="0"/>
          <w:numId w:val="21"/>
        </w:numPr>
        <w:spacing w:before="60"/>
      </w:pPr>
      <w:r>
        <w:t>[FUN-139] (1,5x) Dashboard for ledelse bør kunne vise nøkkeltall i sanntid eller nær sanntid.</w:t>
      </w:r>
    </w:p>
    <w:p w14:paraId="0257499A" w14:textId="77777777" w:rsidR="00436A23" w:rsidRDefault="00436A23">
      <w:pPr>
        <w:rPr>
          <w:rFonts w:ascii="Arial" w:eastAsia="Times New Roman" w:hAnsi="Arial" w:cs="Arial"/>
          <w:b/>
          <w:bCs/>
          <w:caps/>
          <w:kern w:val="28"/>
          <w:sz w:val="28"/>
          <w:szCs w:val="28"/>
          <w:lang w:eastAsia="nb-NO"/>
        </w:rPr>
      </w:pPr>
    </w:p>
    <w:p w14:paraId="01834904" w14:textId="2C2FDD46" w:rsidR="00C8234D" w:rsidRPr="00234035" w:rsidRDefault="00C77824" w:rsidP="006765FB">
      <w:pPr>
        <w:pStyle w:val="Vedlegg-stil"/>
        <w:spacing w:before="0" w:after="120"/>
      </w:pPr>
      <w:bookmarkStart w:id="54" w:name="_Toc230338515"/>
      <w:r w:rsidRPr="00C77824">
        <w:t>Ikke-funksjonelle krav</w:t>
      </w:r>
      <w:bookmarkEnd w:id="54"/>
    </w:p>
    <w:p w14:paraId="2494C75E" w14:textId="358A1D0E" w:rsidR="000847A8" w:rsidRPr="00743568" w:rsidRDefault="00BC0289" w:rsidP="006765FB">
      <w:pPr>
        <w:pStyle w:val="Heading2"/>
        <w:spacing w:before="0" w:after="120"/>
      </w:pPr>
      <w:bookmarkStart w:id="55" w:name="_Toc230338516"/>
      <w:r w:rsidRPr="00BC0289">
        <w:t>Brukskvalitet</w:t>
      </w:r>
      <w:r w:rsidR="009D070D">
        <w:t xml:space="preserve"> </w:t>
      </w:r>
      <w:r w:rsidR="000847A8">
        <w:t>og universell utforming</w:t>
      </w:r>
      <w:bookmarkEnd w:id="55"/>
    </w:p>
    <w:p w14:paraId="7AB11B5E" w14:textId="77777777" w:rsidR="000847A8" w:rsidRPr="00A56BC2" w:rsidRDefault="000847A8" w:rsidP="000847A8">
      <w:pPr>
        <w:pStyle w:val="Heading3"/>
        <w:spacing w:before="180" w:after="0"/>
      </w:pPr>
      <w:bookmarkStart w:id="56" w:name="_Toc230338517"/>
      <w:r>
        <w:t>Formål</w:t>
      </w:r>
      <w:bookmarkEnd w:id="56"/>
    </w:p>
    <w:p w14:paraId="7773CFA8" w14:textId="0FBB5E98" w:rsidR="000847A8" w:rsidRPr="000020C1" w:rsidRDefault="00EB722D" w:rsidP="000847A8">
      <w:r>
        <w:t>Brukskvalitet i EPJ er avgjørende for pasientsikkerhet, effektivt arbeid og lav kognitiv belastning. Løsningen skal støtte sikre og raske arbeidsflyter for ulike roller, være konsistent og forutsigbar, og ivareta universell utforming (UU) i tråd med gjeldende krav (WCAG nivå AA) og klarspråk (Normen). Brukskvalitet skal måles og forbedres over tid gjennom innsikt i faktisk bruk, feil og flaskehalser. Målet er dokumentert reduksjon i klikk/tid på kjerneoppgaver og lavere feilrate etter innføring.</w:t>
      </w:r>
    </w:p>
    <w:p w14:paraId="30F254D9" w14:textId="77777777" w:rsidR="000847A8" w:rsidRPr="000020C1" w:rsidRDefault="000847A8" w:rsidP="000847A8">
      <w:pPr>
        <w:pStyle w:val="Heading3"/>
        <w:spacing w:before="180" w:after="0"/>
      </w:pPr>
      <w:bookmarkStart w:id="57" w:name="_Toc230338518"/>
      <w:r>
        <w:t>Brukervennlighet</w:t>
      </w:r>
      <w:bookmarkEnd w:id="57"/>
    </w:p>
    <w:p w14:paraId="56A772E7" w14:textId="2F57559E" w:rsidR="005E2F7F" w:rsidRPr="000020C1" w:rsidRDefault="000847A8" w:rsidP="008015FF">
      <w:pPr>
        <w:numPr>
          <w:ilvl w:val="0"/>
          <w:numId w:val="17"/>
        </w:numPr>
        <w:spacing w:before="60"/>
        <w:ind w:left="714" w:hanging="357"/>
      </w:pPr>
      <w:r>
        <w:t>[BRU-101] Løsningen bør følge anerkjente prinsipper for brukersentrert design og bør dokumentere hvordan sluttbrukere har vært involvert (metode, omfang og resultater).</w:t>
      </w:r>
    </w:p>
    <w:p w14:paraId="34266879" w14:textId="77777777" w:rsidR="000847A8" w:rsidRPr="000020C1" w:rsidRDefault="000847A8" w:rsidP="008015FF">
      <w:pPr>
        <w:numPr>
          <w:ilvl w:val="0"/>
          <w:numId w:val="17"/>
        </w:numPr>
        <w:spacing w:before="60"/>
        <w:ind w:left="714" w:hanging="357"/>
      </w:pPr>
      <w:r>
        <w:t>[BRU-01] Grensesnittet skal være konsistent på tvers av moduler og enheter (PC, nettbrett, mobil).</w:t>
      </w:r>
    </w:p>
    <w:p w14:paraId="4082C7D8" w14:textId="187C8B6C" w:rsidR="000847A8" w:rsidRDefault="000847A8" w:rsidP="008015FF">
      <w:pPr>
        <w:numPr>
          <w:ilvl w:val="0"/>
          <w:numId w:val="17"/>
        </w:numPr>
        <w:spacing w:before="60"/>
        <w:ind w:left="714" w:hanging="357"/>
      </w:pPr>
      <w:r>
        <w:t>[BRU-102] (2x) Navigasjon og arbeidsflyt bør være logisk, med et minimum av klikk og skjermbytter for å utføre kjerneoppgaver</w:t>
      </w:r>
      <w:r w:rsidR="0091418F">
        <w:t xml:space="preserve">, jf. </w:t>
      </w:r>
      <w:r w:rsidR="00785A8E">
        <w:t>[FUN-102] og [FUN-103]</w:t>
      </w:r>
      <w:r>
        <w:t>.</w:t>
      </w:r>
    </w:p>
    <w:p w14:paraId="743973CB" w14:textId="0397FADB" w:rsidR="00094C5A" w:rsidRPr="000020C1" w:rsidRDefault="00094C5A" w:rsidP="008015FF">
      <w:pPr>
        <w:numPr>
          <w:ilvl w:val="0"/>
          <w:numId w:val="17"/>
        </w:numPr>
        <w:spacing w:before="60"/>
        <w:ind w:left="714" w:hanging="357"/>
      </w:pPr>
      <w:r>
        <w:t>[BRU-103] (1,5x) Løsningen bør støtte effektiv arbeidsflyt for både nye og erfarne brukere gjennom rolle- og enhetstilpasset navigasjon, snarveier, favoritter og gjenbruk av siste valg. Tilpasninger bør kunne gjøres uten leverandørbistand og uten å svekke konsistens, universell utforming eller pasientsikkerhet.</w:t>
      </w:r>
    </w:p>
    <w:p w14:paraId="5FF34863" w14:textId="57A90FFA" w:rsidR="004E07A1" w:rsidRPr="00111791" w:rsidRDefault="00C4624F" w:rsidP="009F7AA4">
      <w:pPr>
        <w:numPr>
          <w:ilvl w:val="0"/>
          <w:numId w:val="120"/>
        </w:numPr>
        <w:spacing w:before="60"/>
        <w:ind w:hanging="357"/>
      </w:pPr>
      <w:r>
        <w:t>[BRU-104] Løsningen bør ha tydelig og brukervennlig feilhåndtering som:</w:t>
      </w:r>
    </w:p>
    <w:p w14:paraId="0C1824BD" w14:textId="77777777" w:rsidR="004E07A1" w:rsidRPr="004E07A1" w:rsidRDefault="00C4624F"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F67C34">
        <w:rPr>
          <w:rFonts w:asciiTheme="minorHAnsi" w:eastAsiaTheme="minorHAnsi" w:hAnsiTheme="minorHAnsi" w:cstheme="minorBidi"/>
          <w:sz w:val="24"/>
          <w:szCs w:val="24"/>
          <w:lang w:eastAsia="en-US"/>
        </w:rPr>
        <w:t xml:space="preserve">forebygger feil der det er mulig  </w:t>
      </w:r>
    </w:p>
    <w:p w14:paraId="2BD4C1AF" w14:textId="77777777" w:rsidR="004E07A1" w:rsidRPr="004E07A1" w:rsidRDefault="00C4624F"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F67C34">
        <w:rPr>
          <w:rFonts w:asciiTheme="minorHAnsi" w:eastAsiaTheme="minorHAnsi" w:hAnsiTheme="minorHAnsi" w:cstheme="minorBidi"/>
          <w:sz w:val="24"/>
          <w:szCs w:val="24"/>
          <w:lang w:eastAsia="en-US"/>
        </w:rPr>
        <w:t xml:space="preserve">gir konkrete og forståelige feilmeldinger knyttet til relevante input-felt  </w:t>
      </w:r>
    </w:p>
    <w:p w14:paraId="452D6760" w14:textId="77777777" w:rsidR="004E07A1" w:rsidRPr="004E07A1" w:rsidRDefault="00C4624F"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F67C34">
        <w:rPr>
          <w:rFonts w:asciiTheme="minorHAnsi" w:eastAsiaTheme="minorHAnsi" w:hAnsiTheme="minorHAnsi" w:cstheme="minorBidi"/>
          <w:sz w:val="24"/>
          <w:szCs w:val="24"/>
          <w:lang w:eastAsia="en-US"/>
        </w:rPr>
        <w:t xml:space="preserve">gjør det enkelt å rette feil uten tap av allerede registrert informasjon  </w:t>
      </w:r>
    </w:p>
    <w:p w14:paraId="1E74F2EC" w14:textId="4E5682A4" w:rsidR="00C4624F" w:rsidRPr="00AB2128" w:rsidRDefault="00C4624F" w:rsidP="00AB2128">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F67C34">
        <w:rPr>
          <w:rFonts w:asciiTheme="minorHAnsi" w:eastAsiaTheme="minorHAnsi" w:hAnsiTheme="minorHAnsi" w:cstheme="minorBidi"/>
          <w:sz w:val="24"/>
          <w:szCs w:val="24"/>
          <w:lang w:eastAsia="en-US"/>
        </w:rPr>
        <w:t xml:space="preserve">gir tydelig tilbakemelding på brukerhandlinger (bekreftelser, varsler og feilmeldinger)  </w:t>
      </w:r>
    </w:p>
    <w:p w14:paraId="6D05825B" w14:textId="77777777" w:rsidR="000847A8" w:rsidRDefault="000847A8" w:rsidP="000847A8">
      <w:pPr>
        <w:pStyle w:val="Heading3"/>
        <w:spacing w:before="180" w:after="0"/>
      </w:pPr>
      <w:bookmarkStart w:id="58" w:name="_Toc230338519"/>
      <w:r>
        <w:lastRenderedPageBreak/>
        <w:t>Universell utforming</w:t>
      </w:r>
      <w:bookmarkEnd w:id="58"/>
    </w:p>
    <w:p w14:paraId="05EBB566" w14:textId="74FCDFAD" w:rsidR="00164AF9" w:rsidRPr="00656CC7" w:rsidRDefault="00656CC7" w:rsidP="00656CC7">
      <w:pPr>
        <w:rPr>
          <w:lang w:eastAsia="nb-NO"/>
        </w:rPr>
      </w:pPr>
      <w:r>
        <w:t>Der kravene i dette kapitlet viser til WCAG-standarder, skal disse gjelde innbyggerrettede grensesnitt. For profesjonelle grensesnitt gjelder kravene som funksjonelle mål for tilgjengelighet og brukervennlighet, ikke som absolutte WCAG-krav.</w:t>
      </w:r>
    </w:p>
    <w:p w14:paraId="41AF9A68" w14:textId="7D1E6D79" w:rsidR="00C663E9" w:rsidRDefault="000847A8" w:rsidP="008015FF">
      <w:pPr>
        <w:numPr>
          <w:ilvl w:val="0"/>
          <w:numId w:val="18"/>
        </w:numPr>
        <w:spacing w:before="60"/>
      </w:pPr>
      <w:r>
        <w:t>[BRU-02] Innbyggerrettede brukerflater skal etterleve WCAG 2.2 nivå AA.  For profesjonelle fagflater skal WCAG-prinsippene brukes som funksjonelle mål (tastaturnavigasjon, fokusrekkefølge, kontrast, skjermleser), så langt dette er forenlig med klinisk effektivitet og pasientsikkerhet.</w:t>
      </w:r>
    </w:p>
    <w:p w14:paraId="056DFA87" w14:textId="7569C1E7" w:rsidR="000847A8" w:rsidRDefault="000847A8" w:rsidP="008015FF">
      <w:pPr>
        <w:numPr>
          <w:ilvl w:val="0"/>
          <w:numId w:val="18"/>
        </w:numPr>
        <w:spacing w:before="60"/>
        <w:ind w:left="714" w:hanging="357"/>
      </w:pPr>
      <w:r>
        <w:t xml:space="preserve">[BRU-03] </w:t>
      </w:r>
      <w:r w:rsidR="00E563D6" w:rsidRPr="00E563D6">
        <w:t>Brukerflater skal oppfylle gjeldende UU- og IKT-krav (WCAG) og støtte norsk bokmål.</w:t>
      </w:r>
    </w:p>
    <w:p w14:paraId="6730CADB" w14:textId="1609D307" w:rsidR="00690AD8" w:rsidRDefault="00690AD8" w:rsidP="008015FF">
      <w:pPr>
        <w:numPr>
          <w:ilvl w:val="0"/>
          <w:numId w:val="18"/>
        </w:numPr>
        <w:spacing w:before="60"/>
        <w:ind w:left="714" w:hanging="357"/>
      </w:pPr>
      <w:r>
        <w:t>[BRU-04] All funksjonalitet i innbyggerrettede grensesnitt skal kunne betjenes med tastatur alene. Fokusrekkefølge skal være logisk og synlig.</w:t>
      </w:r>
    </w:p>
    <w:p w14:paraId="09B33F56" w14:textId="0BEB7CCE" w:rsidR="00E300EF" w:rsidRDefault="001C54F0" w:rsidP="008015FF">
      <w:pPr>
        <w:numPr>
          <w:ilvl w:val="0"/>
          <w:numId w:val="18"/>
        </w:numPr>
        <w:spacing w:before="60"/>
        <w:ind w:left="714" w:hanging="357"/>
      </w:pPr>
      <w:r>
        <w:t>[BRU-106] Innhold bør kunne forstørres og ombrytes uten tap av funksjonalitet eller overlapp. Layout bør være responsiv for relevante skjermstørrelser og støtte systeminnstillinger for forstørrelse.</w:t>
      </w:r>
      <w:r>
        <w:br/>
        <w:t>Dette kravet gjelder så langt det ikke kommer i konflikt med behovet for å bevare nødvendig informasjonsmengde og kontekstforståelse for profesjonelle brukere i deres faggrensesnitt.</w:t>
      </w:r>
    </w:p>
    <w:p w14:paraId="214B222F" w14:textId="22D0B335" w:rsidR="00883D9B" w:rsidRDefault="0019447D" w:rsidP="008015FF">
      <w:pPr>
        <w:numPr>
          <w:ilvl w:val="0"/>
          <w:numId w:val="18"/>
        </w:numPr>
        <w:spacing w:before="60"/>
        <w:ind w:left="714" w:hanging="357"/>
      </w:pPr>
      <w:r>
        <w:t xml:space="preserve">[BRU-05] Brukergrensesnitt, hjelpetekster og feilmeldinger skal i det alt vesentlige være på norsk og i tråd med klart språk-prinsipper. </w:t>
      </w:r>
    </w:p>
    <w:p w14:paraId="364A7A8D" w14:textId="0D3C0E19" w:rsidR="00915C91" w:rsidRDefault="000847A8" w:rsidP="008015FF">
      <w:pPr>
        <w:numPr>
          <w:ilvl w:val="0"/>
          <w:numId w:val="18"/>
        </w:numPr>
        <w:spacing w:before="60"/>
        <w:ind w:left="714" w:hanging="357"/>
      </w:pPr>
      <w:r>
        <w:t xml:space="preserve">[BRU-06] Kontrast for tekst, ikoner og interaktive elementer skal tilfredsstille WCAG nivå AA for tilsvarende komponenttype. </w:t>
      </w:r>
    </w:p>
    <w:p w14:paraId="624C3AB4" w14:textId="4DA3BDBF" w:rsidR="000847A8" w:rsidRPr="000020C1" w:rsidRDefault="000A63D8" w:rsidP="008015FF">
      <w:pPr>
        <w:numPr>
          <w:ilvl w:val="0"/>
          <w:numId w:val="18"/>
        </w:numPr>
        <w:spacing w:before="60"/>
        <w:ind w:left="714" w:hanging="357"/>
      </w:pPr>
      <w:r>
        <w:t>[BRU-107]</w:t>
      </w:r>
      <w:r w:rsidR="00BD2930">
        <w:t xml:space="preserve"> </w:t>
      </w:r>
      <w:r>
        <w:t xml:space="preserve">Tilbyder bør tilby innsikt i brukerreiser (klikk/oppgavetid/feil) og foreslå forbedringer for høyrisiko-/høyfrekvente oppgaver, med periodevis rapport til </w:t>
      </w:r>
      <w:r w:rsidR="00AE43AE">
        <w:t>O</w:t>
      </w:r>
      <w:r>
        <w:t>ppdragsgiver</w:t>
      </w:r>
      <w:r w:rsidR="00CC3D25">
        <w:t>.</w:t>
      </w:r>
    </w:p>
    <w:p w14:paraId="2174F02C" w14:textId="0E3C9F59" w:rsidR="000847A8" w:rsidRDefault="000847A8" w:rsidP="008015FF">
      <w:pPr>
        <w:numPr>
          <w:ilvl w:val="0"/>
          <w:numId w:val="18"/>
        </w:numPr>
        <w:spacing w:before="60"/>
        <w:ind w:left="714" w:hanging="357"/>
      </w:pPr>
      <w:r>
        <w:t xml:space="preserve">[BRU-07] Tilbyderen skal dokumentere hvordan løsningen er testet for universell utforming. </w:t>
      </w:r>
    </w:p>
    <w:p w14:paraId="1E2E873A" w14:textId="1CFF4B89" w:rsidR="000847A8" w:rsidRPr="000020C1" w:rsidRDefault="000847A8" w:rsidP="000847A8">
      <w:pPr>
        <w:spacing w:after="160" w:line="259" w:lineRule="auto"/>
      </w:pPr>
      <w:r>
        <w:t xml:space="preserve">Krav til opplæring av brukere og kompetanseoverføring til kommunene er beskrevet i kapittel </w:t>
      </w:r>
      <w:r w:rsidR="00DC6836">
        <w:fldChar w:fldCharType="begin"/>
      </w:r>
      <w:r w:rsidR="00DC6836">
        <w:instrText xml:space="preserve"> REF _Ref229048450 \r \h </w:instrText>
      </w:r>
      <w:r w:rsidR="00DC6836">
        <w:fldChar w:fldCharType="separate"/>
      </w:r>
      <w:r w:rsidR="00175A60">
        <w:t>5.4.3</w:t>
      </w:r>
      <w:r w:rsidR="00DC6836">
        <w:fldChar w:fldCharType="end"/>
      </w:r>
      <w:r>
        <w:t>.</w:t>
      </w:r>
    </w:p>
    <w:p w14:paraId="7A067B3B" w14:textId="0B9B3EFC" w:rsidR="005A0A6D" w:rsidRDefault="004F31F6" w:rsidP="00D203E5">
      <w:pPr>
        <w:pStyle w:val="Heading2"/>
        <w:spacing w:after="0"/>
      </w:pPr>
      <w:bookmarkStart w:id="59" w:name="_Toc230338520"/>
      <w:r>
        <w:t>Mobilitet og offline-bruk</w:t>
      </w:r>
      <w:bookmarkEnd w:id="59"/>
    </w:p>
    <w:p w14:paraId="0D9904E4" w14:textId="77777777" w:rsidR="004D3BC7" w:rsidRDefault="004D3BC7" w:rsidP="00074AB0">
      <w:pPr>
        <w:pStyle w:val="Heading3"/>
        <w:spacing w:before="180" w:after="0"/>
      </w:pPr>
      <w:bookmarkStart w:id="60" w:name="_Toc230338521"/>
      <w:r>
        <w:t>Formål</w:t>
      </w:r>
      <w:bookmarkEnd w:id="60"/>
    </w:p>
    <w:p w14:paraId="3B5F697A" w14:textId="77777777" w:rsidR="00122401" w:rsidRPr="009C54F8" w:rsidRDefault="00122401" w:rsidP="00122401">
      <w:pPr>
        <w:rPr>
          <w:lang w:eastAsia="nb-NO"/>
        </w:rPr>
      </w:pPr>
      <w:r>
        <w:t>Løsningen skal være tilgjengelig for brukere uavhengig av kommunens interne tekniske plattform, og tilpasset arbeidssituasjoner både på stasjonære og mobile enheter. Formålet omfatter også trygg bruk i situasjoner med begrenset eller manglende nettverksdekning, med tydelig synkroniseringsstatus og sikker håndtering av data.</w:t>
      </w:r>
    </w:p>
    <w:p w14:paraId="1486C558" w14:textId="77777777" w:rsidR="00F7692A" w:rsidRDefault="00F7692A" w:rsidP="00074AB0">
      <w:pPr>
        <w:pStyle w:val="Heading3"/>
        <w:spacing w:before="180" w:after="0"/>
      </w:pPr>
      <w:bookmarkStart w:id="61" w:name="_Toc230338522"/>
      <w:r>
        <w:t>Mobilitet</w:t>
      </w:r>
      <w:bookmarkEnd w:id="61"/>
    </w:p>
    <w:p w14:paraId="69D74E98" w14:textId="77777777" w:rsidR="007E5DF6" w:rsidRPr="007E5DF6" w:rsidRDefault="008F563A" w:rsidP="008015FF">
      <w:pPr>
        <w:pStyle w:val="NormalWeb"/>
        <w:numPr>
          <w:ilvl w:val="0"/>
          <w:numId w:val="106"/>
        </w:numPr>
        <w:spacing w:before="60" w:beforeAutospacing="0" w:after="0" w:afterAutospacing="0"/>
        <w:ind w:left="714" w:hanging="357"/>
        <w:rPr>
          <w:rFonts w:asciiTheme="minorHAnsi" w:eastAsiaTheme="minorHAnsi" w:hAnsiTheme="minorHAnsi" w:cstheme="minorBidi"/>
          <w:lang w:eastAsia="en-US"/>
        </w:rPr>
      </w:pPr>
      <w:r w:rsidRPr="00337629">
        <w:rPr>
          <w:rFonts w:asciiTheme="minorHAnsi" w:eastAsiaTheme="minorHAnsi" w:hAnsiTheme="minorHAnsi" w:cstheme="minorBidi"/>
          <w:lang w:eastAsia="en-US"/>
        </w:rPr>
        <w:t>[BRU-08] Løsningen skal være tilgjengelig for bruk på relevante enheter (PC, nettbrett og mobil) tilpasset brukerens arbeidssituasjon.</w:t>
      </w:r>
    </w:p>
    <w:p w14:paraId="0442E33D" w14:textId="121F24D7" w:rsidR="007E5DF6" w:rsidRPr="007E5DF6" w:rsidRDefault="008F563A" w:rsidP="008015FF">
      <w:pPr>
        <w:pStyle w:val="NormalWeb"/>
        <w:numPr>
          <w:ilvl w:val="0"/>
          <w:numId w:val="106"/>
        </w:numPr>
        <w:spacing w:before="60" w:beforeAutospacing="0" w:after="0" w:afterAutospacing="0"/>
        <w:ind w:left="714" w:hanging="357"/>
        <w:rPr>
          <w:rFonts w:asciiTheme="minorHAnsi" w:eastAsiaTheme="minorHAnsi" w:hAnsiTheme="minorHAnsi" w:cstheme="minorBidi"/>
          <w:lang w:eastAsia="en-US"/>
        </w:rPr>
      </w:pPr>
      <w:r w:rsidRPr="00337629">
        <w:rPr>
          <w:rFonts w:asciiTheme="minorHAnsi" w:eastAsiaTheme="minorHAnsi" w:hAnsiTheme="minorHAnsi" w:cstheme="minorBidi"/>
          <w:lang w:eastAsia="en-US"/>
        </w:rPr>
        <w:t>[BRU-09] Brukeropplevelsen skal være konsistent og tilpasset bruk både på kontor, institusjon og i felt.</w:t>
      </w:r>
    </w:p>
    <w:p w14:paraId="431C730A" w14:textId="77777777" w:rsidR="007E5DF6" w:rsidRPr="007E5DF6" w:rsidRDefault="008F563A" w:rsidP="008015FF">
      <w:pPr>
        <w:pStyle w:val="NormalWeb"/>
        <w:numPr>
          <w:ilvl w:val="0"/>
          <w:numId w:val="106"/>
        </w:numPr>
        <w:spacing w:before="60" w:beforeAutospacing="0" w:after="0" w:afterAutospacing="0"/>
        <w:ind w:left="714" w:hanging="357"/>
        <w:rPr>
          <w:rFonts w:asciiTheme="minorHAnsi" w:eastAsiaTheme="minorHAnsi" w:hAnsiTheme="minorHAnsi" w:cstheme="minorBidi"/>
          <w:lang w:eastAsia="en-US"/>
        </w:rPr>
      </w:pPr>
      <w:r w:rsidRPr="00337629">
        <w:rPr>
          <w:rFonts w:asciiTheme="minorHAnsi" w:eastAsiaTheme="minorHAnsi" w:hAnsiTheme="minorHAnsi" w:cstheme="minorBidi"/>
          <w:lang w:eastAsia="en-US"/>
        </w:rPr>
        <w:t>[BRU-108] (1,5x) Løsningen bør kunne brukes uten nettilgang, med automatisk synkronisering når forbindelse gjenopprettes.</w:t>
      </w:r>
    </w:p>
    <w:p w14:paraId="24A6943E" w14:textId="53FE8649" w:rsidR="00EA4D84" w:rsidRDefault="008F563A" w:rsidP="008015FF">
      <w:pPr>
        <w:pStyle w:val="NormalWeb"/>
        <w:numPr>
          <w:ilvl w:val="0"/>
          <w:numId w:val="106"/>
        </w:numPr>
        <w:spacing w:before="60" w:beforeAutospacing="0" w:after="0" w:afterAutospacing="0"/>
        <w:ind w:left="714" w:hanging="357"/>
        <w:rPr>
          <w:rFonts w:asciiTheme="minorHAnsi" w:eastAsiaTheme="minorHAnsi" w:hAnsiTheme="minorHAnsi" w:cstheme="minorBidi"/>
          <w:lang w:eastAsia="en-US"/>
        </w:rPr>
      </w:pPr>
      <w:r w:rsidRPr="00337629">
        <w:rPr>
          <w:rFonts w:asciiTheme="minorHAnsi" w:eastAsiaTheme="minorHAnsi" w:hAnsiTheme="minorHAnsi" w:cstheme="minorBidi"/>
          <w:lang w:eastAsia="en-US"/>
        </w:rPr>
        <w:lastRenderedPageBreak/>
        <w:t>[BRU-109] (2x) Løsningen bør håndtere bortfall av elektronisk kommunikasjon uten tap av registrert data. Leverandører som dokumenterer robust offline-mekanisme og konfliktløsning vil bli vurdert høyere.</w:t>
      </w:r>
    </w:p>
    <w:p w14:paraId="029A645F" w14:textId="57B7CE83" w:rsidR="00501969" w:rsidRPr="00501969" w:rsidRDefault="00501969" w:rsidP="00DD7C86">
      <w:pPr>
        <w:pStyle w:val="NormalWeb"/>
        <w:spacing w:before="60" w:beforeAutospacing="0" w:after="0" w:afterAutospacing="0"/>
        <w:rPr>
          <w:rFonts w:asciiTheme="minorHAnsi" w:eastAsiaTheme="minorHAnsi" w:hAnsiTheme="minorHAnsi" w:cstheme="minorBidi"/>
          <w:lang w:eastAsia="en-US"/>
        </w:rPr>
      </w:pPr>
      <w:r w:rsidRPr="00337629">
        <w:rPr>
          <w:rFonts w:asciiTheme="minorHAnsi" w:eastAsiaTheme="minorHAnsi" w:hAnsiTheme="minorHAnsi" w:cstheme="minorBidi"/>
          <w:lang w:eastAsia="en-US"/>
        </w:rPr>
        <w:t>Følgende krav gjelder bruk på tvers av enheter og plattformer:</w:t>
      </w:r>
    </w:p>
    <w:p w14:paraId="59F5AC52" w14:textId="74D72B06" w:rsidR="00493D2A" w:rsidRDefault="00501969" w:rsidP="008015FF">
      <w:pPr>
        <w:pStyle w:val="NormalWeb"/>
        <w:numPr>
          <w:ilvl w:val="0"/>
          <w:numId w:val="129"/>
        </w:numPr>
        <w:spacing w:before="60" w:beforeAutospacing="0" w:after="0" w:afterAutospacing="0"/>
        <w:rPr>
          <w:rFonts w:asciiTheme="minorHAnsi" w:eastAsiaTheme="minorHAnsi" w:hAnsiTheme="minorHAnsi" w:cstheme="minorBidi"/>
          <w:lang w:eastAsia="en-US"/>
        </w:rPr>
      </w:pPr>
      <w:r w:rsidRPr="00337629">
        <w:rPr>
          <w:rFonts w:asciiTheme="minorHAnsi" w:eastAsiaTheme="minorHAnsi" w:hAnsiTheme="minorHAnsi" w:cstheme="minorBidi"/>
          <w:lang w:eastAsia="en-US"/>
        </w:rPr>
        <w:t>[BRU-110] Løsningen bør gi en konsistent og responsiv brukeropplevelse på tvers av relevante enheter, slik at kjernefunksjonalitet – særlig klinisk kritiske arbeidsflater som legemiddeladministrasjon – kan brukes effektivt uten unødvendig scrolling eller tap av kontekst.</w:t>
      </w:r>
    </w:p>
    <w:p w14:paraId="7C21BC96" w14:textId="77777777" w:rsidR="00493D2A" w:rsidRDefault="00501969" w:rsidP="008015FF">
      <w:pPr>
        <w:pStyle w:val="NormalWeb"/>
        <w:numPr>
          <w:ilvl w:val="0"/>
          <w:numId w:val="129"/>
        </w:numPr>
        <w:spacing w:before="60" w:beforeAutospacing="0" w:after="0" w:afterAutospacing="0"/>
        <w:rPr>
          <w:rFonts w:asciiTheme="minorHAnsi" w:eastAsiaTheme="minorHAnsi" w:hAnsiTheme="minorHAnsi" w:cstheme="minorBidi"/>
          <w:lang w:eastAsia="en-US"/>
        </w:rPr>
      </w:pPr>
      <w:r w:rsidRPr="00337629">
        <w:rPr>
          <w:rFonts w:asciiTheme="minorHAnsi" w:eastAsiaTheme="minorHAnsi" w:hAnsiTheme="minorHAnsi" w:cstheme="minorBidi"/>
          <w:lang w:eastAsia="en-US"/>
        </w:rPr>
        <w:t>[BRU-10] Leverandøren skal dokumentere eventuelle begrensninger i funksjonalitet på ulike enheter eller plattformer. Dokumentasjonen skal gi en oversikt over hvilke funksjoner som ikke støttes eller har redusert funksjonalitet.</w:t>
      </w:r>
    </w:p>
    <w:p w14:paraId="2591E00C" w14:textId="057575FE" w:rsidR="005A0A6D" w:rsidRDefault="00DB1C36" w:rsidP="00074AB0">
      <w:pPr>
        <w:pStyle w:val="Heading3"/>
        <w:spacing w:before="180" w:after="0"/>
      </w:pPr>
      <w:bookmarkStart w:id="62" w:name="_Toc230338523"/>
      <w:r>
        <w:t>Offline-funksjonalitet</w:t>
      </w:r>
      <w:bookmarkEnd w:id="62"/>
    </w:p>
    <w:p w14:paraId="3527BFF0" w14:textId="77777777" w:rsidR="00B92C04" w:rsidRPr="00EF223D" w:rsidRDefault="00B92C04" w:rsidP="00B875BE">
      <w:pPr>
        <w:pStyle w:val="NormalWeb"/>
        <w:spacing w:before="60" w:beforeAutospacing="0" w:after="0" w:afterAutospacing="0"/>
      </w:pPr>
      <w:r>
        <w:t>Kravene i dette avsnittet beskriver ønsket funksjonalitet for bruk uten nettilgang. Disse kravene er ikke absolutte minstekrav, men vil inngå i evalueringen av løsningens fleksibilitet og robusthet.</w:t>
      </w:r>
    </w:p>
    <w:p w14:paraId="50FB1B00" w14:textId="77777777" w:rsidR="00B92C04" w:rsidRPr="00EF223D" w:rsidRDefault="00B92C04" w:rsidP="00B875BE">
      <w:pPr>
        <w:pStyle w:val="NormalWeb"/>
        <w:spacing w:before="60" w:beforeAutospacing="0" w:after="0" w:afterAutospacing="0"/>
      </w:pPr>
      <w:r>
        <w:t>Ved bortfall av nettverk er det ønskelig at løsningen i størst mulig grad støtter følgende:</w:t>
      </w:r>
    </w:p>
    <w:p w14:paraId="6A0763E3" w14:textId="62798243" w:rsidR="002B63B2" w:rsidRPr="00D10ABF" w:rsidRDefault="002B63B2" w:rsidP="008015FF">
      <w:pPr>
        <w:pStyle w:val="ListParagraph"/>
        <w:numPr>
          <w:ilvl w:val="0"/>
          <w:numId w:val="120"/>
        </w:numPr>
        <w:spacing w:before="60"/>
        <w:ind w:hanging="357"/>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 xml:space="preserve">[BRU-111] </w:t>
      </w:r>
      <w:r w:rsidR="00FE4CB7" w:rsidRPr="00FE4CB7">
        <w:rPr>
          <w:rFonts w:asciiTheme="minorHAnsi" w:eastAsiaTheme="minorHAnsi" w:hAnsiTheme="minorHAnsi" w:cstheme="minorBidi"/>
          <w:sz w:val="24"/>
          <w:szCs w:val="24"/>
          <w:lang w:eastAsia="en-US"/>
        </w:rPr>
        <w:t>Løsningen bør ved bortfall av nettverk støtte oppslag i</w:t>
      </w:r>
      <w:r w:rsidR="00FE4CB7">
        <w:rPr>
          <w:rFonts w:asciiTheme="minorHAnsi" w:eastAsiaTheme="minorHAnsi" w:hAnsiTheme="minorHAnsi" w:cstheme="minorBidi"/>
          <w:sz w:val="24"/>
          <w:szCs w:val="24"/>
          <w:lang w:eastAsia="en-US"/>
        </w:rPr>
        <w:t>:</w:t>
      </w:r>
    </w:p>
    <w:p w14:paraId="4C0C34F2" w14:textId="77777777" w:rsidR="002929E0" w:rsidRPr="00D10ABF" w:rsidRDefault="002B63B2"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pasientens basisinformasjon (navn, fødselsdato, adresse, pårørende, verge)</w:t>
      </w:r>
    </w:p>
    <w:p w14:paraId="2A7501EB" w14:textId="77777777" w:rsidR="002929E0" w:rsidRPr="00D10ABF" w:rsidRDefault="00A56320"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planlagte oppgaver og arbeidslister</w:t>
      </w:r>
    </w:p>
    <w:p w14:paraId="65407494" w14:textId="77777777" w:rsidR="002929E0" w:rsidRPr="00D10ABF" w:rsidRDefault="00A56320"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relevante behandlingsplaner og tiltak</w:t>
      </w:r>
    </w:p>
    <w:p w14:paraId="28C3CAAC" w14:textId="77777777" w:rsidR="002929E0" w:rsidRPr="00D10ABF" w:rsidRDefault="00A56320" w:rsidP="008015FF">
      <w:pPr>
        <w:pStyle w:val="ListParagraph"/>
        <w:numPr>
          <w:ilvl w:val="1"/>
          <w:numId w:val="120"/>
        </w:numPr>
        <w:spacing w:before="60"/>
        <w:ind w:hanging="357"/>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legemiddelliste med dosering og administrasjonstidspunkt</w:t>
      </w:r>
    </w:p>
    <w:p w14:paraId="040C8180" w14:textId="6EB16A98" w:rsidR="00FF66B7" w:rsidRPr="00D10ABF" w:rsidRDefault="00A56320" w:rsidP="008015FF">
      <w:pPr>
        <w:pStyle w:val="ListParagraph"/>
        <w:numPr>
          <w:ilvl w:val="0"/>
          <w:numId w:val="120"/>
        </w:numPr>
        <w:spacing w:before="60"/>
        <w:ind w:hanging="357"/>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 xml:space="preserve">[BRU-112] </w:t>
      </w:r>
      <w:r w:rsidR="00357171" w:rsidRPr="00357171">
        <w:rPr>
          <w:rFonts w:asciiTheme="minorHAnsi" w:eastAsiaTheme="minorHAnsi" w:hAnsiTheme="minorHAnsi" w:cstheme="minorBidi"/>
          <w:sz w:val="24"/>
          <w:szCs w:val="24"/>
          <w:lang w:eastAsia="en-US"/>
        </w:rPr>
        <w:t>Løsningen bør ved bortfall av nettverk støtte registrering av:</w:t>
      </w:r>
    </w:p>
    <w:p w14:paraId="264700DA"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registrering av utførte tiltak</w:t>
      </w:r>
    </w:p>
    <w:p w14:paraId="6F72830E"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journalnotater</w:t>
      </w:r>
    </w:p>
    <w:p w14:paraId="525CB089"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registrering av målinger (f.eks. blodtrykk, temperatur, vekt, blodsukker)</w:t>
      </w:r>
    </w:p>
    <w:p w14:paraId="6BC6AFDA"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registrering av legemiddeladministrasjon (inkl. avvik eller endringer)</w:t>
      </w:r>
    </w:p>
    <w:p w14:paraId="01FE0A71" w14:textId="35147231" w:rsidR="008415F4" w:rsidRPr="00D10ABF" w:rsidRDefault="00A56320" w:rsidP="008015FF">
      <w:pPr>
        <w:pStyle w:val="ListParagraph"/>
        <w:numPr>
          <w:ilvl w:val="0"/>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 xml:space="preserve">[BRU-113] </w:t>
      </w:r>
      <w:r w:rsidR="00357171" w:rsidRPr="00357171">
        <w:rPr>
          <w:rFonts w:asciiTheme="minorHAnsi" w:eastAsiaTheme="minorHAnsi" w:hAnsiTheme="minorHAnsi" w:cstheme="minorBidi"/>
          <w:sz w:val="24"/>
          <w:szCs w:val="24"/>
          <w:lang w:eastAsia="en-US"/>
        </w:rPr>
        <w:t>Løsningen bør ved bortfall av nettverk støtte kritiske funksjoner som:</w:t>
      </w:r>
    </w:p>
    <w:p w14:paraId="0FB6E098"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avkrysning av utførte oppgaver</w:t>
      </w:r>
    </w:p>
    <w:p w14:paraId="6A0746B4"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registrering av avvik og uønskede hendelser</w:t>
      </w:r>
    </w:p>
    <w:p w14:paraId="4C7619E8" w14:textId="77777777" w:rsidR="008415F4"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enkle observasjoner og vurderinger</w:t>
      </w:r>
    </w:p>
    <w:p w14:paraId="07127CC2" w14:textId="3156CCA4" w:rsidR="00BD08F7" w:rsidRPr="00D10ABF" w:rsidRDefault="00A56320" w:rsidP="008015FF">
      <w:pPr>
        <w:pStyle w:val="ListParagraph"/>
        <w:numPr>
          <w:ilvl w:val="0"/>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 xml:space="preserve">[BRU-114] </w:t>
      </w:r>
      <w:r w:rsidR="004404F2" w:rsidRPr="004404F2">
        <w:rPr>
          <w:rFonts w:asciiTheme="minorHAnsi" w:eastAsiaTheme="minorHAnsi" w:hAnsiTheme="minorHAnsi" w:cstheme="minorBidi"/>
          <w:sz w:val="24"/>
          <w:szCs w:val="24"/>
          <w:lang w:eastAsia="en-US"/>
        </w:rPr>
        <w:t>Løsningen bør ha tekniske mekanismer for offline-bruk, herunder:</w:t>
      </w:r>
    </w:p>
    <w:p w14:paraId="7006EEE5" w14:textId="77777777" w:rsidR="00BD08F7"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offline-data bør lagres lokalt kryptert i tråd med gjeldende krav til informasjonssikkerhet</w:t>
      </w:r>
    </w:p>
    <w:p w14:paraId="30B3F75D" w14:textId="77777777" w:rsidR="00BD08F7"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løsningen bør gi tydelig informasjon om synkroniseringsstatus</w:t>
      </w:r>
    </w:p>
    <w:p w14:paraId="2AA17E33" w14:textId="7B8176B5" w:rsidR="00A56320" w:rsidRPr="00D10ABF" w:rsidRDefault="00A56320" w:rsidP="008015FF">
      <w:pPr>
        <w:pStyle w:val="ListParagraph"/>
        <w:numPr>
          <w:ilvl w:val="1"/>
          <w:numId w:val="120"/>
        </w:numPr>
        <w:spacing w:before="60"/>
        <w:contextualSpacing w:val="0"/>
        <w:rPr>
          <w:rFonts w:asciiTheme="minorHAnsi" w:eastAsiaTheme="minorHAnsi" w:hAnsiTheme="minorHAnsi" w:cstheme="minorBidi"/>
          <w:sz w:val="24"/>
          <w:szCs w:val="24"/>
          <w:lang w:eastAsia="en-US"/>
        </w:rPr>
      </w:pPr>
      <w:r w:rsidRPr="00D10ABF">
        <w:rPr>
          <w:rFonts w:asciiTheme="minorHAnsi" w:eastAsiaTheme="minorHAnsi" w:hAnsiTheme="minorHAnsi" w:cstheme="minorBidi"/>
          <w:sz w:val="24"/>
          <w:szCs w:val="24"/>
          <w:lang w:eastAsia="en-US"/>
        </w:rPr>
        <w:t>konflikter ved synkronisering bør kunne håndteres uten datatap</w:t>
      </w:r>
    </w:p>
    <w:p w14:paraId="1E3AE71F" w14:textId="77777777" w:rsidR="00AD70DC" w:rsidRDefault="00AD70DC" w:rsidP="00EA4D84">
      <w:pPr>
        <w:spacing w:before="60"/>
      </w:pPr>
    </w:p>
    <w:p w14:paraId="01EB8054" w14:textId="2DAC7D64" w:rsidR="00C532F3" w:rsidRDefault="00C532F3" w:rsidP="00C532F3">
      <w:pPr>
        <w:pStyle w:val="Heading3"/>
        <w:spacing w:after="0"/>
      </w:pPr>
      <w:bookmarkStart w:id="63" w:name="_Toc230338524"/>
      <w:r>
        <w:t>Beskrivelse av offline-håndtering</w:t>
      </w:r>
      <w:bookmarkEnd w:id="63"/>
    </w:p>
    <w:p w14:paraId="20C433FE" w14:textId="2FC6CA51" w:rsidR="005A0A6D" w:rsidRPr="00F47320" w:rsidRDefault="00CD6D5F" w:rsidP="008015FF">
      <w:pPr>
        <w:pStyle w:val="ListParagraph"/>
        <w:numPr>
          <w:ilvl w:val="0"/>
          <w:numId w:val="126"/>
        </w:numPr>
        <w:spacing w:before="60"/>
        <w:rPr>
          <w:rFonts w:asciiTheme="minorHAnsi" w:eastAsiaTheme="minorHAnsi" w:hAnsiTheme="minorHAnsi" w:cstheme="minorBidi"/>
          <w:sz w:val="24"/>
          <w:szCs w:val="24"/>
          <w:lang w:eastAsia="en-US"/>
        </w:rPr>
      </w:pPr>
      <w:r w:rsidRPr="00F47320">
        <w:rPr>
          <w:rFonts w:asciiTheme="minorHAnsi" w:eastAsiaTheme="minorHAnsi" w:hAnsiTheme="minorHAnsi" w:cstheme="minorBidi"/>
          <w:sz w:val="24"/>
          <w:szCs w:val="24"/>
          <w:lang w:eastAsia="en-US"/>
        </w:rPr>
        <w:t>[BRU-11] Tilbyderen skal beskrive hvordan løsningen håndterer bruk uten nettilgang (offline-modus), herunder:</w:t>
      </w:r>
    </w:p>
    <w:p w14:paraId="377771C4" w14:textId="31B3FD80" w:rsidR="00004A2B" w:rsidRPr="00F47320" w:rsidRDefault="00004A2B" w:rsidP="008015FF">
      <w:pPr>
        <w:numPr>
          <w:ilvl w:val="1"/>
          <w:numId w:val="126"/>
        </w:numPr>
        <w:spacing w:before="60" w:after="60"/>
        <w:ind w:left="1418" w:hanging="425"/>
      </w:pPr>
      <w:r w:rsidRPr="00F47320">
        <w:t>hvordan løsningen fungerer på stasjonære og mobile enheter</w:t>
      </w:r>
    </w:p>
    <w:p w14:paraId="7C54455D" w14:textId="5F63E6AB" w:rsidR="00004A2B" w:rsidRPr="00F47320" w:rsidRDefault="00EC3C0A" w:rsidP="008015FF">
      <w:pPr>
        <w:numPr>
          <w:ilvl w:val="1"/>
          <w:numId w:val="126"/>
        </w:numPr>
        <w:spacing w:before="60" w:after="60"/>
        <w:ind w:left="1418" w:hanging="425"/>
      </w:pPr>
      <w:r w:rsidRPr="00F47320">
        <w:t>hvilke funksjoner som er tilgjengelige offline og hvilke som krever nettilgang.</w:t>
      </w:r>
    </w:p>
    <w:p w14:paraId="426517FC" w14:textId="4056C5D3" w:rsidR="009F50AE" w:rsidRPr="00F47320" w:rsidRDefault="00004A2B" w:rsidP="000847A8">
      <w:pPr>
        <w:numPr>
          <w:ilvl w:val="1"/>
          <w:numId w:val="126"/>
        </w:numPr>
        <w:spacing w:before="60" w:after="60"/>
        <w:ind w:left="1418" w:hanging="425"/>
      </w:pPr>
      <w:r w:rsidRPr="00F47320">
        <w:lastRenderedPageBreak/>
        <w:t>hvordan synkronisering og håndtering av konflikter gjennomføres for å sikre dataintegritet.</w:t>
      </w:r>
    </w:p>
    <w:p w14:paraId="242FE6DC" w14:textId="77777777" w:rsidR="00E5580F" w:rsidRPr="00E5580F" w:rsidRDefault="00E5580F" w:rsidP="00E5580F">
      <w:pPr>
        <w:spacing w:before="60" w:after="60"/>
        <w:ind w:left="1418"/>
        <w:rPr>
          <w:rFonts w:ascii="Times New Roman" w:eastAsia="Times New Roman" w:hAnsi="Times New Roman" w:cs="Times New Roman"/>
          <w:lang w:eastAsia="nb-NO"/>
        </w:rPr>
      </w:pPr>
    </w:p>
    <w:p w14:paraId="333068D4" w14:textId="5B7CC923" w:rsidR="000847A8" w:rsidRDefault="00292D6F" w:rsidP="006765FB">
      <w:pPr>
        <w:pStyle w:val="Heading2"/>
        <w:spacing w:before="0" w:after="0"/>
      </w:pPr>
      <w:bookmarkStart w:id="64" w:name="_Ref229095041"/>
      <w:bookmarkStart w:id="65" w:name="_Ref229095637"/>
      <w:bookmarkStart w:id="66" w:name="_Ref229095689"/>
      <w:bookmarkStart w:id="67" w:name="_Toc230338525"/>
      <w:r w:rsidRPr="00292D6F">
        <w:t>Ytelse</w:t>
      </w:r>
      <w:r w:rsidR="004957FB">
        <w:t xml:space="preserve">, </w:t>
      </w:r>
      <w:r w:rsidRPr="00292D6F">
        <w:t>tilgjengelighet</w:t>
      </w:r>
      <w:r w:rsidR="008F7D88">
        <w:t xml:space="preserve"> og </w:t>
      </w:r>
      <w:r w:rsidR="00626DED">
        <w:t>gjenoppretting</w:t>
      </w:r>
      <w:bookmarkEnd w:id="64"/>
      <w:bookmarkEnd w:id="65"/>
      <w:bookmarkEnd w:id="66"/>
      <w:bookmarkEnd w:id="67"/>
    </w:p>
    <w:p w14:paraId="4E88E6BD" w14:textId="215DC7B0" w:rsidR="00CB6795" w:rsidRDefault="00CB6795" w:rsidP="00CB6795">
      <w:r>
        <w:t xml:space="preserve">Kravene i dette kapittelet fastsetter terskler og forventningsnivå for ytelse, tilgjengelighet og beredskap (SLO/SLA). Målemetode, rapportering og økonomiske konsekvenser ved brudd fremgår av Bilag </w:t>
      </w:r>
      <w:r w:rsidR="001A0409">
        <w:t>4</w:t>
      </w:r>
      <w:r>
        <w:t>.</w:t>
      </w:r>
    </w:p>
    <w:p w14:paraId="53FAC4E3" w14:textId="4CB930A6" w:rsidR="009D68B8" w:rsidRPr="00CB6795" w:rsidRDefault="009D68B8" w:rsidP="00CB6795">
      <w:r>
        <w:t>Kravene til ytelse og tilgjengelighet er formulert som målbare forventninger (SLO), og ikke absolutte minstekrav, med mindre annet er eksplisitt angitt.</w:t>
      </w:r>
    </w:p>
    <w:p w14:paraId="633262E2" w14:textId="77777777" w:rsidR="000847A8" w:rsidRPr="004B7924" w:rsidRDefault="000847A8" w:rsidP="000847A8">
      <w:pPr>
        <w:pStyle w:val="Heading3"/>
        <w:spacing w:before="180" w:after="0"/>
      </w:pPr>
      <w:bookmarkStart w:id="68" w:name="_Toc230338526"/>
      <w:r>
        <w:t>Formål</w:t>
      </w:r>
      <w:bookmarkEnd w:id="68"/>
    </w:p>
    <w:p w14:paraId="1F085816" w14:textId="1D7B7DDB" w:rsidR="000847A8" w:rsidRDefault="00852A57" w:rsidP="000847A8">
      <w:pPr>
        <w:spacing w:before="60"/>
      </w:pPr>
      <w:r w:rsidRPr="00852A57">
        <w:t xml:space="preserve">Formålet er å sikre målbar ytelse, tilgjengelighet og gjenopprettingsevne for kliniske kjerneprosesser og øvrige sentrale brukerprosesser. Kravene beskriver forventede tjenestenivåer, hvordan ytelse og tilgjengelighet skal kunne dokumenteres, og hvilke mål som gjelder for gjenoppretting ved alvorlige feil eller driftsavbrudd. Krav til løpende drift, overvåking og operasjonell beredskap er </w:t>
      </w:r>
      <w:r w:rsidRPr="006008EE">
        <w:t xml:space="preserve">samlet i </w:t>
      </w:r>
      <w:r w:rsidR="00C5790B">
        <w:t>kapittel</w:t>
      </w:r>
      <w:r w:rsidR="00F6075A">
        <w:t xml:space="preserve"> </w:t>
      </w:r>
      <w:r w:rsidR="00F6075A">
        <w:fldChar w:fldCharType="begin"/>
      </w:r>
      <w:r w:rsidR="00F6075A">
        <w:instrText xml:space="preserve"> REF _Ref229085758 \r \h </w:instrText>
      </w:r>
      <w:r w:rsidR="00F6075A">
        <w:fldChar w:fldCharType="separate"/>
      </w:r>
      <w:r w:rsidR="00175A60">
        <w:t>4.9</w:t>
      </w:r>
      <w:r w:rsidR="00F6075A">
        <w:fldChar w:fldCharType="end"/>
      </w:r>
      <w:r w:rsidR="004F31F6" w:rsidRPr="006008EE">
        <w:t>.</w:t>
      </w:r>
    </w:p>
    <w:p w14:paraId="5BA595DA" w14:textId="06A0948C" w:rsidR="008C2C00" w:rsidRDefault="008C2C00" w:rsidP="008C2C00">
      <w:pPr>
        <w:spacing w:before="60"/>
      </w:pPr>
      <w:r>
        <w:t xml:space="preserve">Krav til ytelse, kapasitet og tilgjengelighet i dette bilaget skal oppfylles innenfor prislinjene angitt i </w:t>
      </w:r>
      <w:r w:rsidRPr="00233F0A">
        <w:t xml:space="preserve">Bilag </w:t>
      </w:r>
      <w:r w:rsidR="00E46591" w:rsidRPr="00233F0A">
        <w:t>6</w:t>
      </w:r>
      <w:r w:rsidRPr="00233F0A">
        <w:t>B.</w:t>
      </w:r>
      <w:r>
        <w:t xml:space="preserve">  </w:t>
      </w:r>
    </w:p>
    <w:p w14:paraId="1E28119F" w14:textId="77777777" w:rsidR="000847A8" w:rsidRPr="00D25220" w:rsidRDefault="000847A8" w:rsidP="000847A8">
      <w:pPr>
        <w:pStyle w:val="Heading3"/>
        <w:spacing w:before="180" w:after="0"/>
      </w:pPr>
      <w:bookmarkStart w:id="69" w:name="_Ref229083268"/>
      <w:bookmarkStart w:id="70" w:name="_Toc230338527"/>
      <w:r>
        <w:t>Krav til ytelse</w:t>
      </w:r>
      <w:bookmarkEnd w:id="69"/>
      <w:bookmarkEnd w:id="70"/>
    </w:p>
    <w:p w14:paraId="14751545" w14:textId="0B8AE1EB" w:rsidR="008E5867" w:rsidRDefault="008E5867" w:rsidP="008E5867">
      <w:pPr>
        <w:numPr>
          <w:ilvl w:val="0"/>
          <w:numId w:val="56"/>
        </w:numPr>
        <w:spacing w:before="60"/>
      </w:pPr>
      <w:r>
        <w:t>[TEK-100] Tilbyderen bør dokumentere gjennomførte ytelsestester.</w:t>
      </w:r>
    </w:p>
    <w:p w14:paraId="0238BB23" w14:textId="6D609704" w:rsidR="000847A8" w:rsidRPr="00D25220" w:rsidRDefault="000847A8" w:rsidP="008015FF">
      <w:pPr>
        <w:numPr>
          <w:ilvl w:val="0"/>
          <w:numId w:val="56"/>
        </w:numPr>
        <w:spacing w:before="60"/>
      </w:pPr>
      <w:r>
        <w:t>[TEK-101] (2x) Oppslag i pasientjournal (inkl. kjerneopplysninger) bør ha en responstid ≤ 2 sekunder for 95 % av forespørslene i kjernetid, og tilsvarende ytelse bør oppnås ved bruk på mobile enheter, forutsatt tilstrekkelig nettverkstilgang.</w:t>
      </w:r>
    </w:p>
    <w:p w14:paraId="556FCDEF" w14:textId="77777777" w:rsidR="000847A8" w:rsidRPr="00D25220" w:rsidRDefault="000847A8" w:rsidP="008015FF">
      <w:pPr>
        <w:numPr>
          <w:ilvl w:val="0"/>
          <w:numId w:val="56"/>
        </w:numPr>
        <w:spacing w:before="60"/>
      </w:pPr>
      <w:r>
        <w:t>[TEK-102] (2x) Registrering av journalnotat bør bekreftes på skjerm innen 3 sekunder for 95 % av forespørslene.</w:t>
      </w:r>
    </w:p>
    <w:p w14:paraId="3D3C27B6" w14:textId="56B33E04" w:rsidR="000847A8" w:rsidRPr="00D25220" w:rsidRDefault="000847A8" w:rsidP="008015FF">
      <w:pPr>
        <w:numPr>
          <w:ilvl w:val="0"/>
          <w:numId w:val="56"/>
        </w:numPr>
        <w:spacing w:before="60"/>
      </w:pPr>
      <w:r>
        <w:t>[TEK-103] Rapportgenerering bør ikke medføre merkbar reduksjon i ytelse for øvrige brukerprosesser.</w:t>
      </w:r>
    </w:p>
    <w:p w14:paraId="0483DDBF" w14:textId="644290B0" w:rsidR="000847A8" w:rsidRPr="00D25220" w:rsidRDefault="000847A8" w:rsidP="000847A8">
      <w:pPr>
        <w:pStyle w:val="Heading3"/>
        <w:spacing w:before="180" w:after="0"/>
      </w:pPr>
      <w:bookmarkStart w:id="71" w:name="_Ref229055980"/>
      <w:bookmarkStart w:id="72" w:name="_Ref229083303"/>
      <w:bookmarkStart w:id="73" w:name="_Toc230338528"/>
      <w:r>
        <w:t>Krav til tilgjengelighet</w:t>
      </w:r>
      <w:bookmarkEnd w:id="71"/>
      <w:bookmarkEnd w:id="72"/>
      <w:bookmarkEnd w:id="73"/>
    </w:p>
    <w:p w14:paraId="51DEA54D" w14:textId="30E9E9BA" w:rsidR="000847A8" w:rsidRPr="00D25220" w:rsidRDefault="000847A8" w:rsidP="008015FF">
      <w:pPr>
        <w:numPr>
          <w:ilvl w:val="0"/>
          <w:numId w:val="57"/>
        </w:numPr>
        <w:spacing w:before="60"/>
      </w:pPr>
      <w:r>
        <w:t>[TEK-104] Løsningen bør være tilgjengelig ≥ 99,5 % i kjernetid (07–23 alle dager).</w:t>
      </w:r>
    </w:p>
    <w:p w14:paraId="65786EA9" w14:textId="77777777" w:rsidR="000847A8" w:rsidRPr="00D25220" w:rsidRDefault="000847A8" w:rsidP="008015FF">
      <w:pPr>
        <w:numPr>
          <w:ilvl w:val="0"/>
          <w:numId w:val="57"/>
        </w:numPr>
        <w:spacing w:before="60"/>
      </w:pPr>
      <w:r>
        <w:t>[TEK-105] Utenom kjernetid bør tilgjengeligheten være ≥ 99 %.</w:t>
      </w:r>
    </w:p>
    <w:p w14:paraId="583A349E" w14:textId="2F9D3539" w:rsidR="000847A8" w:rsidRDefault="000847A8" w:rsidP="008015FF">
      <w:pPr>
        <w:numPr>
          <w:ilvl w:val="0"/>
          <w:numId w:val="57"/>
        </w:numPr>
        <w:spacing w:before="60"/>
      </w:pPr>
      <w:r>
        <w:t>[TEK-106] Planlagt nedetid bør varsles minimum 14 dager i forkant</w:t>
      </w:r>
      <w:r w:rsidR="00201C4F">
        <w:t>.</w:t>
      </w:r>
    </w:p>
    <w:p w14:paraId="4C016877" w14:textId="77777777" w:rsidR="000847A8" w:rsidRDefault="000847A8" w:rsidP="008015FF">
      <w:pPr>
        <w:numPr>
          <w:ilvl w:val="0"/>
          <w:numId w:val="57"/>
        </w:numPr>
        <w:spacing w:before="60"/>
      </w:pPr>
      <w:r>
        <w:t>[TEK-107] Planlagt nedetid bør ikke overstige 4 timer pr. måned i kjernetid.</w:t>
      </w:r>
    </w:p>
    <w:p w14:paraId="548C0869" w14:textId="3D0FA70C" w:rsidR="003A29DA" w:rsidRDefault="000847A8" w:rsidP="003A29DA">
      <w:pPr>
        <w:numPr>
          <w:ilvl w:val="0"/>
          <w:numId w:val="57"/>
        </w:numPr>
        <w:spacing w:before="60"/>
      </w:pPr>
      <w:r>
        <w:t>[TEK-108] Planlagt nedetid bør legges til tidsvinduer som gir minst mulig driftsforstyrrelser</w:t>
      </w:r>
      <w:r w:rsidR="00201C4F">
        <w:t>.</w:t>
      </w:r>
    </w:p>
    <w:p w14:paraId="45AA1C6E" w14:textId="062DF9E1" w:rsidR="008A7124" w:rsidRPr="00B30CD5" w:rsidRDefault="0091602A" w:rsidP="008015FF">
      <w:pPr>
        <w:pStyle w:val="ListParagraph"/>
        <w:numPr>
          <w:ilvl w:val="0"/>
          <w:numId w:val="57"/>
        </w:numPr>
        <w:spacing w:before="60"/>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 xml:space="preserve">[TEK-109] (2x) Leverandøren bør ha en dokumentert modell for håndtering av driftsavvik som sikrer forutsigbar og målbar håndtering av feil. Modellen bør </w:t>
      </w:r>
      <w:r w:rsidR="003A215A">
        <w:rPr>
          <w:rFonts w:asciiTheme="minorHAnsi" w:eastAsiaTheme="minorHAnsi" w:hAnsiTheme="minorHAnsi" w:cstheme="minorBidi"/>
          <w:sz w:val="24"/>
          <w:szCs w:val="24"/>
          <w:lang w:eastAsia="en-US"/>
        </w:rPr>
        <w:t xml:space="preserve">som et </w:t>
      </w:r>
      <w:r w:rsidRPr="00F70407">
        <w:rPr>
          <w:rFonts w:asciiTheme="minorHAnsi" w:eastAsiaTheme="minorHAnsi" w:hAnsiTheme="minorHAnsi" w:cstheme="minorBidi"/>
          <w:sz w:val="24"/>
          <w:szCs w:val="24"/>
          <w:lang w:eastAsia="en-US"/>
        </w:rPr>
        <w:t>minimum omfatte:</w:t>
      </w:r>
    </w:p>
    <w:p w14:paraId="040C26CF" w14:textId="75FA6442" w:rsidR="00D83957" w:rsidRPr="000C05CB" w:rsidRDefault="00D66E34" w:rsidP="008015FF">
      <w:pPr>
        <w:pStyle w:val="ListParagraph"/>
        <w:numPr>
          <w:ilvl w:val="0"/>
          <w:numId w:val="122"/>
        </w:numPr>
        <w:spacing w:before="60"/>
        <w:ind w:left="1418" w:hanging="284"/>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klassifisering av feil med tydelige kriterier (minst kritisk, høy og middels).</w:t>
      </w:r>
    </w:p>
    <w:p w14:paraId="4E580799" w14:textId="589DB93B" w:rsidR="004A3ABB" w:rsidRDefault="00E735FE" w:rsidP="008015FF">
      <w:pPr>
        <w:pStyle w:val="ListParagraph"/>
        <w:numPr>
          <w:ilvl w:val="0"/>
          <w:numId w:val="122"/>
        </w:numPr>
        <w:spacing w:before="60"/>
        <w:ind w:left="1418" w:hanging="284"/>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prinsipper for overvåking, varsling og eskalering</w:t>
      </w:r>
    </w:p>
    <w:p w14:paraId="28AEF09B" w14:textId="365C5799" w:rsidR="0091602A" w:rsidRPr="008C1C8E" w:rsidRDefault="00E735FE" w:rsidP="008015FF">
      <w:pPr>
        <w:pStyle w:val="ListParagraph"/>
        <w:numPr>
          <w:ilvl w:val="0"/>
          <w:numId w:val="122"/>
        </w:numPr>
        <w:spacing w:before="60"/>
        <w:ind w:left="1418" w:hanging="284"/>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oppfølging, kommunikasjon og rapportering av feil</w:t>
      </w:r>
    </w:p>
    <w:p w14:paraId="46D8EFA7" w14:textId="68ECE64C" w:rsidR="00B30CD5" w:rsidRDefault="008C1C8E" w:rsidP="003A29DA">
      <w:pPr>
        <w:spacing w:before="60"/>
        <w:ind w:left="708"/>
      </w:pPr>
      <w:r>
        <w:t>Modellen bør understøtte oppfølging av definerte responstider og rettetider.</w:t>
      </w:r>
    </w:p>
    <w:p w14:paraId="5032C5D4" w14:textId="76F34D56" w:rsidR="006022C2" w:rsidRDefault="004363BB" w:rsidP="008015FF">
      <w:pPr>
        <w:pStyle w:val="ListParagraph"/>
        <w:numPr>
          <w:ilvl w:val="0"/>
          <w:numId w:val="127"/>
        </w:numPr>
        <w:spacing w:before="60"/>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[TEK-110] (1,5x) Tilbyderen bør tilby målbare responstider og rettetider for de ulike feilklassene, dokumentert gjennom SLA-rapportering. Forventningsnivå (veiledende eksempel):</w:t>
      </w:r>
    </w:p>
    <w:p w14:paraId="4F85F550" w14:textId="77777777" w:rsidR="006022C2" w:rsidRDefault="004363BB" w:rsidP="008015FF">
      <w:pPr>
        <w:pStyle w:val="ListParagraph"/>
        <w:numPr>
          <w:ilvl w:val="1"/>
          <w:numId w:val="127"/>
        </w:numPr>
        <w:spacing w:before="60"/>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lastRenderedPageBreak/>
        <w:t xml:space="preserve">Kritisk: responstid ≤ 30 minutter. Kontinuerlig feilretting; feilretting normalt innen 4 timer </w:t>
      </w:r>
    </w:p>
    <w:p w14:paraId="199187C9" w14:textId="77777777" w:rsidR="006022C2" w:rsidRDefault="004363BB" w:rsidP="008015FF">
      <w:pPr>
        <w:pStyle w:val="ListParagraph"/>
        <w:numPr>
          <w:ilvl w:val="1"/>
          <w:numId w:val="127"/>
        </w:numPr>
        <w:spacing w:before="60"/>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 xml:space="preserve">Høy: responstid ≤ 1 time, feilretting normalt innen 8 timer </w:t>
      </w:r>
    </w:p>
    <w:p w14:paraId="1E003B88" w14:textId="77777777" w:rsidR="00071F8F" w:rsidRDefault="004363BB" w:rsidP="008015FF">
      <w:pPr>
        <w:pStyle w:val="ListParagraph"/>
        <w:numPr>
          <w:ilvl w:val="1"/>
          <w:numId w:val="127"/>
        </w:numPr>
        <w:spacing w:before="60"/>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 xml:space="preserve">Middels: responstid ≤ 4 timer, feilretting normalt innen 2 arbeidsdager </w:t>
      </w:r>
    </w:p>
    <w:p w14:paraId="46960824" w14:textId="5306CBD4" w:rsidR="0091602A" w:rsidRPr="00D80D2A" w:rsidRDefault="004363BB" w:rsidP="0045703E">
      <w:pPr>
        <w:spacing w:before="60"/>
        <w:ind w:left="1080"/>
      </w:pPr>
      <w:r>
        <w:t>Dette forstås som målbare forventninger (SLO), ikke absolutte kontraktskrav.</w:t>
      </w:r>
    </w:p>
    <w:p w14:paraId="109B9616" w14:textId="126B2EF7" w:rsidR="000847A8" w:rsidRDefault="000847A8" w:rsidP="008015FF">
      <w:pPr>
        <w:numPr>
          <w:ilvl w:val="0"/>
          <w:numId w:val="57"/>
        </w:numPr>
        <w:spacing w:before="60"/>
      </w:pPr>
      <w:r>
        <w:t>[TEK-111] Tilbyderen bør dokumentere hvordan tilgjengelighet måles og rapporteres.</w:t>
      </w:r>
    </w:p>
    <w:p w14:paraId="6186EB77" w14:textId="77777777" w:rsidR="00A54C72" w:rsidRDefault="00A54C72" w:rsidP="00A54C72">
      <w:pPr>
        <w:spacing w:before="60"/>
      </w:pPr>
    </w:p>
    <w:p w14:paraId="0AEC688E" w14:textId="6C297A2B" w:rsidR="00A54C72" w:rsidRDefault="00A54C72" w:rsidP="00484D22">
      <w:pPr>
        <w:pStyle w:val="Heading3"/>
        <w:spacing w:after="60"/>
      </w:pPr>
      <w:bookmarkStart w:id="74" w:name="_Ref229083326"/>
      <w:bookmarkStart w:id="75" w:name="_Toc230338529"/>
      <w:r w:rsidRPr="00A54C72">
        <w:t>Gjenopprettingsmål og tjenestenivå ved alvorlige hendelser</w:t>
      </w:r>
      <w:bookmarkEnd w:id="74"/>
      <w:bookmarkEnd w:id="75"/>
    </w:p>
    <w:p w14:paraId="5C287F5D" w14:textId="37AC8693" w:rsidR="00B5702E" w:rsidRPr="007C3AAD" w:rsidRDefault="00B5702E" w:rsidP="00B5702E">
      <w:pPr>
        <w:pStyle w:val="ListParagraph"/>
        <w:numPr>
          <w:ilvl w:val="0"/>
          <w:numId w:val="128"/>
        </w:numPr>
        <w:spacing w:before="60"/>
        <w:rPr>
          <w:rFonts w:asciiTheme="minorHAnsi" w:eastAsiaTheme="minorHAnsi" w:hAnsiTheme="minorHAnsi" w:cstheme="minorBidi"/>
          <w:sz w:val="24"/>
          <w:szCs w:val="24"/>
          <w:lang w:eastAsia="en-US"/>
        </w:rPr>
      </w:pPr>
      <w:r w:rsidRPr="00F70407">
        <w:rPr>
          <w:rFonts w:asciiTheme="minorHAnsi" w:eastAsiaTheme="minorHAnsi" w:hAnsiTheme="minorHAnsi" w:cstheme="minorBidi"/>
          <w:sz w:val="24"/>
          <w:szCs w:val="24"/>
          <w:lang w:eastAsia="en-US"/>
        </w:rPr>
        <w:t xml:space="preserve">[TEK-112] (1,5x) Ved kritisk feil eller total systemstans bør løsningen ha beredskap for rask gjenoppretting. Forventet gjenopprettingstid (RTO) bør være ≤ 2 timer i kjernetid. Tilbyder </w:t>
      </w:r>
      <w:r w:rsidR="00C425AC">
        <w:rPr>
          <w:rFonts w:asciiTheme="minorHAnsi" w:eastAsiaTheme="minorHAnsi" w:hAnsiTheme="minorHAnsi" w:cstheme="minorBidi"/>
          <w:sz w:val="24"/>
          <w:szCs w:val="24"/>
          <w:lang w:eastAsia="en-US"/>
        </w:rPr>
        <w:t>bør</w:t>
      </w:r>
      <w:r w:rsidRPr="00F70407">
        <w:rPr>
          <w:rFonts w:asciiTheme="minorHAnsi" w:eastAsiaTheme="minorHAnsi" w:hAnsiTheme="minorHAnsi" w:cstheme="minorBidi"/>
          <w:sz w:val="24"/>
          <w:szCs w:val="24"/>
          <w:lang w:eastAsia="en-US"/>
        </w:rPr>
        <w:t xml:space="preserve"> oppgi tilbudt RTO og beskrive hvordan gjenoppretting sikres (metode, redundans, rutiner og testfrekvens). Alternative nivåer kan tilbys, men </w:t>
      </w:r>
      <w:r w:rsidR="000359E1">
        <w:rPr>
          <w:rFonts w:asciiTheme="minorHAnsi" w:eastAsiaTheme="minorHAnsi" w:hAnsiTheme="minorHAnsi" w:cstheme="minorBidi"/>
          <w:sz w:val="24"/>
          <w:szCs w:val="24"/>
          <w:lang w:eastAsia="en-US"/>
        </w:rPr>
        <w:t>bør</w:t>
      </w:r>
      <w:r w:rsidRPr="00F70407">
        <w:rPr>
          <w:rFonts w:asciiTheme="minorHAnsi" w:eastAsiaTheme="minorHAnsi" w:hAnsiTheme="minorHAnsi" w:cstheme="minorBidi"/>
          <w:sz w:val="24"/>
          <w:szCs w:val="24"/>
          <w:lang w:eastAsia="en-US"/>
        </w:rPr>
        <w:t xml:space="preserve"> være tydelig beskrevet og legges til grunn for evaluering.</w:t>
      </w:r>
    </w:p>
    <w:p w14:paraId="18AAFD69" w14:textId="16AD7622" w:rsidR="00B5702E" w:rsidRDefault="00B5702E" w:rsidP="00B5702E">
      <w:pPr>
        <w:numPr>
          <w:ilvl w:val="0"/>
          <w:numId w:val="58"/>
        </w:numPr>
        <w:spacing w:before="60"/>
      </w:pPr>
      <w:r>
        <w:t xml:space="preserve">[TEK-113] (1,5x) Forventet gjenopprettingspunkt (RPO) bør være ≤ 15 minutter ved systemfeil eller gjenoppretting. Dersom kontinuerlig replikering ikke er teknisk eller økonomisk hensiktsmessig, </w:t>
      </w:r>
      <w:r w:rsidR="000359E1">
        <w:t>bør</w:t>
      </w:r>
      <w:r>
        <w:t xml:space="preserve"> leverandøren beskrive faktisk RPO-nivå og vise hvordan løsningen sikrer minimal risiko for datatap (for eksempel ved løpende journallagring, transaksjonslogging eller delvis replikering). RPO-nivået </w:t>
      </w:r>
      <w:r w:rsidR="008D7926">
        <w:t>bør</w:t>
      </w:r>
      <w:r>
        <w:t xml:space="preserve"> inngå i leverandørens SLA-rapportering og følges opp som tjenestemål, ikke som absolutt kontraktskrav.</w:t>
      </w:r>
    </w:p>
    <w:p w14:paraId="72C86AD3" w14:textId="6E3366F7" w:rsidR="00B5702E" w:rsidRPr="00E875A7" w:rsidRDefault="00B5702E" w:rsidP="00B5702E">
      <w:pPr>
        <w:numPr>
          <w:ilvl w:val="0"/>
          <w:numId w:val="58"/>
        </w:numPr>
        <w:spacing w:before="60"/>
      </w:pPr>
      <w:r>
        <w:t>[TEK-114] (2x) Leverandøren bør forplikte seg på gjennomføring av testing av sikkerhetskopiering, gjenoppretting og beredskapsprosedyrer,  minst én gang årlig, og dokumentere resultat og eventuelle avvik. Testene bør bekrefte at definerte RTO- og RPO-nivåer kan oppnås, og at data- og tjenestekontinuitet opprettholdes uten tap av integritet eller sporbarhet. Resultater fra testene bør inngå i rapportering</w:t>
      </w:r>
      <w:r w:rsidR="008D6B1B">
        <w:t>en</w:t>
      </w:r>
      <w:r>
        <w:t>.</w:t>
      </w:r>
    </w:p>
    <w:p w14:paraId="2DE9A913" w14:textId="77777777" w:rsidR="00477042" w:rsidRDefault="00477042" w:rsidP="00B5702E">
      <w:pPr>
        <w:spacing w:before="60"/>
      </w:pPr>
    </w:p>
    <w:p w14:paraId="68DFCD11" w14:textId="28CD551E" w:rsidR="00477042" w:rsidRPr="006A6361" w:rsidRDefault="0090362A" w:rsidP="0090362A">
      <w:pPr>
        <w:pStyle w:val="Heading3"/>
      </w:pPr>
      <w:bookmarkStart w:id="76" w:name="_Toc230338530"/>
      <w:r w:rsidRPr="0090362A">
        <w:t>Samlet SLO-tabell for sentrale brukerprosesser</w:t>
      </w:r>
      <w:bookmarkEnd w:id="76"/>
    </w:p>
    <w:p w14:paraId="6E1C84F1" w14:textId="546F4901" w:rsidR="00AD763C" w:rsidRPr="004F5A49" w:rsidRDefault="00AD763C" w:rsidP="004F5A49">
      <w:pPr>
        <w:pStyle w:val="ListParagraph"/>
        <w:numPr>
          <w:ilvl w:val="0"/>
          <w:numId w:val="126"/>
        </w:numPr>
        <w:spacing w:before="60"/>
        <w:rPr>
          <w:rFonts w:asciiTheme="minorHAnsi" w:eastAsiaTheme="minorHAnsi" w:hAnsiTheme="minorHAnsi" w:cstheme="minorBidi"/>
          <w:sz w:val="24"/>
          <w:szCs w:val="24"/>
          <w:lang w:eastAsia="en-US"/>
        </w:rPr>
      </w:pPr>
      <w:r w:rsidRPr="004F5A49">
        <w:rPr>
          <w:rFonts w:asciiTheme="minorHAnsi" w:eastAsiaTheme="minorHAnsi" w:hAnsiTheme="minorHAnsi" w:cstheme="minorBidi"/>
          <w:sz w:val="24"/>
          <w:szCs w:val="24"/>
          <w:lang w:eastAsia="en-US"/>
        </w:rPr>
        <w:t xml:space="preserve">[TEK-115] (2x) Tabellen under angir forventede ytelsesnivå (SLO-er) for sentrale brukerprosesser. Tabellen </w:t>
      </w:r>
      <w:r w:rsidR="00322C48">
        <w:rPr>
          <w:rFonts w:asciiTheme="minorHAnsi" w:eastAsiaTheme="minorHAnsi" w:hAnsiTheme="minorHAnsi" w:cstheme="minorBidi"/>
          <w:sz w:val="24"/>
          <w:szCs w:val="24"/>
          <w:lang w:eastAsia="en-US"/>
        </w:rPr>
        <w:t>skal</w:t>
      </w:r>
      <w:r w:rsidRPr="004F5A49">
        <w:rPr>
          <w:rFonts w:asciiTheme="minorHAnsi" w:eastAsiaTheme="minorHAnsi" w:hAnsiTheme="minorHAnsi" w:cstheme="minorBidi"/>
          <w:sz w:val="24"/>
          <w:szCs w:val="24"/>
          <w:lang w:eastAsia="en-US"/>
        </w:rPr>
        <w:t xml:space="preserve"> forstås som målbare forventninger, ikke absolutte krav. Leverandøren bør beskrive hvordan ytelse overvåkes og dokumenteres på en representativ og kostnadseffektiv måte (for eksempel via automatisk prøvetaking, systemlogg eller periodisk måling).</w:t>
      </w:r>
    </w:p>
    <w:p w14:paraId="5724FA60" w14:textId="77777777" w:rsidR="00AD763C" w:rsidRDefault="00AD763C" w:rsidP="004F5A49">
      <w:pPr>
        <w:spacing w:before="60"/>
        <w:ind w:left="708"/>
      </w:pPr>
      <w:r>
        <w:t>Oppdragsgiver kan be om periodiske rapporter (normalt kvartalsvis) som dokumenterer faktisk ytelse på et utvalg representative prosesser.</w:t>
      </w:r>
    </w:p>
    <w:p w14:paraId="40A61336" w14:textId="77777777" w:rsidR="00AD763C" w:rsidRPr="00D25220" w:rsidRDefault="00AD763C" w:rsidP="00AD763C">
      <w:pPr>
        <w:spacing w:before="60" w:after="60"/>
      </w:pPr>
      <w:r>
        <w:t>Tabellen under angir veiledende SLO-nivåer for sentrale brukerprosesser:</w:t>
      </w:r>
    </w:p>
    <w:tbl>
      <w:tblPr>
        <w:tblStyle w:val="Tabellrutenett1"/>
        <w:tblW w:w="0" w:type="auto"/>
        <w:tblLook w:val="04A0" w:firstRow="1" w:lastRow="0" w:firstColumn="1" w:lastColumn="0" w:noHBand="0" w:noVBand="1"/>
      </w:tblPr>
      <w:tblGrid>
        <w:gridCol w:w="2590"/>
        <w:gridCol w:w="3647"/>
        <w:gridCol w:w="2819"/>
      </w:tblGrid>
      <w:tr w:rsidR="00AD763C" w:rsidRPr="00D25220" w14:paraId="1FE46D3E" w14:textId="77777777" w:rsidTr="004435A8">
        <w:tc>
          <w:tcPr>
            <w:tcW w:w="0" w:type="auto"/>
            <w:shd w:val="clear" w:color="auto" w:fill="C5E0B3" w:themeFill="accent6" w:themeFillTint="66"/>
            <w:hideMark/>
          </w:tcPr>
          <w:p w14:paraId="3E3BCC65" w14:textId="77777777" w:rsidR="00AD763C" w:rsidRPr="00D25220" w:rsidRDefault="00AD763C" w:rsidP="004435A8">
            <w:pPr>
              <w:spacing w:before="60"/>
              <w:jc w:val="center"/>
              <w:rPr>
                <w:b/>
                <w:bCs/>
              </w:rPr>
            </w:pPr>
            <w:r w:rsidRPr="00D25220">
              <w:rPr>
                <w:b/>
                <w:bCs/>
              </w:rPr>
              <w:t>Brukerprosess</w:t>
            </w:r>
          </w:p>
        </w:tc>
        <w:tc>
          <w:tcPr>
            <w:tcW w:w="0" w:type="auto"/>
            <w:shd w:val="clear" w:color="auto" w:fill="C5E0B3" w:themeFill="accent6" w:themeFillTint="66"/>
            <w:hideMark/>
          </w:tcPr>
          <w:p w14:paraId="171D0700" w14:textId="77777777" w:rsidR="00AD763C" w:rsidRPr="00D25220" w:rsidRDefault="00AD763C" w:rsidP="004435A8">
            <w:pPr>
              <w:spacing w:before="60"/>
              <w:jc w:val="center"/>
              <w:rPr>
                <w:b/>
                <w:bCs/>
              </w:rPr>
            </w:pPr>
            <w:r w:rsidRPr="00D25220">
              <w:rPr>
                <w:b/>
                <w:bCs/>
              </w:rPr>
              <w:t>SLO (målbar ytelse)</w:t>
            </w:r>
          </w:p>
        </w:tc>
        <w:tc>
          <w:tcPr>
            <w:tcW w:w="0" w:type="auto"/>
            <w:shd w:val="clear" w:color="auto" w:fill="C5E0B3" w:themeFill="accent6" w:themeFillTint="66"/>
            <w:hideMark/>
          </w:tcPr>
          <w:p w14:paraId="4FA24957" w14:textId="77777777" w:rsidR="00AD763C" w:rsidRPr="00D25220" w:rsidRDefault="00AD763C" w:rsidP="004435A8">
            <w:pPr>
              <w:spacing w:before="60"/>
              <w:jc w:val="center"/>
              <w:rPr>
                <w:b/>
                <w:bCs/>
              </w:rPr>
            </w:pPr>
            <w:r w:rsidRPr="00D25220">
              <w:rPr>
                <w:b/>
                <w:bCs/>
              </w:rPr>
              <w:t>Kommentar</w:t>
            </w:r>
          </w:p>
        </w:tc>
      </w:tr>
      <w:tr w:rsidR="00AD763C" w:rsidRPr="00D25220" w14:paraId="2F494963" w14:textId="77777777" w:rsidTr="004435A8">
        <w:tc>
          <w:tcPr>
            <w:tcW w:w="0" w:type="auto"/>
            <w:vAlign w:val="center"/>
            <w:hideMark/>
          </w:tcPr>
          <w:p w14:paraId="193FA6D0" w14:textId="77777777" w:rsidR="00AD763C" w:rsidRPr="009D663B" w:rsidRDefault="00AD763C" w:rsidP="004435A8">
            <w:pPr>
              <w:spacing w:before="60"/>
              <w:rPr>
                <w:lang w:val="nb-NO"/>
              </w:rPr>
            </w:pPr>
            <w:r w:rsidRPr="009D663B">
              <w:rPr>
                <w:lang w:val="nb-NO"/>
              </w:rPr>
              <w:t>Oppslag i pasientjournal</w:t>
            </w:r>
          </w:p>
        </w:tc>
        <w:tc>
          <w:tcPr>
            <w:tcW w:w="0" w:type="auto"/>
            <w:vAlign w:val="center"/>
            <w:hideMark/>
          </w:tcPr>
          <w:p w14:paraId="39EF3163" w14:textId="77777777" w:rsidR="00AD763C" w:rsidRPr="009D663B" w:rsidRDefault="00AD763C" w:rsidP="004435A8">
            <w:pPr>
              <w:spacing w:before="60"/>
              <w:rPr>
                <w:lang w:val="nb-NO"/>
              </w:rPr>
            </w:pPr>
            <w:r w:rsidRPr="009D663B">
              <w:rPr>
                <w:lang w:val="nb-NO"/>
              </w:rPr>
              <w:t>≤ 2 sekunder for 95 % av forespørslene i kjernetid.</w:t>
            </w:r>
          </w:p>
        </w:tc>
        <w:tc>
          <w:tcPr>
            <w:tcW w:w="0" w:type="auto"/>
            <w:vAlign w:val="center"/>
            <w:hideMark/>
          </w:tcPr>
          <w:p w14:paraId="284662CE" w14:textId="77777777" w:rsidR="00AD763C" w:rsidRPr="009D663B" w:rsidRDefault="00AD763C" w:rsidP="004435A8">
            <w:pPr>
              <w:spacing w:before="60"/>
              <w:rPr>
                <w:lang w:val="nb-NO"/>
              </w:rPr>
            </w:pPr>
            <w:r w:rsidRPr="009D663B">
              <w:rPr>
                <w:lang w:val="nb-NO"/>
              </w:rPr>
              <w:t>Kjerneopplysninger inkludert.</w:t>
            </w:r>
          </w:p>
        </w:tc>
      </w:tr>
      <w:tr w:rsidR="00AD763C" w:rsidRPr="00D25220" w14:paraId="69AC172E" w14:textId="77777777" w:rsidTr="004435A8">
        <w:tc>
          <w:tcPr>
            <w:tcW w:w="0" w:type="auto"/>
            <w:vAlign w:val="center"/>
            <w:hideMark/>
          </w:tcPr>
          <w:p w14:paraId="2991188F" w14:textId="77777777" w:rsidR="00AD763C" w:rsidRPr="009D663B" w:rsidRDefault="00AD763C" w:rsidP="004435A8">
            <w:pPr>
              <w:spacing w:before="60"/>
              <w:rPr>
                <w:lang w:val="nb-NO"/>
              </w:rPr>
            </w:pPr>
            <w:r w:rsidRPr="009D663B">
              <w:rPr>
                <w:lang w:val="nb-NO"/>
              </w:rPr>
              <w:t>Registrering av journalnotat</w:t>
            </w:r>
          </w:p>
        </w:tc>
        <w:tc>
          <w:tcPr>
            <w:tcW w:w="0" w:type="auto"/>
            <w:vAlign w:val="center"/>
            <w:hideMark/>
          </w:tcPr>
          <w:p w14:paraId="3E67E544" w14:textId="77777777" w:rsidR="00AD763C" w:rsidRPr="009D663B" w:rsidRDefault="00AD763C" w:rsidP="004435A8">
            <w:pPr>
              <w:spacing w:before="60"/>
              <w:rPr>
                <w:lang w:val="nb-NO"/>
              </w:rPr>
            </w:pPr>
            <w:r w:rsidRPr="009D663B">
              <w:rPr>
                <w:lang w:val="nb-NO"/>
              </w:rPr>
              <w:t>Bekreftelse ≤ 3 sekunder for 95 % av forespørslene.</w:t>
            </w:r>
          </w:p>
        </w:tc>
        <w:tc>
          <w:tcPr>
            <w:tcW w:w="0" w:type="auto"/>
            <w:vAlign w:val="center"/>
            <w:hideMark/>
          </w:tcPr>
          <w:p w14:paraId="32D327D6" w14:textId="77777777" w:rsidR="00AD763C" w:rsidRPr="009D663B" w:rsidRDefault="00AD763C" w:rsidP="004435A8">
            <w:pPr>
              <w:spacing w:before="60"/>
              <w:rPr>
                <w:lang w:val="nb-NO"/>
              </w:rPr>
            </w:pPr>
            <w:r w:rsidRPr="009D663B">
              <w:rPr>
                <w:lang w:val="nb-NO"/>
              </w:rPr>
              <w:t>Fritekst og strukturert.</w:t>
            </w:r>
          </w:p>
        </w:tc>
      </w:tr>
      <w:tr w:rsidR="00AD763C" w:rsidRPr="00D25220" w14:paraId="6D0F6C4B" w14:textId="77777777" w:rsidTr="004435A8">
        <w:tc>
          <w:tcPr>
            <w:tcW w:w="0" w:type="auto"/>
            <w:vAlign w:val="center"/>
            <w:hideMark/>
          </w:tcPr>
          <w:p w14:paraId="0A0222C5" w14:textId="77777777" w:rsidR="00AD763C" w:rsidRPr="009D663B" w:rsidRDefault="00AD763C" w:rsidP="004435A8">
            <w:pPr>
              <w:spacing w:before="60"/>
              <w:rPr>
                <w:lang w:val="nb-NO"/>
              </w:rPr>
            </w:pPr>
            <w:r w:rsidRPr="009D663B">
              <w:rPr>
                <w:lang w:val="nb-NO"/>
              </w:rPr>
              <w:t>Oppslag i legemiddelliste</w:t>
            </w:r>
          </w:p>
        </w:tc>
        <w:tc>
          <w:tcPr>
            <w:tcW w:w="0" w:type="auto"/>
            <w:vAlign w:val="center"/>
            <w:hideMark/>
          </w:tcPr>
          <w:p w14:paraId="0EFC97FE" w14:textId="77777777" w:rsidR="00AD763C" w:rsidRPr="009D663B" w:rsidRDefault="00AD763C" w:rsidP="004435A8">
            <w:pPr>
              <w:spacing w:before="60"/>
              <w:rPr>
                <w:lang w:val="nb-NO"/>
              </w:rPr>
            </w:pPr>
            <w:r w:rsidRPr="009D663B">
              <w:rPr>
                <w:lang w:val="nb-NO"/>
              </w:rPr>
              <w:t>≤ 2 sekunder for 95 % av forespørslene.</w:t>
            </w:r>
          </w:p>
        </w:tc>
        <w:tc>
          <w:tcPr>
            <w:tcW w:w="0" w:type="auto"/>
            <w:vAlign w:val="center"/>
            <w:hideMark/>
          </w:tcPr>
          <w:p w14:paraId="0B5F9623" w14:textId="77777777" w:rsidR="00AD763C" w:rsidRPr="009D663B" w:rsidRDefault="00AD763C" w:rsidP="004435A8">
            <w:pPr>
              <w:spacing w:before="60"/>
              <w:rPr>
                <w:lang w:val="nb-NO"/>
              </w:rPr>
            </w:pPr>
            <w:r w:rsidRPr="009D663B">
              <w:rPr>
                <w:lang w:val="nb-NO"/>
              </w:rPr>
              <w:t>Pasientsikkerhetskritisk.</w:t>
            </w:r>
          </w:p>
        </w:tc>
      </w:tr>
      <w:tr w:rsidR="00AD763C" w:rsidRPr="00D25220" w14:paraId="1A93B24C" w14:textId="77777777" w:rsidTr="004435A8">
        <w:tc>
          <w:tcPr>
            <w:tcW w:w="0" w:type="auto"/>
            <w:vAlign w:val="center"/>
            <w:hideMark/>
          </w:tcPr>
          <w:p w14:paraId="03BA6034" w14:textId="77777777" w:rsidR="00AD763C" w:rsidRPr="009D663B" w:rsidRDefault="00AD763C" w:rsidP="004435A8">
            <w:pPr>
              <w:spacing w:before="60"/>
              <w:rPr>
                <w:lang w:val="nb-NO"/>
              </w:rPr>
            </w:pPr>
            <w:r w:rsidRPr="009D663B">
              <w:rPr>
                <w:lang w:val="nb-NO"/>
              </w:rPr>
              <w:t>Registrering av vitalparametre</w:t>
            </w:r>
          </w:p>
        </w:tc>
        <w:tc>
          <w:tcPr>
            <w:tcW w:w="0" w:type="auto"/>
            <w:vAlign w:val="center"/>
            <w:hideMark/>
          </w:tcPr>
          <w:p w14:paraId="20094E2F" w14:textId="77777777" w:rsidR="00AD763C" w:rsidRPr="009D663B" w:rsidRDefault="00AD763C" w:rsidP="004435A8">
            <w:pPr>
              <w:spacing w:before="60"/>
              <w:rPr>
                <w:lang w:val="nb-NO"/>
              </w:rPr>
            </w:pPr>
            <w:r w:rsidRPr="009D663B">
              <w:rPr>
                <w:lang w:val="nb-NO"/>
              </w:rPr>
              <w:t>Bekreftelse ≤ 2 sekunder for 95 % av forespørslene.</w:t>
            </w:r>
          </w:p>
        </w:tc>
        <w:tc>
          <w:tcPr>
            <w:tcW w:w="0" w:type="auto"/>
            <w:vAlign w:val="center"/>
            <w:hideMark/>
          </w:tcPr>
          <w:p w14:paraId="200929C2" w14:textId="77777777" w:rsidR="00AD763C" w:rsidRPr="009D663B" w:rsidRDefault="00AD763C" w:rsidP="004435A8">
            <w:pPr>
              <w:spacing w:before="60"/>
              <w:rPr>
                <w:lang w:val="nb-NO"/>
              </w:rPr>
            </w:pPr>
            <w:r w:rsidRPr="009D663B">
              <w:rPr>
                <w:lang w:val="nb-NO"/>
              </w:rPr>
              <w:t>Eks. blodtrykk, respirasjon.</w:t>
            </w:r>
          </w:p>
        </w:tc>
      </w:tr>
      <w:tr w:rsidR="00AD763C" w:rsidRPr="00D25220" w14:paraId="7EBD7E0F" w14:textId="77777777" w:rsidTr="004435A8">
        <w:tc>
          <w:tcPr>
            <w:tcW w:w="0" w:type="auto"/>
            <w:vAlign w:val="center"/>
            <w:hideMark/>
          </w:tcPr>
          <w:p w14:paraId="2F2BD7A4" w14:textId="77777777" w:rsidR="00AD763C" w:rsidRPr="009D663B" w:rsidRDefault="00AD763C" w:rsidP="004435A8">
            <w:pPr>
              <w:spacing w:before="60"/>
              <w:rPr>
                <w:lang w:val="nb-NO"/>
              </w:rPr>
            </w:pPr>
            <w:r w:rsidRPr="009D663B">
              <w:rPr>
                <w:lang w:val="nb-NO"/>
              </w:rPr>
              <w:lastRenderedPageBreak/>
              <w:t>Oppslag i Kjernejournal</w:t>
            </w:r>
          </w:p>
        </w:tc>
        <w:tc>
          <w:tcPr>
            <w:tcW w:w="0" w:type="auto"/>
            <w:vAlign w:val="center"/>
            <w:hideMark/>
          </w:tcPr>
          <w:p w14:paraId="3FFC73BD" w14:textId="77777777" w:rsidR="00AD763C" w:rsidRPr="009D663B" w:rsidRDefault="00AD763C" w:rsidP="004435A8">
            <w:pPr>
              <w:spacing w:before="60"/>
              <w:rPr>
                <w:lang w:val="nb-NO"/>
              </w:rPr>
            </w:pPr>
            <w:r w:rsidRPr="009D663B">
              <w:rPr>
                <w:lang w:val="nb-NO"/>
              </w:rPr>
              <w:t>≤ 3 sekunder for 95 % av forespørslene.</w:t>
            </w:r>
          </w:p>
        </w:tc>
        <w:tc>
          <w:tcPr>
            <w:tcW w:w="0" w:type="auto"/>
            <w:vAlign w:val="center"/>
            <w:hideMark/>
          </w:tcPr>
          <w:p w14:paraId="52F0E63C" w14:textId="77777777" w:rsidR="00AD763C" w:rsidRPr="009D663B" w:rsidRDefault="00AD763C" w:rsidP="004435A8">
            <w:pPr>
              <w:spacing w:before="60"/>
              <w:rPr>
                <w:lang w:val="nb-NO"/>
              </w:rPr>
            </w:pPr>
            <w:r w:rsidRPr="009D663B">
              <w:rPr>
                <w:lang w:val="nb-NO"/>
              </w:rPr>
              <w:t>Integrasjon mot nasjonal tjeneste.</w:t>
            </w:r>
          </w:p>
        </w:tc>
      </w:tr>
      <w:tr w:rsidR="00AD763C" w:rsidRPr="00D25220" w14:paraId="0B8B2011" w14:textId="77777777" w:rsidTr="004435A8">
        <w:tc>
          <w:tcPr>
            <w:tcW w:w="0" w:type="auto"/>
            <w:vAlign w:val="center"/>
            <w:hideMark/>
          </w:tcPr>
          <w:p w14:paraId="469A05BA" w14:textId="77777777" w:rsidR="00AD763C" w:rsidRPr="009D663B" w:rsidRDefault="00AD763C" w:rsidP="004435A8">
            <w:pPr>
              <w:spacing w:before="60"/>
              <w:rPr>
                <w:lang w:val="nb-NO"/>
              </w:rPr>
            </w:pPr>
            <w:r w:rsidRPr="009D663B">
              <w:rPr>
                <w:lang w:val="nb-NO"/>
              </w:rPr>
              <w:t>Generering av rapport (standard)</w:t>
            </w:r>
          </w:p>
        </w:tc>
        <w:tc>
          <w:tcPr>
            <w:tcW w:w="0" w:type="auto"/>
            <w:vAlign w:val="center"/>
            <w:hideMark/>
          </w:tcPr>
          <w:p w14:paraId="1DDA8937" w14:textId="77777777" w:rsidR="00AD763C" w:rsidRPr="009D663B" w:rsidRDefault="00AD763C" w:rsidP="004435A8">
            <w:pPr>
              <w:spacing w:before="60"/>
              <w:rPr>
                <w:lang w:val="nb-NO"/>
              </w:rPr>
            </w:pPr>
            <w:r w:rsidRPr="009D663B">
              <w:rPr>
                <w:lang w:val="nb-NO"/>
              </w:rPr>
              <w:t>≤ 10 sekunder for 95 % av forespørslene.</w:t>
            </w:r>
          </w:p>
        </w:tc>
        <w:tc>
          <w:tcPr>
            <w:tcW w:w="0" w:type="auto"/>
            <w:vAlign w:val="center"/>
            <w:hideMark/>
          </w:tcPr>
          <w:p w14:paraId="63CEB1E2" w14:textId="77777777" w:rsidR="00AD763C" w:rsidRPr="009D663B" w:rsidRDefault="00AD763C" w:rsidP="004435A8">
            <w:pPr>
              <w:spacing w:before="60"/>
              <w:rPr>
                <w:lang w:val="nb-NO"/>
              </w:rPr>
            </w:pPr>
            <w:r w:rsidRPr="009D663B">
              <w:rPr>
                <w:lang w:val="nb-NO"/>
              </w:rPr>
              <w:t>Pasientliste, tiltaksplaner.</w:t>
            </w:r>
          </w:p>
        </w:tc>
      </w:tr>
      <w:tr w:rsidR="00AD763C" w:rsidRPr="00D25220" w14:paraId="09E3B9E7" w14:textId="77777777" w:rsidTr="004435A8">
        <w:tc>
          <w:tcPr>
            <w:tcW w:w="0" w:type="auto"/>
            <w:vAlign w:val="center"/>
            <w:hideMark/>
          </w:tcPr>
          <w:p w14:paraId="7359F467" w14:textId="77777777" w:rsidR="00AD763C" w:rsidRPr="009D663B" w:rsidRDefault="00AD763C" w:rsidP="004435A8">
            <w:pPr>
              <w:spacing w:before="60"/>
              <w:rPr>
                <w:lang w:val="nb-NO"/>
              </w:rPr>
            </w:pPr>
            <w:r w:rsidRPr="009D663B">
              <w:rPr>
                <w:lang w:val="nb-NO"/>
              </w:rPr>
              <w:t>Omfattende rapport (årsrapport)</w:t>
            </w:r>
          </w:p>
        </w:tc>
        <w:tc>
          <w:tcPr>
            <w:tcW w:w="0" w:type="auto"/>
            <w:vAlign w:val="center"/>
            <w:hideMark/>
          </w:tcPr>
          <w:p w14:paraId="5D021784" w14:textId="77777777" w:rsidR="00AD763C" w:rsidRPr="009D663B" w:rsidRDefault="00AD763C" w:rsidP="004435A8">
            <w:pPr>
              <w:spacing w:before="60"/>
              <w:rPr>
                <w:lang w:val="nb-NO"/>
              </w:rPr>
            </w:pPr>
            <w:r w:rsidRPr="009D663B">
              <w:rPr>
                <w:lang w:val="nb-NO"/>
              </w:rPr>
              <w:t>Fullført innen ≤ 2 minutter for 95 % av forespørslene.</w:t>
            </w:r>
          </w:p>
        </w:tc>
        <w:tc>
          <w:tcPr>
            <w:tcW w:w="0" w:type="auto"/>
            <w:vAlign w:val="center"/>
            <w:hideMark/>
          </w:tcPr>
          <w:p w14:paraId="344D05C9" w14:textId="77777777" w:rsidR="00AD763C" w:rsidRPr="009D663B" w:rsidRDefault="00AD763C" w:rsidP="004435A8">
            <w:pPr>
              <w:spacing w:before="60"/>
              <w:rPr>
                <w:lang w:val="nb-NO"/>
              </w:rPr>
            </w:pPr>
            <w:r w:rsidRPr="009D663B">
              <w:rPr>
                <w:lang w:val="nb-NO"/>
              </w:rPr>
              <w:t>Skal ikke blokkere annen bruk.</w:t>
            </w:r>
          </w:p>
        </w:tc>
      </w:tr>
      <w:tr w:rsidR="00AD763C" w:rsidRPr="00D25220" w14:paraId="1F307C2D" w14:textId="77777777" w:rsidTr="004435A8">
        <w:tc>
          <w:tcPr>
            <w:tcW w:w="0" w:type="auto"/>
            <w:vAlign w:val="center"/>
            <w:hideMark/>
          </w:tcPr>
          <w:p w14:paraId="005F8A25" w14:textId="77777777" w:rsidR="00AD763C" w:rsidRPr="009D663B" w:rsidRDefault="00AD763C" w:rsidP="004435A8">
            <w:pPr>
              <w:spacing w:before="60"/>
              <w:rPr>
                <w:lang w:val="nb-NO"/>
              </w:rPr>
            </w:pPr>
            <w:r w:rsidRPr="009D663B">
              <w:rPr>
                <w:lang w:val="nb-NO"/>
              </w:rPr>
              <w:t>Innlogging via HelseID</w:t>
            </w:r>
          </w:p>
        </w:tc>
        <w:tc>
          <w:tcPr>
            <w:tcW w:w="0" w:type="auto"/>
            <w:vAlign w:val="center"/>
            <w:hideMark/>
          </w:tcPr>
          <w:p w14:paraId="6C435BE5" w14:textId="77777777" w:rsidR="00AD763C" w:rsidRPr="009D663B" w:rsidRDefault="00AD763C" w:rsidP="004435A8">
            <w:pPr>
              <w:spacing w:before="60"/>
              <w:rPr>
                <w:lang w:val="nb-NO"/>
              </w:rPr>
            </w:pPr>
            <w:r w:rsidRPr="009D663B">
              <w:rPr>
                <w:lang w:val="nb-NO"/>
              </w:rPr>
              <w:t>Fullført innen ≤ 5 sekunder for 95 % av forespørslene.</w:t>
            </w:r>
          </w:p>
        </w:tc>
        <w:tc>
          <w:tcPr>
            <w:tcW w:w="0" w:type="auto"/>
            <w:vAlign w:val="center"/>
            <w:hideMark/>
          </w:tcPr>
          <w:p w14:paraId="6F2951B5" w14:textId="77777777" w:rsidR="00AD763C" w:rsidRPr="009D663B" w:rsidRDefault="00AD763C" w:rsidP="004435A8">
            <w:pPr>
              <w:spacing w:before="60"/>
              <w:rPr>
                <w:lang w:val="nb-NO"/>
              </w:rPr>
            </w:pPr>
            <w:r w:rsidRPr="009D663B">
              <w:rPr>
                <w:lang w:val="nb-NO"/>
              </w:rPr>
              <w:t>Gjelder autentisering/innlogging.</w:t>
            </w:r>
          </w:p>
        </w:tc>
      </w:tr>
      <w:tr w:rsidR="00AD763C" w:rsidRPr="00D25220" w14:paraId="675DD343" w14:textId="77777777" w:rsidTr="004435A8">
        <w:tc>
          <w:tcPr>
            <w:tcW w:w="0" w:type="auto"/>
            <w:vAlign w:val="center"/>
            <w:hideMark/>
          </w:tcPr>
          <w:p w14:paraId="221881B9" w14:textId="77777777" w:rsidR="00AD763C" w:rsidRPr="009D663B" w:rsidRDefault="00AD763C" w:rsidP="004435A8">
            <w:pPr>
              <w:spacing w:before="60"/>
              <w:rPr>
                <w:lang w:val="nb-NO"/>
              </w:rPr>
            </w:pPr>
            <w:r w:rsidRPr="009D663B">
              <w:rPr>
                <w:lang w:val="nb-NO"/>
              </w:rPr>
              <w:t>Systemtilgjengelighet</w:t>
            </w:r>
          </w:p>
        </w:tc>
        <w:tc>
          <w:tcPr>
            <w:tcW w:w="0" w:type="auto"/>
            <w:vAlign w:val="center"/>
            <w:hideMark/>
          </w:tcPr>
          <w:p w14:paraId="2135529A" w14:textId="77777777" w:rsidR="00AD763C" w:rsidRPr="009D663B" w:rsidRDefault="00AD763C" w:rsidP="004435A8">
            <w:pPr>
              <w:spacing w:before="60"/>
              <w:rPr>
                <w:lang w:val="nb-NO"/>
              </w:rPr>
            </w:pPr>
            <w:r w:rsidRPr="009D663B">
              <w:rPr>
                <w:lang w:val="nb-NO"/>
              </w:rPr>
              <w:t>≥ 99,</w:t>
            </w:r>
            <w:r>
              <w:rPr>
                <w:lang w:val="nb-NO"/>
              </w:rPr>
              <w:t>5</w:t>
            </w:r>
            <w:r w:rsidRPr="009D663B">
              <w:rPr>
                <w:lang w:val="nb-NO"/>
              </w:rPr>
              <w:t xml:space="preserve"> % i kjernetid, ≥ 99 % utenom kjernetid.</w:t>
            </w:r>
          </w:p>
        </w:tc>
        <w:tc>
          <w:tcPr>
            <w:tcW w:w="0" w:type="auto"/>
            <w:vAlign w:val="center"/>
            <w:hideMark/>
          </w:tcPr>
          <w:p w14:paraId="15AEA0DC" w14:textId="77777777" w:rsidR="00AD763C" w:rsidRPr="009D663B" w:rsidRDefault="00AD763C" w:rsidP="004435A8">
            <w:pPr>
              <w:spacing w:before="60"/>
              <w:rPr>
                <w:lang w:val="nb-NO"/>
              </w:rPr>
            </w:pPr>
            <w:r w:rsidRPr="009D663B">
              <w:rPr>
                <w:lang w:val="nb-NO"/>
              </w:rPr>
              <w:t>Måles månedlig.</w:t>
            </w:r>
          </w:p>
        </w:tc>
      </w:tr>
      <w:tr w:rsidR="00AD763C" w:rsidRPr="00D25220" w14:paraId="2875BCB8" w14:textId="77777777" w:rsidTr="004435A8">
        <w:tc>
          <w:tcPr>
            <w:tcW w:w="0" w:type="auto"/>
            <w:vAlign w:val="center"/>
            <w:hideMark/>
          </w:tcPr>
          <w:p w14:paraId="157EAC26" w14:textId="77777777" w:rsidR="00AD763C" w:rsidRPr="009D663B" w:rsidRDefault="00AD763C" w:rsidP="004435A8">
            <w:pPr>
              <w:spacing w:before="60"/>
              <w:rPr>
                <w:lang w:val="nb-NO"/>
              </w:rPr>
            </w:pPr>
            <w:r w:rsidRPr="009D663B">
              <w:rPr>
                <w:lang w:val="nb-NO"/>
              </w:rPr>
              <w:t>Gjenopprettingstid (RTO)</w:t>
            </w:r>
          </w:p>
        </w:tc>
        <w:tc>
          <w:tcPr>
            <w:tcW w:w="0" w:type="auto"/>
            <w:vAlign w:val="center"/>
            <w:hideMark/>
          </w:tcPr>
          <w:p w14:paraId="379EFC7B" w14:textId="77777777" w:rsidR="00AD763C" w:rsidRPr="009D663B" w:rsidRDefault="00AD763C" w:rsidP="004435A8">
            <w:pPr>
              <w:spacing w:before="60"/>
              <w:rPr>
                <w:lang w:val="nb-NO"/>
              </w:rPr>
            </w:pPr>
            <w:r w:rsidRPr="009D663B">
              <w:rPr>
                <w:lang w:val="nb-NO"/>
              </w:rPr>
              <w:t>≤ 2 timer ved kritisk feil.</w:t>
            </w:r>
          </w:p>
        </w:tc>
        <w:tc>
          <w:tcPr>
            <w:tcW w:w="0" w:type="auto"/>
            <w:vAlign w:val="center"/>
            <w:hideMark/>
          </w:tcPr>
          <w:p w14:paraId="6948C9E1" w14:textId="77777777" w:rsidR="00AD763C" w:rsidRPr="009D663B" w:rsidRDefault="00AD763C" w:rsidP="004435A8">
            <w:pPr>
              <w:spacing w:before="60"/>
              <w:rPr>
                <w:lang w:val="nb-NO"/>
              </w:rPr>
            </w:pPr>
            <w:r w:rsidRPr="009D663B">
              <w:rPr>
                <w:lang w:val="nb-NO"/>
              </w:rPr>
              <w:t>Gjelder kjernetid.</w:t>
            </w:r>
          </w:p>
        </w:tc>
      </w:tr>
      <w:tr w:rsidR="00AD763C" w:rsidRPr="00D25220" w14:paraId="22360059" w14:textId="77777777" w:rsidTr="004435A8">
        <w:tc>
          <w:tcPr>
            <w:tcW w:w="0" w:type="auto"/>
            <w:vAlign w:val="center"/>
            <w:hideMark/>
          </w:tcPr>
          <w:p w14:paraId="47D59B9C" w14:textId="77777777" w:rsidR="00AD763C" w:rsidRPr="009D663B" w:rsidRDefault="00AD763C" w:rsidP="004435A8">
            <w:pPr>
              <w:spacing w:before="60"/>
              <w:rPr>
                <w:lang w:val="nb-NO"/>
              </w:rPr>
            </w:pPr>
            <w:r w:rsidRPr="009D663B">
              <w:rPr>
                <w:lang w:val="nb-NO"/>
              </w:rPr>
              <w:t>Datatapshorisont (RPO)</w:t>
            </w:r>
          </w:p>
        </w:tc>
        <w:tc>
          <w:tcPr>
            <w:tcW w:w="0" w:type="auto"/>
            <w:vAlign w:val="center"/>
            <w:hideMark/>
          </w:tcPr>
          <w:p w14:paraId="68BF956C" w14:textId="77777777" w:rsidR="00AD763C" w:rsidRPr="009D663B" w:rsidRDefault="00AD763C" w:rsidP="004435A8">
            <w:pPr>
              <w:spacing w:before="60"/>
              <w:rPr>
                <w:lang w:val="nb-NO"/>
              </w:rPr>
            </w:pPr>
            <w:r w:rsidRPr="009D663B">
              <w:rPr>
                <w:lang w:val="nb-NO"/>
              </w:rPr>
              <w:t>≤ 15 minutter ved systemfeil/gjenoppretting.</w:t>
            </w:r>
          </w:p>
        </w:tc>
        <w:tc>
          <w:tcPr>
            <w:tcW w:w="0" w:type="auto"/>
            <w:vAlign w:val="center"/>
            <w:hideMark/>
          </w:tcPr>
          <w:p w14:paraId="18D443B4" w14:textId="77777777" w:rsidR="00AD763C" w:rsidRPr="009D663B" w:rsidRDefault="00AD763C" w:rsidP="004435A8">
            <w:pPr>
              <w:spacing w:before="60"/>
              <w:rPr>
                <w:lang w:val="nb-NO"/>
              </w:rPr>
            </w:pPr>
            <w:r w:rsidRPr="009D663B">
              <w:rPr>
                <w:lang w:val="nb-NO"/>
              </w:rPr>
              <w:t>Journaldata skal ikke gå tapt.</w:t>
            </w:r>
          </w:p>
        </w:tc>
      </w:tr>
    </w:tbl>
    <w:p w14:paraId="0CB81367" w14:textId="53E68152" w:rsidR="00AD763C" w:rsidRDefault="00AD763C" w:rsidP="00AD763C">
      <w:pPr>
        <w:spacing w:before="60"/>
      </w:pPr>
      <w:r w:rsidRPr="00CF69D7">
        <w:t xml:space="preserve">Økonomiske konsekvenser ved SLA-avvik og oppfølging ved gjentatte eller alvorlige avvik fra avtalt tjenestenivå, reguleres av Bilag </w:t>
      </w:r>
      <w:r w:rsidR="00CF69D7" w:rsidRPr="00CF69D7">
        <w:t>4</w:t>
      </w:r>
      <w:r w:rsidR="00DA2F2F">
        <w:t>.</w:t>
      </w:r>
    </w:p>
    <w:p w14:paraId="484D4720" w14:textId="77777777" w:rsidR="00B5702E" w:rsidRPr="00B5702E" w:rsidRDefault="00B5702E" w:rsidP="00B5702E">
      <w:pPr>
        <w:rPr>
          <w:lang w:eastAsia="nb-NO"/>
        </w:rPr>
      </w:pPr>
    </w:p>
    <w:p w14:paraId="56858F65" w14:textId="0D777224" w:rsidR="005529FD" w:rsidRDefault="005529FD" w:rsidP="000F7FF6">
      <w:pPr>
        <w:pStyle w:val="Heading2"/>
        <w:spacing w:before="60" w:after="0"/>
      </w:pPr>
      <w:bookmarkStart w:id="77" w:name="_Toc230338531"/>
      <w:r>
        <w:t>Miljø og bærekraft</w:t>
      </w:r>
      <w:bookmarkEnd w:id="77"/>
    </w:p>
    <w:p w14:paraId="6C51FE6F" w14:textId="77777777" w:rsidR="00087EE5" w:rsidRDefault="00087EE5" w:rsidP="000F7FF6">
      <w:pPr>
        <w:pStyle w:val="Heading3"/>
        <w:spacing w:before="60" w:after="0"/>
      </w:pPr>
      <w:bookmarkStart w:id="78" w:name="_Toc230338532"/>
      <w:r w:rsidRPr="003D45A8">
        <w:t>Formål</w:t>
      </w:r>
      <w:bookmarkEnd w:id="78"/>
    </w:p>
    <w:p w14:paraId="2CDA547F" w14:textId="7E73C2E0" w:rsidR="000F7FF6" w:rsidRDefault="000F7FF6" w:rsidP="000F7FF6">
      <w:pPr>
        <w:rPr>
          <w:lang w:eastAsia="nb-NO"/>
        </w:rPr>
      </w:pPr>
      <w:r w:rsidRPr="000F7FF6">
        <w:rPr>
          <w:lang w:eastAsia="nb-NO"/>
        </w:rPr>
        <w:t xml:space="preserve">Formålet er å sikre at løsningen og leveransen følges opp med relevante og sammenlignbare miljøindikatorer gjennom kontraktsperioden. Miljøkravene skal gi </w:t>
      </w:r>
      <w:r w:rsidR="00AE43AE">
        <w:rPr>
          <w:lang w:eastAsia="nb-NO"/>
        </w:rPr>
        <w:t>O</w:t>
      </w:r>
      <w:r w:rsidRPr="000F7FF6">
        <w:rPr>
          <w:lang w:eastAsia="nb-NO"/>
        </w:rPr>
        <w:t>ppdragsgiver innsyn i miljøpåvirkning fra drift, databehandling og videreutvikling av løsningen, og legge til rette for målbar forbedring over tid.</w:t>
      </w:r>
    </w:p>
    <w:p w14:paraId="57E45D58" w14:textId="77777777" w:rsidR="000F7FF6" w:rsidRDefault="000F7FF6" w:rsidP="000F7FF6">
      <w:pPr>
        <w:rPr>
          <w:lang w:eastAsia="nb-NO"/>
        </w:rPr>
      </w:pPr>
    </w:p>
    <w:p w14:paraId="48530ADA" w14:textId="365444AB" w:rsidR="000F7FF6" w:rsidRPr="000F7FF6" w:rsidRDefault="000F7FF6" w:rsidP="000F7FF6">
      <w:pPr>
        <w:pStyle w:val="Heading3"/>
        <w:spacing w:before="60" w:after="0"/>
      </w:pPr>
      <w:bookmarkStart w:id="79" w:name="_Toc230338533"/>
      <w:r w:rsidRPr="003D45A8">
        <w:t>Miljøkrav</w:t>
      </w:r>
      <w:bookmarkEnd w:id="79"/>
    </w:p>
    <w:p w14:paraId="66B5A2BC" w14:textId="78FC6841" w:rsidR="00A22E57" w:rsidRPr="00CA7D81" w:rsidRDefault="00A22E57" w:rsidP="00A22E57">
      <w:pPr>
        <w:pStyle w:val="ListParagraph"/>
        <w:numPr>
          <w:ilvl w:val="0"/>
          <w:numId w:val="121"/>
        </w:numPr>
        <w:spacing w:before="60"/>
        <w:contextualSpacing w:val="0"/>
        <w:rPr>
          <w:rFonts w:asciiTheme="minorHAnsi" w:eastAsiaTheme="minorHAnsi" w:hAnsiTheme="minorHAnsi" w:cstheme="minorBidi"/>
          <w:sz w:val="24"/>
          <w:szCs w:val="24"/>
          <w:lang w:eastAsia="en-US"/>
        </w:rPr>
      </w:pPr>
      <w:r w:rsidRPr="0085172A">
        <w:rPr>
          <w:rFonts w:asciiTheme="minorHAnsi" w:eastAsiaTheme="minorHAnsi" w:hAnsiTheme="minorHAnsi" w:cstheme="minorBidi"/>
          <w:sz w:val="24"/>
          <w:szCs w:val="24"/>
          <w:lang w:eastAsia="en-US"/>
        </w:rPr>
        <w:t xml:space="preserve">[LEV-101] (2x) Tilbyderen </w:t>
      </w:r>
      <w:r w:rsidR="00826FF0">
        <w:rPr>
          <w:rFonts w:asciiTheme="minorHAnsi" w:eastAsiaTheme="minorHAnsi" w:hAnsiTheme="minorHAnsi" w:cstheme="minorBidi"/>
          <w:sz w:val="24"/>
          <w:szCs w:val="24"/>
          <w:lang w:eastAsia="en-US"/>
        </w:rPr>
        <w:t>bør</w:t>
      </w:r>
      <w:r w:rsidRPr="0085172A">
        <w:rPr>
          <w:rFonts w:asciiTheme="minorHAnsi" w:eastAsiaTheme="minorHAnsi" w:hAnsiTheme="minorHAnsi" w:cstheme="minorBidi"/>
          <w:sz w:val="24"/>
          <w:szCs w:val="24"/>
          <w:lang w:eastAsia="en-US"/>
        </w:rPr>
        <w:t xml:space="preserve"> årlig rapportere miljøytelse for løsningen basert på relevante og sammenlignbare indikatorer for miljøytelse. Rapporteringen </w:t>
      </w:r>
      <w:r w:rsidR="00826FF0">
        <w:rPr>
          <w:rFonts w:asciiTheme="minorHAnsi" w:eastAsiaTheme="minorHAnsi" w:hAnsiTheme="minorHAnsi" w:cstheme="minorBidi"/>
          <w:sz w:val="24"/>
          <w:szCs w:val="24"/>
          <w:lang w:eastAsia="en-US"/>
        </w:rPr>
        <w:t>bør</w:t>
      </w:r>
      <w:r w:rsidRPr="0085172A">
        <w:rPr>
          <w:rFonts w:asciiTheme="minorHAnsi" w:eastAsiaTheme="minorHAnsi" w:hAnsiTheme="minorHAnsi" w:cstheme="minorBidi"/>
          <w:sz w:val="24"/>
          <w:szCs w:val="24"/>
          <w:lang w:eastAsia="en-US"/>
        </w:rPr>
        <w:t xml:space="preserve"> som minimum omfatte:</w:t>
      </w:r>
    </w:p>
    <w:p w14:paraId="6130F184" w14:textId="77777777" w:rsidR="00A22E57" w:rsidRPr="00CA7D81" w:rsidRDefault="00A22E57" w:rsidP="00A22E57">
      <w:pPr>
        <w:pStyle w:val="ListParagraph"/>
        <w:numPr>
          <w:ilvl w:val="1"/>
          <w:numId w:val="121"/>
        </w:numPr>
        <w:ind w:left="1434" w:hanging="357"/>
        <w:contextualSpacing w:val="0"/>
        <w:rPr>
          <w:rFonts w:asciiTheme="minorHAnsi" w:eastAsiaTheme="minorHAnsi" w:hAnsiTheme="minorHAnsi" w:cstheme="minorBidi"/>
          <w:sz w:val="24"/>
          <w:szCs w:val="24"/>
          <w:lang w:eastAsia="en-US"/>
        </w:rPr>
      </w:pPr>
      <w:r w:rsidRPr="0085172A">
        <w:rPr>
          <w:rFonts w:asciiTheme="minorHAnsi" w:eastAsiaTheme="minorHAnsi" w:hAnsiTheme="minorHAnsi" w:cstheme="minorBidi"/>
          <w:sz w:val="24"/>
          <w:szCs w:val="24"/>
          <w:lang w:eastAsia="en-US"/>
        </w:rPr>
        <w:t>fornybarandel (%) i driftsmiljø</w:t>
      </w:r>
    </w:p>
    <w:p w14:paraId="2DAE5262" w14:textId="77777777" w:rsidR="00A22E57" w:rsidRPr="00CA7D81" w:rsidRDefault="00A22E57" w:rsidP="00A22E57">
      <w:pPr>
        <w:pStyle w:val="ListParagraph"/>
        <w:numPr>
          <w:ilvl w:val="1"/>
          <w:numId w:val="121"/>
        </w:numPr>
        <w:ind w:left="1434" w:hanging="357"/>
        <w:contextualSpacing w:val="0"/>
        <w:rPr>
          <w:rFonts w:asciiTheme="minorHAnsi" w:eastAsiaTheme="minorHAnsi" w:hAnsiTheme="minorHAnsi" w:cstheme="minorBidi"/>
          <w:sz w:val="24"/>
          <w:szCs w:val="24"/>
          <w:lang w:eastAsia="en-US"/>
        </w:rPr>
      </w:pPr>
      <w:r w:rsidRPr="0085172A">
        <w:rPr>
          <w:rFonts w:asciiTheme="minorHAnsi" w:eastAsiaTheme="minorHAnsi" w:hAnsiTheme="minorHAnsi" w:cstheme="minorBidi"/>
          <w:sz w:val="24"/>
          <w:szCs w:val="24"/>
          <w:lang w:eastAsia="en-US"/>
        </w:rPr>
        <w:t>PUE (Power Usage Effectiveness) for aktiv region</w:t>
      </w:r>
    </w:p>
    <w:p w14:paraId="139B55FE" w14:textId="77777777" w:rsidR="00A22E57" w:rsidRPr="00CA7D81" w:rsidRDefault="00A22E57" w:rsidP="00A22E57">
      <w:pPr>
        <w:pStyle w:val="ListParagraph"/>
        <w:numPr>
          <w:ilvl w:val="1"/>
          <w:numId w:val="121"/>
        </w:numPr>
        <w:ind w:left="1434" w:hanging="357"/>
        <w:contextualSpacing w:val="0"/>
        <w:rPr>
          <w:rFonts w:asciiTheme="minorHAnsi" w:eastAsiaTheme="minorHAnsi" w:hAnsiTheme="minorHAnsi" w:cstheme="minorBidi"/>
          <w:sz w:val="24"/>
          <w:szCs w:val="24"/>
          <w:lang w:eastAsia="en-US"/>
        </w:rPr>
      </w:pPr>
      <w:r w:rsidRPr="0085172A">
        <w:rPr>
          <w:rFonts w:asciiTheme="minorHAnsi" w:eastAsiaTheme="minorHAnsi" w:hAnsiTheme="minorHAnsi" w:cstheme="minorBidi"/>
          <w:sz w:val="24"/>
          <w:szCs w:val="24"/>
          <w:lang w:eastAsia="en-US"/>
        </w:rPr>
        <w:t xml:space="preserve">estimert CO₂-utslipp per bruker per år </w:t>
      </w:r>
    </w:p>
    <w:p w14:paraId="493EA353" w14:textId="77777777" w:rsidR="00A22E57" w:rsidRPr="00CA7D81" w:rsidRDefault="00A22E57" w:rsidP="00A22E57">
      <w:pPr>
        <w:pStyle w:val="ListParagraph"/>
        <w:numPr>
          <w:ilvl w:val="1"/>
          <w:numId w:val="121"/>
        </w:numPr>
        <w:ind w:left="1434" w:hanging="357"/>
        <w:contextualSpacing w:val="0"/>
        <w:rPr>
          <w:rFonts w:asciiTheme="minorHAnsi" w:eastAsiaTheme="minorHAnsi" w:hAnsiTheme="minorHAnsi" w:cstheme="minorBidi"/>
          <w:sz w:val="24"/>
          <w:szCs w:val="24"/>
          <w:lang w:eastAsia="en-US"/>
        </w:rPr>
      </w:pPr>
      <w:r w:rsidRPr="0085172A">
        <w:rPr>
          <w:rFonts w:asciiTheme="minorHAnsi" w:eastAsiaTheme="minorHAnsi" w:hAnsiTheme="minorHAnsi" w:cstheme="minorBidi"/>
          <w:sz w:val="24"/>
          <w:szCs w:val="24"/>
          <w:lang w:eastAsia="en-US"/>
        </w:rPr>
        <w:t xml:space="preserve">dataretensjon og miljøpraksis, herunder andel datakategorier med aktiv slett-/arkiv-policy </w:t>
      </w:r>
    </w:p>
    <w:p w14:paraId="030C8DE2" w14:textId="481D2566" w:rsidR="00A22E57" w:rsidRDefault="00A22E57" w:rsidP="00A22E57">
      <w:pPr>
        <w:spacing w:before="60"/>
        <w:ind w:left="708"/>
      </w:pPr>
      <w:r>
        <w:t xml:space="preserve">Dersom leverandøren eller underleverandører har relevante miljøsertifiseringer, </w:t>
      </w:r>
      <w:r w:rsidR="00826FF0">
        <w:t>bør</w:t>
      </w:r>
      <w:r>
        <w:t xml:space="preserve"> disse benyttes som grunnlag for rapporteringen.</w:t>
      </w:r>
    </w:p>
    <w:p w14:paraId="13ABCBB4" w14:textId="4036A1D2" w:rsidR="00A22E57" w:rsidRDefault="00A22E57" w:rsidP="00A22E57">
      <w:pPr>
        <w:spacing w:before="60"/>
        <w:ind w:left="708"/>
      </w:pPr>
      <w:r>
        <w:t xml:space="preserve">Tilbyderen </w:t>
      </w:r>
      <w:r w:rsidR="00826FF0">
        <w:t>bør</w:t>
      </w:r>
      <w:r>
        <w:t xml:space="preserve"> beskrive datagrunnlag og metode for beregning der eksakte måledata ikke er tilgjengelige.</w:t>
      </w:r>
    </w:p>
    <w:p w14:paraId="40B27F80" w14:textId="3A4EC744" w:rsidR="00A22E57" w:rsidRDefault="00A22E57" w:rsidP="00A22E57">
      <w:pPr>
        <w:spacing w:before="60"/>
        <w:ind w:left="708"/>
      </w:pPr>
      <w:r>
        <w:t xml:space="preserve">Ved avvik fra forventet nivå </w:t>
      </w:r>
      <w:r w:rsidR="00826FF0">
        <w:t>bør</w:t>
      </w:r>
      <w:r>
        <w:t xml:space="preserve"> leverandøren utarbeide en forbedringsplan med tiltak og fremdrift.</w:t>
      </w:r>
    </w:p>
    <w:p w14:paraId="1AD22A71" w14:textId="77777777" w:rsidR="00A22E57" w:rsidRPr="00152B05" w:rsidRDefault="00A22E57" w:rsidP="00A22E57">
      <w:pPr>
        <w:spacing w:before="60"/>
        <w:rPr>
          <w:b/>
          <w:bCs/>
        </w:rPr>
      </w:pPr>
      <w:r w:rsidRPr="00152B05">
        <w:rPr>
          <w:b/>
          <w:bCs/>
        </w:rPr>
        <w:t>Bærekraftig programvareutvikling:</w:t>
      </w:r>
    </w:p>
    <w:p w14:paraId="1560FEBA" w14:textId="1C582503" w:rsidR="00A22E57" w:rsidRPr="002A7AB3" w:rsidRDefault="00A22E57" w:rsidP="00A22E57">
      <w:pPr>
        <w:pStyle w:val="ListParagraph"/>
        <w:numPr>
          <w:ilvl w:val="0"/>
          <w:numId w:val="96"/>
        </w:numPr>
        <w:spacing w:before="60"/>
        <w:rPr>
          <w:rFonts w:asciiTheme="minorHAnsi" w:eastAsiaTheme="minorHAnsi" w:hAnsiTheme="minorHAnsi" w:cstheme="minorBidi"/>
          <w:sz w:val="24"/>
          <w:szCs w:val="24"/>
          <w:lang w:eastAsia="en-US"/>
        </w:rPr>
      </w:pPr>
      <w:r w:rsidRPr="0085172A">
        <w:rPr>
          <w:rFonts w:asciiTheme="minorHAnsi" w:eastAsiaTheme="minorHAnsi" w:hAnsiTheme="minorHAnsi" w:cstheme="minorBidi"/>
          <w:sz w:val="24"/>
          <w:szCs w:val="24"/>
          <w:lang w:eastAsia="en-US"/>
        </w:rPr>
        <w:t>[LEV-102] Leverandøren bør ha en «Sustainable Programming» rutine som beskriver hvordan miljøpåvirkning vurderes ved utvikling av ny kode, funksjonalitet og bruk av kunstig intelligens. Rutinen bør dekke prinsipper for energieffektiv databehandling, optimal ressursbruk og vurdering av miljøeffekt ved valg av teknologier og dataarkitektur.</w:t>
      </w:r>
    </w:p>
    <w:p w14:paraId="44C76606" w14:textId="0CFE1C01" w:rsidR="00634103" w:rsidRPr="00634103" w:rsidRDefault="00614653" w:rsidP="00634103">
      <w:pPr>
        <w:pStyle w:val="Heading2"/>
        <w:spacing w:after="60"/>
      </w:pPr>
      <w:bookmarkStart w:id="80" w:name="_Ref229086517"/>
      <w:bookmarkStart w:id="81" w:name="_Toc230338534"/>
      <w:r w:rsidRPr="00614653">
        <w:lastRenderedPageBreak/>
        <w:t>Sikkerhet, personvern og tilgangsstyring</w:t>
      </w:r>
      <w:bookmarkEnd w:id="80"/>
      <w:bookmarkEnd w:id="81"/>
    </w:p>
    <w:p w14:paraId="70F8D10A" w14:textId="77777777" w:rsidR="004D3BC7" w:rsidRDefault="004D3BC7" w:rsidP="00731BB4">
      <w:pPr>
        <w:pStyle w:val="Heading3"/>
        <w:spacing w:after="0"/>
      </w:pPr>
      <w:bookmarkStart w:id="82" w:name="_Toc230338535"/>
      <w:r>
        <w:t>Formål</w:t>
      </w:r>
      <w:bookmarkEnd w:id="82"/>
    </w:p>
    <w:p w14:paraId="14785E4D" w14:textId="36E48369" w:rsidR="0097794B" w:rsidRDefault="00195C28" w:rsidP="005A0A6D">
      <w:r w:rsidRPr="00195C28">
        <w:t>Formålet er å sikre at løsningen ivaretar personvern, informasjonssikkerhet, tilgangsstyring og sporbarhet i tråd med gjeldende regelverk og kommunenes sikkerhetsbehov. Kravene skal beskytte pasient- og brukerdata mot uautorisert tilgang, endring, tap og misbruk, samtidig som helsepersonell får effektiv og forsvarlig tilgang til nødvendig informasjon.</w:t>
      </w:r>
    </w:p>
    <w:p w14:paraId="19EF17F9" w14:textId="77777777" w:rsidR="00CE7609" w:rsidRDefault="00CE7609" w:rsidP="005A0A6D"/>
    <w:p w14:paraId="759E04AB" w14:textId="539DA733" w:rsidR="00CE7609" w:rsidRDefault="00CE7609" w:rsidP="009A04BE">
      <w:pPr>
        <w:pStyle w:val="Heading3"/>
        <w:spacing w:after="60"/>
      </w:pPr>
      <w:bookmarkStart w:id="83" w:name="_Toc230338536"/>
      <w:r w:rsidRPr="00CE7609">
        <w:t>Lovpålagte krav og personvern</w:t>
      </w:r>
      <w:bookmarkEnd w:id="83"/>
    </w:p>
    <w:p w14:paraId="3EE91B27" w14:textId="594A6622" w:rsidR="00683EA1" w:rsidRPr="00683EA1" w:rsidRDefault="00683EA1" w:rsidP="00683EA1">
      <w:pPr>
        <w:rPr>
          <w:lang w:eastAsia="nb-NO"/>
        </w:rPr>
      </w:pPr>
      <w:r w:rsidRPr="00683EA1">
        <w:rPr>
          <w:lang w:eastAsia="nb-NO"/>
        </w:rPr>
        <w:t>Løsningen skal etterleve relevante nasjonale e-helsestandarder og være i samsvar med Norm for informasjonssikkerhet i helse- og omsorgssektoren.</w:t>
      </w:r>
    </w:p>
    <w:p w14:paraId="3FFD713E" w14:textId="77777777" w:rsidR="00F31E5E" w:rsidRPr="00D70B77" w:rsidRDefault="00F31E5E" w:rsidP="00F31E5E">
      <w:pPr>
        <w:pStyle w:val="ListParagraph"/>
        <w:numPr>
          <w:ilvl w:val="0"/>
          <w:numId w:val="125"/>
        </w:numPr>
        <w:spacing w:before="60"/>
        <w:rPr>
          <w:rFonts w:asciiTheme="minorHAnsi" w:eastAsiaTheme="minorHAnsi" w:hAnsiTheme="minorHAnsi" w:cstheme="minorBidi"/>
          <w:sz w:val="24"/>
          <w:szCs w:val="24"/>
          <w:lang w:eastAsia="en-US"/>
        </w:rPr>
      </w:pPr>
      <w:r w:rsidRPr="00F66CA8">
        <w:rPr>
          <w:rFonts w:asciiTheme="minorHAnsi" w:eastAsiaTheme="minorHAnsi" w:hAnsiTheme="minorHAnsi" w:cstheme="minorBidi"/>
          <w:sz w:val="24"/>
          <w:szCs w:val="24"/>
          <w:lang w:eastAsia="en-US"/>
        </w:rPr>
        <w:t xml:space="preserve">[SIK-09] Behandling av personopplysninger skal følge gjeldende regelverk (GDPR), herunder prinsipper for dataminimering, formålsbegrensning, lagringsbegrensning og opplysningenes riktighet.  </w:t>
      </w:r>
    </w:p>
    <w:p w14:paraId="78EE30D6" w14:textId="5ED6DF5C" w:rsidR="00F31E5E" w:rsidRDefault="00F31E5E" w:rsidP="00F31E5E">
      <w:pPr>
        <w:spacing w:before="60"/>
        <w:ind w:left="708"/>
      </w:pPr>
      <w:r>
        <w:t xml:space="preserve">Samtykker (der brukt) skal kunne innhentes, versjoneres, tilbakekalles og loggføres. Leverandøren skal tilrettelegge for </w:t>
      </w:r>
      <w:r w:rsidR="00AE43AE">
        <w:t>O</w:t>
      </w:r>
      <w:r>
        <w:t>ppdragsgivers DPIA.</w:t>
      </w:r>
    </w:p>
    <w:p w14:paraId="64D46F5C" w14:textId="77777777" w:rsidR="00F31E5E" w:rsidRPr="003B7DC4" w:rsidRDefault="00F31E5E" w:rsidP="00F31E5E">
      <w:pPr>
        <w:pStyle w:val="ListParagraph"/>
        <w:numPr>
          <w:ilvl w:val="0"/>
          <w:numId w:val="118"/>
        </w:numPr>
        <w:spacing w:before="60"/>
        <w:rPr>
          <w:rFonts w:asciiTheme="minorHAnsi" w:eastAsiaTheme="minorHAnsi" w:hAnsiTheme="minorHAnsi" w:cstheme="minorBidi"/>
          <w:sz w:val="24"/>
          <w:szCs w:val="24"/>
          <w:lang w:eastAsia="en-US"/>
        </w:rPr>
      </w:pPr>
      <w:r w:rsidRPr="00F66CA8">
        <w:rPr>
          <w:rFonts w:asciiTheme="minorHAnsi" w:eastAsiaTheme="minorHAnsi" w:hAnsiTheme="minorHAnsi" w:cstheme="minorBidi"/>
          <w:sz w:val="24"/>
          <w:szCs w:val="24"/>
          <w:lang w:eastAsia="en-US"/>
        </w:rPr>
        <w:t>[SIK-10] Løsningen skal støtte konfigurerbar og dokumentert håndtering av lagringstid (retensjon) og sletting av data, logger og dokumentasjon i tråd med gjeldende lovkrav og kommunens definerte rutiner. Løsningen skal som minimum:</w:t>
      </w:r>
    </w:p>
    <w:p w14:paraId="44C112BC" w14:textId="77777777" w:rsidR="00F31E5E" w:rsidRPr="003B7DC4" w:rsidRDefault="00F31E5E" w:rsidP="00F31E5E">
      <w:pPr>
        <w:pStyle w:val="ListParagraph"/>
        <w:numPr>
          <w:ilvl w:val="1"/>
          <w:numId w:val="118"/>
        </w:numPr>
        <w:spacing w:before="60"/>
        <w:rPr>
          <w:rFonts w:asciiTheme="minorHAnsi" w:eastAsiaTheme="minorHAnsi" w:hAnsiTheme="minorHAnsi" w:cstheme="minorBidi"/>
          <w:sz w:val="24"/>
          <w:szCs w:val="24"/>
          <w:lang w:eastAsia="en-US"/>
        </w:rPr>
      </w:pPr>
      <w:r w:rsidRPr="00F66CA8">
        <w:rPr>
          <w:rFonts w:asciiTheme="minorHAnsi" w:eastAsiaTheme="minorHAnsi" w:hAnsiTheme="minorHAnsi" w:cstheme="minorBidi"/>
          <w:sz w:val="24"/>
          <w:szCs w:val="24"/>
          <w:lang w:eastAsia="en-US"/>
        </w:rPr>
        <w:t>støtte differensiert lagringstid for ulike datatyper (journaldata, logger, metadata m.m.)</w:t>
      </w:r>
    </w:p>
    <w:p w14:paraId="3DF888DE" w14:textId="77777777" w:rsidR="00F31E5E" w:rsidRPr="003B7DC4" w:rsidRDefault="00F31E5E" w:rsidP="00F31E5E">
      <w:pPr>
        <w:pStyle w:val="ListParagraph"/>
        <w:numPr>
          <w:ilvl w:val="1"/>
          <w:numId w:val="118"/>
        </w:numPr>
        <w:spacing w:before="60"/>
        <w:rPr>
          <w:rFonts w:asciiTheme="minorHAnsi" w:eastAsiaTheme="minorHAnsi" w:hAnsiTheme="minorHAnsi" w:cstheme="minorBidi"/>
          <w:sz w:val="24"/>
          <w:szCs w:val="24"/>
          <w:lang w:eastAsia="en-US"/>
        </w:rPr>
      </w:pPr>
      <w:r w:rsidRPr="00F66CA8">
        <w:rPr>
          <w:rFonts w:asciiTheme="minorHAnsi" w:eastAsiaTheme="minorHAnsi" w:hAnsiTheme="minorHAnsi" w:cstheme="minorBidi"/>
          <w:sz w:val="24"/>
          <w:szCs w:val="24"/>
          <w:lang w:eastAsia="en-US"/>
        </w:rPr>
        <w:t>støtte automatisk sletting eller arkivering etter utløpt lagringstid</w:t>
      </w:r>
    </w:p>
    <w:p w14:paraId="02A78CEF" w14:textId="77777777" w:rsidR="00F31E5E" w:rsidRPr="003B7DC4" w:rsidRDefault="00F31E5E" w:rsidP="00F31E5E">
      <w:pPr>
        <w:pStyle w:val="ListParagraph"/>
        <w:numPr>
          <w:ilvl w:val="1"/>
          <w:numId w:val="118"/>
        </w:numPr>
        <w:spacing w:before="60"/>
        <w:rPr>
          <w:rFonts w:asciiTheme="minorHAnsi" w:eastAsiaTheme="minorHAnsi" w:hAnsiTheme="minorHAnsi" w:cstheme="minorBidi"/>
          <w:sz w:val="24"/>
          <w:szCs w:val="24"/>
          <w:lang w:eastAsia="en-US"/>
        </w:rPr>
      </w:pPr>
      <w:r w:rsidRPr="00F66CA8">
        <w:rPr>
          <w:rFonts w:asciiTheme="minorHAnsi" w:eastAsiaTheme="minorHAnsi" w:hAnsiTheme="minorHAnsi" w:cstheme="minorBidi"/>
          <w:sz w:val="24"/>
          <w:szCs w:val="24"/>
          <w:lang w:eastAsia="en-US"/>
        </w:rPr>
        <w:t>sikre sporbarhet for sletting og endringer i lagringstid</w:t>
      </w:r>
    </w:p>
    <w:p w14:paraId="70D66FF5" w14:textId="77777777" w:rsidR="00F31E5E" w:rsidRPr="003B7DC4" w:rsidRDefault="00F31E5E" w:rsidP="00F31E5E">
      <w:pPr>
        <w:pStyle w:val="ListParagraph"/>
        <w:numPr>
          <w:ilvl w:val="1"/>
          <w:numId w:val="118"/>
        </w:numPr>
        <w:spacing w:before="60"/>
        <w:rPr>
          <w:rFonts w:asciiTheme="minorHAnsi" w:eastAsiaTheme="minorHAnsi" w:hAnsiTheme="minorHAnsi" w:cstheme="minorBidi"/>
          <w:sz w:val="24"/>
          <w:szCs w:val="24"/>
          <w:lang w:eastAsia="en-US"/>
        </w:rPr>
      </w:pPr>
      <w:r w:rsidRPr="00F66CA8">
        <w:rPr>
          <w:rFonts w:asciiTheme="minorHAnsi" w:eastAsiaTheme="minorHAnsi" w:hAnsiTheme="minorHAnsi" w:cstheme="minorBidi"/>
          <w:sz w:val="24"/>
          <w:szCs w:val="24"/>
          <w:lang w:eastAsia="en-US"/>
        </w:rPr>
        <w:t>kunne tilpasses kommunens arkiv- og bevaringsplikt</w:t>
      </w:r>
    </w:p>
    <w:p w14:paraId="6D92009E" w14:textId="77777777" w:rsidR="00F31E5E" w:rsidRPr="00660593" w:rsidRDefault="00F31E5E" w:rsidP="00F31E5E">
      <w:pPr>
        <w:numPr>
          <w:ilvl w:val="0"/>
          <w:numId w:val="61"/>
        </w:numPr>
        <w:spacing w:before="60" w:line="259" w:lineRule="auto"/>
      </w:pPr>
      <w:r>
        <w:t>[SIK-11] Løsningen skal oppfylle krav i helsepersonelloven, pasientjournalloven, personopplysningsloven (GDPR) og helseregisterloven.</w:t>
      </w:r>
    </w:p>
    <w:p w14:paraId="152E8C7C" w14:textId="77777777" w:rsidR="00F31E5E" w:rsidRDefault="00F31E5E" w:rsidP="00F31E5E">
      <w:pPr>
        <w:numPr>
          <w:ilvl w:val="0"/>
          <w:numId w:val="61"/>
        </w:numPr>
        <w:spacing w:before="60" w:line="259" w:lineRule="auto"/>
      </w:pPr>
      <w:r>
        <w:t>[SIK-12] Tilbyderen skal legge til rette for at kommunen kan gjennomføre Data Protection Impact Assessments (DPIA) i henhold til art. 35 GDPR, og skal bidra med nødvendig dokumentasjon (arkitektur, dataflyt, risikovurdering og tiltak).</w:t>
      </w:r>
    </w:p>
    <w:p w14:paraId="35D037DB" w14:textId="64EBEBE0" w:rsidR="00F31E5E" w:rsidRDefault="00F31E5E" w:rsidP="00F31E5E">
      <w:pPr>
        <w:numPr>
          <w:ilvl w:val="0"/>
          <w:numId w:val="61"/>
        </w:numPr>
        <w:spacing w:before="60" w:line="259" w:lineRule="auto"/>
      </w:pPr>
      <w:r>
        <w:t xml:space="preserve">[SIK-13] Tilbyderen skal gjennomføre risiko- og sårbarhetsanalyse (ROS) for løsning og drift ved oppstart og ved vesentlige endringer. Tilbyderen skal i tillegg regelmessig vurdere og oppdatere risikobildet, og gjøre oppdatert vurdering og tiltaksplan tilgjengelig for </w:t>
      </w:r>
      <w:r w:rsidR="00AE43AE">
        <w:t>O</w:t>
      </w:r>
      <w:r>
        <w:t>ppdragsgiver. Frekvens og omfang av oppdateringer skal være risikobasert og tilpasset løsningens kompleksitet og endringstakt.</w:t>
      </w:r>
    </w:p>
    <w:p w14:paraId="0FFB98FD" w14:textId="77777777" w:rsidR="00F31E5E" w:rsidRPr="00D479A2" w:rsidRDefault="00F31E5E" w:rsidP="00F31E5E">
      <w:pPr>
        <w:numPr>
          <w:ilvl w:val="0"/>
          <w:numId w:val="61"/>
        </w:numPr>
        <w:spacing w:before="60" w:line="259" w:lineRule="auto"/>
      </w:pPr>
      <w:r>
        <w:t xml:space="preserve">[SIK-14] Tilbyderen skal gjennomføre uavhengig sikkerhetsrevisjon eller penetrasjonstest ved oppstart og ved vesentlige endringer i løsningen eller driftsmiljøet. Tilbyderen skal i tillegg regelmessig gjennomføre sikkerhetstesting basert på en risikobasert vurdering av løsningens eksponering og endringstakt.  </w:t>
      </w:r>
    </w:p>
    <w:p w14:paraId="4228DFE0" w14:textId="2314B207" w:rsidR="00F31E5E" w:rsidRDefault="00F31E5E" w:rsidP="00F31E5E">
      <w:pPr>
        <w:spacing w:before="60" w:line="259" w:lineRule="auto"/>
        <w:ind w:left="720"/>
      </w:pPr>
      <w:r>
        <w:t xml:space="preserve">Rapport fra sikkerhetsrevisjon/pen-test og status for lukking av avvik skal deles med </w:t>
      </w:r>
      <w:r w:rsidR="00AE43AE">
        <w:t>O</w:t>
      </w:r>
      <w:r>
        <w:t>ppdragsgiver. Kritiske funn skal lukkes innen 30 dager, funn av høy alvorlighet innen 60 dager. Kan funn ikke lukkes inn oppgitte frister skal midlertidige risikoreduserende tiltak dokumenteres innen 10 dager.</w:t>
      </w:r>
    </w:p>
    <w:p w14:paraId="35217688" w14:textId="77777777" w:rsidR="00F31E5E" w:rsidRPr="00D479A2" w:rsidRDefault="00F31E5E" w:rsidP="00F31E5E">
      <w:pPr>
        <w:spacing w:before="60" w:line="259" w:lineRule="auto"/>
        <w:ind w:left="720"/>
      </w:pPr>
      <w:r>
        <w:t>Kravet skal etterleves i tråd med prinsippene i Norm for informasjonssikkerhet i helse- og omsorgssektoren og relevante regulatoriske krav (herunder NIS2), som legger til grunn risikobasert frekvens for vurdering og testing.</w:t>
      </w:r>
    </w:p>
    <w:p w14:paraId="5FCD174C" w14:textId="77777777" w:rsidR="00F31E5E" w:rsidRDefault="00F31E5E" w:rsidP="00F31E5E">
      <w:pPr>
        <w:numPr>
          <w:ilvl w:val="0"/>
          <w:numId w:val="61"/>
        </w:numPr>
        <w:spacing w:before="60"/>
      </w:pPr>
      <w:r>
        <w:lastRenderedPageBreak/>
        <w:t>[SIK-15] Tilbyderen skal ha dokumenterte rutiner for sikker sletting/avhending.</w:t>
      </w:r>
    </w:p>
    <w:p w14:paraId="5A039AEB" w14:textId="77777777" w:rsidR="00F31E5E" w:rsidRDefault="00F31E5E" w:rsidP="00F31E5E">
      <w:pPr>
        <w:numPr>
          <w:ilvl w:val="0"/>
          <w:numId w:val="61"/>
        </w:numPr>
        <w:spacing w:before="60" w:line="259" w:lineRule="auto"/>
      </w:pPr>
      <w:r>
        <w:t>[SIK-16] Løsningen skal ivareta prinsippene om innebygd personvern og sikkerhet (privacy/security by design).</w:t>
      </w:r>
    </w:p>
    <w:p w14:paraId="3D41DDB1" w14:textId="226FD2AC" w:rsidR="001C523E" w:rsidRDefault="00F31E5E" w:rsidP="002A7AB3">
      <w:pPr>
        <w:numPr>
          <w:ilvl w:val="0"/>
          <w:numId w:val="61"/>
        </w:numPr>
        <w:spacing w:before="60" w:line="259" w:lineRule="auto"/>
      </w:pPr>
      <w:r>
        <w:t>[SIK-105] (1,5x) Leverandøren bør kunne dokumentere hvordan prinsippene for innebygd personvern og sikkerhet er ivaretatt gjennom hele livsløpet for løsningen (design, utvikling, test, drift og avvikling). Dokumentasjonen bør omfatte beskrivelse av rolle- og tilgangsmodell, logging og tilsyn, og vise hvordan disse elementene understøtter kommunens DPIA-prosess og etterlevelse av GDPR.</w:t>
      </w:r>
    </w:p>
    <w:p w14:paraId="61ED3B36" w14:textId="77777777" w:rsidR="001C523E" w:rsidRDefault="001C523E" w:rsidP="002A7AB3">
      <w:pPr>
        <w:pStyle w:val="Heading3"/>
        <w:spacing w:before="60" w:after="0"/>
      </w:pPr>
      <w:bookmarkStart w:id="84" w:name="_Ref229083999"/>
      <w:bookmarkStart w:id="85" w:name="_Toc230338537"/>
      <w:r>
        <w:t>Autentisering og sesjonsstyring</w:t>
      </w:r>
      <w:bookmarkEnd w:id="84"/>
      <w:bookmarkEnd w:id="85"/>
    </w:p>
    <w:p w14:paraId="65056254" w14:textId="77777777" w:rsidR="001C523E" w:rsidRPr="004A0A17" w:rsidRDefault="001C523E" w:rsidP="001C523E">
      <w:pPr>
        <w:pStyle w:val="ListParagraph"/>
        <w:numPr>
          <w:ilvl w:val="0"/>
          <w:numId w:val="123"/>
        </w:numPr>
        <w:spacing w:before="60"/>
        <w:ind w:hanging="357"/>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[SIK-02] Løsningen skal støtte sikker autentisering i tråd med nasjonale krav, herunder:</w:t>
      </w:r>
    </w:p>
    <w:p w14:paraId="1A9A16F2" w14:textId="77777777" w:rsidR="001C523E" w:rsidRPr="004A0A17" w:rsidRDefault="001C523E" w:rsidP="001C523E">
      <w:pPr>
        <w:pStyle w:val="ListParagraph"/>
        <w:numPr>
          <w:ilvl w:val="1"/>
          <w:numId w:val="123"/>
        </w:numPr>
        <w:ind w:hanging="357"/>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bruk av HelseID (OIDC/OAuth2) for relevante roller.</w:t>
      </w:r>
    </w:p>
    <w:p w14:paraId="246F0101" w14:textId="77777777" w:rsidR="001C523E" w:rsidRPr="004A0A17" w:rsidRDefault="001C523E" w:rsidP="001C523E">
      <w:pPr>
        <w:pStyle w:val="ListParagraph"/>
        <w:numPr>
          <w:ilvl w:val="1"/>
          <w:numId w:val="123"/>
        </w:numPr>
        <w:ind w:hanging="357"/>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multifaktorautentisering (MFA) der dette er påkrevd.</w:t>
      </w:r>
    </w:p>
    <w:p w14:paraId="51865AF4" w14:textId="77777777" w:rsidR="001C523E" w:rsidRPr="00DA062E" w:rsidRDefault="001C523E" w:rsidP="001C523E">
      <w:pPr>
        <w:pStyle w:val="ListParagraph"/>
        <w:numPr>
          <w:ilvl w:val="1"/>
          <w:numId w:val="123"/>
        </w:numPr>
        <w:ind w:hanging="357"/>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håndtering av sesjoner i tråd med krav fra NHN og kommunens sikkerhetspolicy.</w:t>
      </w:r>
    </w:p>
    <w:p w14:paraId="2A5C2972" w14:textId="3868012B" w:rsidR="001C523E" w:rsidRPr="004A0A17" w:rsidRDefault="001C523E" w:rsidP="001C523E">
      <w:pPr>
        <w:pStyle w:val="ListParagraph"/>
        <w:numPr>
          <w:ilvl w:val="0"/>
          <w:numId w:val="123"/>
        </w:numPr>
        <w:spacing w:before="60"/>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[SIK-100]</w:t>
      </w:r>
      <w:r w:rsidR="00E87CCB">
        <w:rPr>
          <w:rFonts w:asciiTheme="minorHAnsi" w:eastAsiaTheme="minorHAnsi" w:hAnsiTheme="minorHAnsi" w:cstheme="minorBidi"/>
          <w:sz w:val="24"/>
          <w:szCs w:val="24"/>
          <w:lang w:eastAsia="en-US"/>
        </w:rPr>
        <w:t xml:space="preserve"> </w:t>
      </w:r>
      <w:r w:rsidRPr="0097630A">
        <w:rPr>
          <w:rFonts w:asciiTheme="minorHAnsi" w:eastAsiaTheme="minorHAnsi" w:hAnsiTheme="minorHAnsi" w:cstheme="minorBidi"/>
          <w:sz w:val="24"/>
          <w:szCs w:val="24"/>
          <w:lang w:eastAsia="en-US"/>
        </w:rPr>
        <w:t>Løsningen bør støtte moderne, risikobasert autentisering, inkludert, der relevant:</w:t>
      </w:r>
    </w:p>
    <w:p w14:paraId="2CAEB5FC" w14:textId="77777777" w:rsidR="001C523E" w:rsidRPr="004A0A17" w:rsidRDefault="001C523E" w:rsidP="001C523E">
      <w:pPr>
        <w:pStyle w:val="ListParagraph"/>
        <w:numPr>
          <w:ilvl w:val="1"/>
          <w:numId w:val="123"/>
        </w:numPr>
        <w:contextualSpacing w:val="0"/>
        <w:rPr>
          <w:rFonts w:asciiTheme="minorHAnsi" w:eastAsiaTheme="minorHAnsi" w:hAnsiTheme="minorHAnsi" w:cstheme="minorBidi"/>
          <w:sz w:val="24"/>
          <w:szCs w:val="24"/>
          <w:lang w:eastAsia="en-US"/>
        </w:rPr>
      </w:pPr>
      <w:r w:rsidRPr="00EF638A">
        <w:rPr>
          <w:rFonts w:asciiTheme="minorHAnsi" w:eastAsiaTheme="minorHAnsi" w:hAnsiTheme="minorHAnsi" w:cstheme="minorBidi"/>
          <w:sz w:val="24"/>
          <w:szCs w:val="24"/>
          <w:lang w:eastAsia="en-US"/>
        </w:rPr>
        <w:t>risikobasert autentisering</w:t>
      </w:r>
      <w:r>
        <w:rPr>
          <w:rFonts w:asciiTheme="minorHAnsi" w:eastAsiaTheme="minorHAnsi" w:hAnsiTheme="minorHAnsi" w:cstheme="minorBidi"/>
          <w:sz w:val="24"/>
          <w:szCs w:val="24"/>
          <w:lang w:eastAsia="en-US"/>
        </w:rPr>
        <w:t xml:space="preserve"> («step-up»)</w:t>
      </w:r>
      <w:r w:rsidRPr="00EF638A">
        <w:rPr>
          <w:rFonts w:asciiTheme="minorHAnsi" w:eastAsiaTheme="minorHAnsi" w:hAnsiTheme="minorHAnsi" w:cstheme="minorBidi"/>
          <w:sz w:val="24"/>
          <w:szCs w:val="24"/>
          <w:lang w:eastAsia="en-US"/>
        </w:rPr>
        <w:t>, hvor det kreves ekstra autentisering ved økt risiko</w:t>
      </w:r>
    </w:p>
    <w:p w14:paraId="45884788" w14:textId="77777777" w:rsidR="001C523E" w:rsidRPr="004A0A17" w:rsidRDefault="001C523E" w:rsidP="001C523E">
      <w:pPr>
        <w:pStyle w:val="ListParagraph"/>
        <w:numPr>
          <w:ilvl w:val="1"/>
          <w:numId w:val="123"/>
        </w:numPr>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 xml:space="preserve">passordløs autentisering (f.eks. FIDO2/WebAuthn)  </w:t>
      </w:r>
    </w:p>
    <w:p w14:paraId="68C67893" w14:textId="5759F051" w:rsidR="0011179D" w:rsidRPr="002A7AB3" w:rsidRDefault="001C523E" w:rsidP="005A0A6D">
      <w:pPr>
        <w:pStyle w:val="ListParagraph"/>
        <w:numPr>
          <w:ilvl w:val="1"/>
          <w:numId w:val="123"/>
        </w:numPr>
        <w:contextualSpacing w:val="0"/>
        <w:rPr>
          <w:rFonts w:asciiTheme="minorHAnsi" w:eastAsiaTheme="minorHAnsi" w:hAnsiTheme="minorHAnsi" w:cstheme="minorBidi"/>
          <w:sz w:val="24"/>
          <w:szCs w:val="24"/>
          <w:lang w:eastAsia="en-US"/>
        </w:rPr>
      </w:pPr>
      <w:r w:rsidRPr="0097630A">
        <w:rPr>
          <w:rFonts w:asciiTheme="minorHAnsi" w:eastAsiaTheme="minorHAnsi" w:hAnsiTheme="minorHAnsi" w:cstheme="minorBidi"/>
          <w:sz w:val="24"/>
          <w:szCs w:val="24"/>
          <w:lang w:eastAsia="en-US"/>
        </w:rPr>
        <w:t>policy basert på enhetstype, nettverk og lokasjon</w:t>
      </w:r>
    </w:p>
    <w:p w14:paraId="7FB638C8" w14:textId="69F21940" w:rsidR="001834A3" w:rsidRDefault="0097794B" w:rsidP="001834A3">
      <w:pPr>
        <w:pStyle w:val="Heading3"/>
        <w:spacing w:before="180" w:after="0"/>
      </w:pPr>
      <w:bookmarkStart w:id="86" w:name="_Ref229050808"/>
      <w:bookmarkStart w:id="87" w:name="_Ref229083612"/>
      <w:bookmarkStart w:id="88" w:name="_Ref229084010"/>
      <w:bookmarkStart w:id="89" w:name="_Toc230338538"/>
      <w:r>
        <w:t>Rolle- og tilgangsstyring</w:t>
      </w:r>
      <w:bookmarkEnd w:id="86"/>
      <w:bookmarkEnd w:id="87"/>
      <w:bookmarkEnd w:id="88"/>
      <w:bookmarkEnd w:id="89"/>
    </w:p>
    <w:p w14:paraId="3A787A70" w14:textId="77777777" w:rsidR="00256353" w:rsidRPr="004A0A17" w:rsidRDefault="005608CD" w:rsidP="008015FF">
      <w:pPr>
        <w:pStyle w:val="ListParagraph"/>
        <w:numPr>
          <w:ilvl w:val="0"/>
          <w:numId w:val="124"/>
        </w:numPr>
        <w:spacing w:before="60"/>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[SIK-03] Løsningen skal støtte:</w:t>
      </w:r>
    </w:p>
    <w:p w14:paraId="4865D90D" w14:textId="77777777" w:rsidR="00256353" w:rsidRPr="004A0A17" w:rsidRDefault="005608CD"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 xml:space="preserve">skjerming av sensitiv informasjon i tråd med gjeldende regelverk  </w:t>
      </w:r>
    </w:p>
    <w:p w14:paraId="3888070F" w14:textId="77777777" w:rsidR="00256353" w:rsidRPr="004A0A17" w:rsidRDefault="005608CD"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 xml:space="preserve">nødinnsyn («break-glass») med begrunnelse, full logging og etterkontroll  </w:t>
      </w:r>
    </w:p>
    <w:p w14:paraId="5ABD4630" w14:textId="066049AB" w:rsidR="001834A3" w:rsidRPr="004A0A17" w:rsidRDefault="005608CD"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pasientinnsyn i tilgang til journal, inkludert hvem som har sett eller endret informasjon, og tidspunkt for dette</w:t>
      </w:r>
    </w:p>
    <w:p w14:paraId="10EFDF9D" w14:textId="77777777" w:rsidR="00256353" w:rsidRPr="004A0A17" w:rsidRDefault="005608CD" w:rsidP="008015FF">
      <w:pPr>
        <w:pStyle w:val="ListParagraph"/>
        <w:numPr>
          <w:ilvl w:val="0"/>
          <w:numId w:val="124"/>
        </w:numPr>
        <w:spacing w:before="60"/>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[SIK-101] Løsningen bør støtte fleksibel og sikker tilgangsstyring, inkludert:</w:t>
      </w:r>
    </w:p>
    <w:p w14:paraId="0EFD4618" w14:textId="46A1477F" w:rsidR="00256353" w:rsidRPr="004A0A17" w:rsidRDefault="00585723"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585723">
        <w:rPr>
          <w:rFonts w:asciiTheme="minorHAnsi" w:eastAsiaTheme="minorHAnsi" w:hAnsiTheme="minorHAnsi" w:cstheme="minorBidi"/>
          <w:sz w:val="24"/>
          <w:szCs w:val="24"/>
          <w:lang w:eastAsia="en-US"/>
        </w:rPr>
        <w:t>delegering og tidsbegrensning av tilganger med sporbarhet</w:t>
      </w:r>
    </w:p>
    <w:p w14:paraId="18F80115" w14:textId="00A9EFA1" w:rsidR="00256353" w:rsidRPr="004A0A17" w:rsidRDefault="00585723"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585723">
        <w:rPr>
          <w:rFonts w:asciiTheme="minorHAnsi" w:eastAsiaTheme="minorHAnsi" w:hAnsiTheme="minorHAnsi" w:cstheme="minorBidi"/>
          <w:sz w:val="24"/>
          <w:szCs w:val="24"/>
          <w:lang w:eastAsia="en-US"/>
        </w:rPr>
        <w:t>midlertidige tilganger, for eksempel for vikarer, prosjektressurser eller tidsavgrensede oppgaver</w:t>
      </w:r>
      <w:r w:rsidR="005608CD" w:rsidRPr="002B3A21">
        <w:rPr>
          <w:rFonts w:asciiTheme="minorHAnsi" w:eastAsiaTheme="minorHAnsi" w:hAnsiTheme="minorHAnsi" w:cstheme="minorBidi"/>
          <w:sz w:val="24"/>
          <w:szCs w:val="24"/>
          <w:lang w:eastAsia="en-US"/>
        </w:rPr>
        <w:t xml:space="preserve"> </w:t>
      </w:r>
    </w:p>
    <w:p w14:paraId="1F2531D5" w14:textId="77777777" w:rsidR="00256353" w:rsidRPr="004A0A17" w:rsidRDefault="005608CD"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 xml:space="preserve">tilgang for eksterne samarbeidspartnere til avgrensede objekter  </w:t>
      </w:r>
    </w:p>
    <w:p w14:paraId="03801A98" w14:textId="77777777" w:rsidR="00256353" w:rsidRPr="004A0A17" w:rsidRDefault="005608CD"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 xml:space="preserve">håndtering av brukere med D-nummer  </w:t>
      </w:r>
    </w:p>
    <w:p w14:paraId="21A488A0" w14:textId="007D88D9" w:rsidR="001834A3" w:rsidRPr="004A0A17" w:rsidRDefault="005608CD" w:rsidP="0097630A">
      <w:pPr>
        <w:pStyle w:val="ListParagraph"/>
        <w:numPr>
          <w:ilvl w:val="1"/>
          <w:numId w:val="124"/>
        </w:numPr>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kontekstbasert tilgangsstyring (f.eks. behandlingsrelasjon, enhet eller rolle)</w:t>
      </w:r>
    </w:p>
    <w:p w14:paraId="18395E31" w14:textId="2060E44F" w:rsidR="00CB5501" w:rsidRPr="00702A3F" w:rsidRDefault="00777239" w:rsidP="008015FF">
      <w:pPr>
        <w:pStyle w:val="ListParagraph"/>
        <w:numPr>
          <w:ilvl w:val="0"/>
          <w:numId w:val="125"/>
        </w:numPr>
        <w:spacing w:before="60" w:line="259" w:lineRule="auto"/>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[SIK-04] Der kommunen har etablert IAM-løsning, skal EPJ-løsningen kunne integreres slik at tilgangsdata hentes og anvendes i sanntid.</w:t>
      </w:r>
    </w:p>
    <w:p w14:paraId="3B3F51AF" w14:textId="4E7E5EEE" w:rsidR="004A33FB" w:rsidRPr="006C327D" w:rsidRDefault="00656336" w:rsidP="004A33FB">
      <w:pPr>
        <w:pStyle w:val="ListParagraph"/>
        <w:spacing w:before="60" w:line="259" w:lineRule="auto"/>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Rolle- og tilgangsstyring skal primært administreres i kommunens autoritative IAM-løsning. EPJ-løsningen skal anvende disse dataene konsistent for autentisering, autorisasjon og tilgangskontroll.</w:t>
      </w:r>
    </w:p>
    <w:p w14:paraId="0090932D" w14:textId="47106A39" w:rsidR="004A33FB" w:rsidRPr="006C327D" w:rsidRDefault="00656336" w:rsidP="004A33FB">
      <w:pPr>
        <w:pStyle w:val="ListParagraph"/>
        <w:spacing w:before="60" w:line="259" w:lineRule="auto"/>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Kravet gjelder der kommunen tilbyr dokumentert IAM-grensesnitt (f.eks. Active Directory, Azure AD, Feide, Identum eller tilsvarende).</w:t>
      </w:r>
    </w:p>
    <w:p w14:paraId="07129291" w14:textId="56EAD4DD" w:rsidR="00A25A12" w:rsidRPr="00FC3805" w:rsidRDefault="00656336" w:rsidP="00FC3805">
      <w:pPr>
        <w:pStyle w:val="ListParagraph"/>
        <w:spacing w:before="60" w:line="259" w:lineRule="auto"/>
        <w:contextualSpacing w:val="0"/>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lastRenderedPageBreak/>
        <w:t>Dersom slik løsning ikke foreligger, skal tilbyder beskrive hvordan tilsvarende tilgangsstyring ivaretas, og hvordan data kan synkroniseres dersom kommunen senere etablerer IAM-integrasjon.</w:t>
      </w:r>
    </w:p>
    <w:p w14:paraId="0C3E7332" w14:textId="77777777" w:rsidR="00C9670A" w:rsidRDefault="00A25A12" w:rsidP="00FC3805">
      <w:pPr>
        <w:numPr>
          <w:ilvl w:val="0"/>
          <w:numId w:val="16"/>
        </w:numPr>
        <w:spacing w:before="60" w:line="259" w:lineRule="auto"/>
      </w:pPr>
      <w:r>
        <w:t xml:space="preserve">[SIK-05] Løsningen skal sikre logisk og tilstrekkelig kryptografisk adskillelse mellom kundedata slik at informasjon, brukere og prosesser fra én kommune ikke kan gjøres tilgjengelig for, eller påvirke, andre kommuner. </w:t>
      </w:r>
    </w:p>
    <w:p w14:paraId="3E5527D7" w14:textId="37CB45B8" w:rsidR="00A25A12" w:rsidRDefault="00A25A12" w:rsidP="00C9670A">
      <w:pPr>
        <w:spacing w:before="60" w:line="259" w:lineRule="auto"/>
        <w:ind w:left="720"/>
      </w:pPr>
      <w:r>
        <w:t>Adskillelsen skal som minimum ivaretas gjennom mekanismer som tenant-isolasjon, tilgangsstyring og kryptering. Der separate krypteringsnøkler ikke benyttes per kunde, skal leverandøren dokumentere hvordan tilsvarende sikkerhetsnivå oppnås.</w:t>
      </w:r>
    </w:p>
    <w:p w14:paraId="433BEDDE" w14:textId="136679F5" w:rsidR="00A25A12" w:rsidRDefault="00A25A12" w:rsidP="00FC3805">
      <w:pPr>
        <w:spacing w:before="60" w:line="259" w:lineRule="auto"/>
        <w:ind w:left="720"/>
      </w:pPr>
      <w:r>
        <w:t>Kravet skal dokumenteres med arkitekturbeskrivelse og relevant revisjons- eller sikkerhetsdokumentasjon.</w:t>
      </w:r>
    </w:p>
    <w:p w14:paraId="5459F734" w14:textId="77777777" w:rsidR="007C2169" w:rsidRDefault="007C2169" w:rsidP="008015FF">
      <w:pPr>
        <w:numPr>
          <w:ilvl w:val="0"/>
          <w:numId w:val="16"/>
        </w:numPr>
        <w:spacing w:before="60" w:line="259" w:lineRule="auto"/>
        <w:ind w:left="714" w:hanging="357"/>
      </w:pPr>
      <w:r>
        <w:t>[SIK-06] Tilgangsstyringen skal støtte både rollebasert (RBAC) og attributtbasert (ABAC) kontroll, slik at tilganger kan styres både etter rolle og kontekst (kommune, tjenesteområde, tid, sted, oppgave, relasjon til pasient).</w:t>
      </w:r>
    </w:p>
    <w:p w14:paraId="75E19ED7" w14:textId="4D523B3C" w:rsidR="008A33C8" w:rsidRPr="008D6E2A" w:rsidRDefault="006422C6" w:rsidP="008015FF">
      <w:pPr>
        <w:pStyle w:val="ListParagraph"/>
        <w:numPr>
          <w:ilvl w:val="0"/>
          <w:numId w:val="16"/>
        </w:numPr>
        <w:spacing w:before="60" w:line="259" w:lineRule="auto"/>
        <w:rPr>
          <w:rFonts w:asciiTheme="minorHAnsi" w:eastAsiaTheme="minorHAnsi" w:hAnsiTheme="minorHAnsi" w:cstheme="minorBidi"/>
          <w:sz w:val="24"/>
          <w:szCs w:val="24"/>
          <w:lang w:eastAsia="en-US"/>
        </w:rPr>
      </w:pPr>
      <w:r w:rsidRPr="002B3A21">
        <w:rPr>
          <w:rFonts w:asciiTheme="minorHAnsi" w:eastAsiaTheme="minorHAnsi" w:hAnsiTheme="minorHAnsi" w:cstheme="minorBidi"/>
          <w:sz w:val="24"/>
          <w:szCs w:val="24"/>
          <w:lang w:eastAsia="en-US"/>
        </w:rPr>
        <w:t>[SIK-07] Løsningen skal støtte tilgangsstyring til pasientjournal basert på rolle, tjenestetype og behandlingsrelasjon, og kunne anvende disse kriteriene enkeltvis eller i kombinasjon for å sikre at brukere kun får tilgang til informasjon som er nødvendig for å utføre sine oppgaver.</w:t>
      </w:r>
    </w:p>
    <w:p w14:paraId="311DFB08" w14:textId="77777777" w:rsidR="006422C6" w:rsidRDefault="006422C6" w:rsidP="00347ED0">
      <w:pPr>
        <w:spacing w:before="60" w:line="259" w:lineRule="auto"/>
        <w:ind w:left="708"/>
      </w:pPr>
      <w:r>
        <w:t>Løsningen skal som minimum kunne begrense tilgang til hele eller deler av journalen basert på relevante kriterier.</w:t>
      </w:r>
    </w:p>
    <w:p w14:paraId="1F9F8B50" w14:textId="345C3776" w:rsidR="006422C6" w:rsidRDefault="006422C6" w:rsidP="00347ED0">
      <w:pPr>
        <w:spacing w:before="60" w:line="259" w:lineRule="auto"/>
        <w:ind w:left="708"/>
      </w:pPr>
      <w:r>
        <w:t>Tilbyder skal beskrive hvordan dette er implementert, herunder samspillet mellom rollebasert og kontekstbasert tilgangsstyring.</w:t>
      </w:r>
    </w:p>
    <w:p w14:paraId="10873EB0" w14:textId="77777777" w:rsidR="00D32995" w:rsidRPr="00395EC6" w:rsidRDefault="00D32995" w:rsidP="008015FF">
      <w:pPr>
        <w:numPr>
          <w:ilvl w:val="0"/>
          <w:numId w:val="16"/>
        </w:numPr>
        <w:spacing w:before="60" w:line="259" w:lineRule="auto"/>
        <w:ind w:left="714" w:hanging="357"/>
      </w:pPr>
      <w:r>
        <w:t>[SIK-08] System-/tenant-administrative rettigheter skal holdes adskilt (Separation of Duties). Endringer i rettigheter/konfigurasjon skal toveis-attesteres og logges.</w:t>
      </w:r>
    </w:p>
    <w:p w14:paraId="00EB6C41" w14:textId="77777777" w:rsidR="009125B3" w:rsidRDefault="009125B3" w:rsidP="008015FF">
      <w:pPr>
        <w:numPr>
          <w:ilvl w:val="0"/>
          <w:numId w:val="16"/>
        </w:numPr>
        <w:spacing w:before="60" w:line="259" w:lineRule="auto"/>
      </w:pPr>
      <w:r>
        <w:t>[SIK-102] Løsningen bør ha innebygd samtykkestyring og støtte digital fullmakt/verge, inkl. granulær tilgangsstyring (hva fullmaktshaver/verge får tilgang til). Løsningen bør støtte at dokumenter, vedtak og relevante meldinger kan sendes digitalt til verge eller fullmektig basert på registrert fullmakt og korrekt kontaktinformasjon.</w:t>
      </w:r>
    </w:p>
    <w:p w14:paraId="125461A7" w14:textId="15CDD04C" w:rsidR="009125B3" w:rsidRPr="00DE630C" w:rsidRDefault="009125B3" w:rsidP="008015FF">
      <w:pPr>
        <w:numPr>
          <w:ilvl w:val="0"/>
          <w:numId w:val="16"/>
        </w:numPr>
        <w:spacing w:before="60" w:line="259" w:lineRule="auto"/>
      </w:pPr>
      <w:r>
        <w:t xml:space="preserve">[SIK-103] Løsningen bør kunne brukes i samsvar med kommunens ordninger for sikkerhetsstyring av utstyr (Mobile Device Management – MDM). Det innebærer at løsningen </w:t>
      </w:r>
      <w:r w:rsidR="00BE7290">
        <w:t>bør</w:t>
      </w:r>
      <w:r>
        <w:t xml:space="preserve"> følge kommunens regler for bruk av PC, nettbrett og mobil, slik at tilgang bare gis fra enheter som oppfyller fastsatte sikkerhetskrav.</w:t>
      </w:r>
    </w:p>
    <w:p w14:paraId="5FFF91F6" w14:textId="446AF8E8" w:rsidR="00A674F7" w:rsidRDefault="00E53A28" w:rsidP="008015FF">
      <w:pPr>
        <w:numPr>
          <w:ilvl w:val="0"/>
          <w:numId w:val="16"/>
        </w:numPr>
        <w:spacing w:before="60" w:line="259" w:lineRule="auto"/>
        <w:ind w:left="714" w:hanging="357"/>
      </w:pPr>
      <w:r>
        <w:t>[SIK-104] Tilbyder bør tilby/levere dokumentert rollemodell med rettigheter ned til objekt- og felt-nivå (les/skriv/signér/rekvirer m.m.), ned til relevant detaljnivå.</w:t>
      </w:r>
      <w:r>
        <w:br/>
      </w:r>
    </w:p>
    <w:p w14:paraId="6CAC60F3" w14:textId="77777777" w:rsidR="00862CB9" w:rsidRDefault="001C1A17" w:rsidP="00862CB9">
      <w:pPr>
        <w:pStyle w:val="Heading3"/>
      </w:pPr>
      <w:bookmarkStart w:id="90" w:name="_Toc230338539"/>
      <w:r w:rsidRPr="001C1A17">
        <w:t>Logging og sporbarhet</w:t>
      </w:r>
      <w:bookmarkEnd w:id="90"/>
    </w:p>
    <w:p w14:paraId="3847EDEC" w14:textId="0CACAC3B" w:rsidR="00B948E7" w:rsidRPr="0020547D" w:rsidRDefault="007D06F2" w:rsidP="00B948E7">
      <w:r w:rsidRPr="007D06F2">
        <w:t>Dette kapittelet beskriver krav til logging, sporbarhet og oppfølging av sikkerhetshendelser.</w:t>
      </w:r>
    </w:p>
    <w:p w14:paraId="3A7F5645" w14:textId="77777777" w:rsidR="00B948E7" w:rsidRPr="005F5F16" w:rsidRDefault="00B948E7" w:rsidP="00B948E7">
      <w:pPr>
        <w:pStyle w:val="ListParagraph"/>
        <w:numPr>
          <w:ilvl w:val="0"/>
          <w:numId w:val="96"/>
        </w:numPr>
        <w:spacing w:before="60"/>
        <w:rPr>
          <w:rFonts w:asciiTheme="minorHAnsi" w:eastAsiaTheme="minorHAnsi" w:hAnsiTheme="minorHAnsi" w:cstheme="minorBidi"/>
          <w:sz w:val="24"/>
          <w:szCs w:val="24"/>
          <w:lang w:eastAsia="en-US"/>
        </w:rPr>
      </w:pPr>
      <w:r w:rsidRPr="00984187">
        <w:rPr>
          <w:rFonts w:asciiTheme="minorHAnsi" w:eastAsiaTheme="minorHAnsi" w:hAnsiTheme="minorHAnsi" w:cstheme="minorBidi"/>
          <w:sz w:val="24"/>
          <w:szCs w:val="24"/>
          <w:lang w:eastAsia="en-US"/>
        </w:rPr>
        <w:t>[SIK-17] Løsningen skal føre hendelses- og tilgangslogger for bruker, system, integrasjoner og administrasjon. Logger skal være uforanderlige, søkbare og kunne eksporteres for tilsyn og revisjon. Loggingen skal som minimum omfatte:</w:t>
      </w:r>
    </w:p>
    <w:p w14:paraId="421D5F3F" w14:textId="77777777" w:rsidR="00B948E7" w:rsidRPr="00136629" w:rsidRDefault="00B948E7" w:rsidP="00B948E7">
      <w:pPr>
        <w:pStyle w:val="ListParagraph"/>
        <w:numPr>
          <w:ilvl w:val="0"/>
          <w:numId w:val="112"/>
        </w:numPr>
        <w:spacing w:before="60"/>
        <w:contextualSpacing w:val="0"/>
        <w:rPr>
          <w:rFonts w:asciiTheme="minorHAnsi" w:eastAsiaTheme="minorHAnsi" w:hAnsiTheme="minorHAnsi" w:cstheme="minorBidi"/>
          <w:sz w:val="24"/>
          <w:szCs w:val="24"/>
          <w:lang w:eastAsia="en-US"/>
        </w:rPr>
      </w:pPr>
      <w:r w:rsidRPr="00984187">
        <w:rPr>
          <w:rFonts w:asciiTheme="minorHAnsi" w:eastAsiaTheme="minorHAnsi" w:hAnsiTheme="minorHAnsi" w:cstheme="minorBidi"/>
          <w:sz w:val="24"/>
          <w:szCs w:val="24"/>
          <w:lang w:eastAsia="en-US"/>
        </w:rPr>
        <w:t xml:space="preserve">logging av API-kall og endringer utført via integrasjoner eller driftspersonell  </w:t>
      </w:r>
    </w:p>
    <w:p w14:paraId="7BDBC6FB" w14:textId="77777777" w:rsidR="00B948E7" w:rsidRPr="00136629" w:rsidRDefault="00B948E7" w:rsidP="00B948E7">
      <w:pPr>
        <w:pStyle w:val="ListParagraph"/>
        <w:numPr>
          <w:ilvl w:val="0"/>
          <w:numId w:val="112"/>
        </w:numPr>
        <w:spacing w:before="60"/>
        <w:contextualSpacing w:val="0"/>
        <w:rPr>
          <w:rFonts w:asciiTheme="minorHAnsi" w:eastAsiaTheme="minorHAnsi" w:hAnsiTheme="minorHAnsi" w:cstheme="minorBidi"/>
          <w:sz w:val="24"/>
          <w:szCs w:val="24"/>
          <w:lang w:eastAsia="en-US"/>
        </w:rPr>
      </w:pPr>
      <w:r w:rsidRPr="00984187">
        <w:rPr>
          <w:rFonts w:asciiTheme="minorHAnsi" w:eastAsiaTheme="minorHAnsi" w:hAnsiTheme="minorHAnsi" w:cstheme="minorBidi"/>
          <w:sz w:val="24"/>
          <w:szCs w:val="24"/>
          <w:lang w:eastAsia="en-US"/>
        </w:rPr>
        <w:lastRenderedPageBreak/>
        <w:t xml:space="preserve">registrering av tid, bruker-/system-ID og endringsdetaljer  </w:t>
      </w:r>
    </w:p>
    <w:p w14:paraId="396D75E2" w14:textId="77777777" w:rsidR="00B948E7" w:rsidRPr="00136629" w:rsidRDefault="00B948E7" w:rsidP="00B948E7">
      <w:pPr>
        <w:pStyle w:val="ListParagraph"/>
        <w:numPr>
          <w:ilvl w:val="0"/>
          <w:numId w:val="112"/>
        </w:numPr>
        <w:spacing w:before="60"/>
        <w:contextualSpacing w:val="0"/>
        <w:rPr>
          <w:rFonts w:asciiTheme="minorHAnsi" w:eastAsiaTheme="minorHAnsi" w:hAnsiTheme="minorHAnsi" w:cstheme="minorBidi"/>
          <w:sz w:val="24"/>
          <w:szCs w:val="24"/>
          <w:lang w:eastAsia="en-US"/>
        </w:rPr>
      </w:pPr>
      <w:r w:rsidRPr="00984187">
        <w:rPr>
          <w:rFonts w:asciiTheme="minorHAnsi" w:eastAsiaTheme="minorHAnsi" w:hAnsiTheme="minorHAnsi" w:cstheme="minorBidi"/>
          <w:sz w:val="24"/>
          <w:szCs w:val="24"/>
          <w:lang w:eastAsia="en-US"/>
        </w:rPr>
        <w:t xml:space="preserve">håndtering av nødtilgang («break-glass») med varsling og attestering  </w:t>
      </w:r>
    </w:p>
    <w:p w14:paraId="37502BC1" w14:textId="77777777" w:rsidR="00B948E7" w:rsidRDefault="00B948E7" w:rsidP="00B948E7">
      <w:pPr>
        <w:pStyle w:val="ListParagraph"/>
        <w:numPr>
          <w:ilvl w:val="0"/>
          <w:numId w:val="112"/>
        </w:numPr>
        <w:spacing w:before="60"/>
        <w:contextualSpacing w:val="0"/>
        <w:rPr>
          <w:rFonts w:asciiTheme="minorHAnsi" w:eastAsiaTheme="minorHAnsi" w:hAnsiTheme="minorHAnsi" w:cstheme="minorBidi"/>
          <w:sz w:val="24"/>
          <w:szCs w:val="24"/>
          <w:lang w:eastAsia="en-US"/>
        </w:rPr>
      </w:pPr>
      <w:r w:rsidRPr="00984187">
        <w:rPr>
          <w:rFonts w:asciiTheme="minorHAnsi" w:eastAsiaTheme="minorHAnsi" w:hAnsiTheme="minorHAnsi" w:cstheme="minorBidi"/>
          <w:sz w:val="24"/>
          <w:szCs w:val="24"/>
          <w:lang w:eastAsia="en-US"/>
        </w:rPr>
        <w:t>retensjon og sletting i tråd med [SIK-10]</w:t>
      </w:r>
    </w:p>
    <w:p w14:paraId="19AB5DFD" w14:textId="77777777" w:rsidR="00B948E7" w:rsidRPr="0017712C" w:rsidRDefault="00B948E7" w:rsidP="00B948E7">
      <w:pPr>
        <w:spacing w:before="60"/>
        <w:ind w:firstLine="708"/>
      </w:pPr>
      <w:r>
        <w:t>Dette kravet er førende for alle øvrige krav til logging og sporbarhet i løsningen.</w:t>
      </w:r>
    </w:p>
    <w:p w14:paraId="5E416257" w14:textId="77777777" w:rsidR="00B948E7" w:rsidRPr="00894E75" w:rsidRDefault="00B948E7" w:rsidP="00B948E7">
      <w:pPr>
        <w:numPr>
          <w:ilvl w:val="0"/>
          <w:numId w:val="16"/>
        </w:numPr>
        <w:spacing w:before="60" w:line="259" w:lineRule="auto"/>
        <w:ind w:left="714" w:hanging="357"/>
      </w:pPr>
      <w:r>
        <w:t>[SIK-18] Alle tilgangsendringer skal logges med tid, bruker-ID og utført endring. Oppdragsgiver skal ha dokumentert tilgang til slike logger.</w:t>
      </w:r>
    </w:p>
    <w:p w14:paraId="0D667CA0" w14:textId="167E6AAB" w:rsidR="00B948E7" w:rsidRDefault="00B948E7" w:rsidP="00B948E7">
      <w:pPr>
        <w:numPr>
          <w:ilvl w:val="0"/>
          <w:numId w:val="16"/>
        </w:numPr>
        <w:spacing w:before="60" w:line="259" w:lineRule="auto"/>
        <w:ind w:left="714" w:hanging="357"/>
      </w:pPr>
      <w:r>
        <w:t>[SIK-19] Løsningen skal støtte toveis sporing (hvem har sett hvilken informasjon, og hvem har endret hvilken informasjon), jf. [SIK-17]</w:t>
      </w:r>
      <w:r w:rsidR="00270035">
        <w:t>.</w:t>
      </w:r>
    </w:p>
    <w:p w14:paraId="2FC7B183" w14:textId="77777777" w:rsidR="00B948E7" w:rsidRDefault="00B948E7" w:rsidP="00B948E7">
      <w:pPr>
        <w:numPr>
          <w:ilvl w:val="0"/>
          <w:numId w:val="16"/>
        </w:numPr>
        <w:spacing w:before="60" w:line="259" w:lineRule="auto"/>
      </w:pPr>
      <w:r>
        <w:t>[SIK-20] Alle administrative handlinger utført av tilbyderens driftspersonell på kundens data og miljø skal logges og være tilgjengelig for revisjon.</w:t>
      </w:r>
    </w:p>
    <w:p w14:paraId="31DD5DDA" w14:textId="63D7964A" w:rsidR="002A7AB3" w:rsidRDefault="00B948E7" w:rsidP="002A7AB3">
      <w:pPr>
        <w:numPr>
          <w:ilvl w:val="0"/>
          <w:numId w:val="16"/>
        </w:numPr>
        <w:spacing w:before="60" w:line="259" w:lineRule="auto"/>
      </w:pPr>
      <w:r>
        <w:t>[SIK-111] Loggdata bør kunne deles i sanntid via sikre API-er og eksporteres maskinlesbart for tilsyn og revisjon. Tilbud som dokumenterer bruk av standardiserte logg-API-er (for eksempel OpenTelemetry, REST-baserte eksportgrensesnitt eller tilsvarende) og viser hvordan kommunen kan gjennomføre uavhengige revisjoner uten manuell eksport, vil bli vurdert høyere i evalueringen.</w:t>
      </w:r>
    </w:p>
    <w:p w14:paraId="30236B1A" w14:textId="77777777" w:rsidR="002A7AB3" w:rsidRPr="002A7AB3" w:rsidRDefault="002A7AB3" w:rsidP="002A7AB3">
      <w:pPr>
        <w:rPr>
          <w:lang w:eastAsia="nb-NO"/>
        </w:rPr>
      </w:pPr>
    </w:p>
    <w:p w14:paraId="7AC5F78E" w14:textId="77777777" w:rsidR="00862CB9" w:rsidRDefault="00862CB9" w:rsidP="00862CB9">
      <w:pPr>
        <w:pStyle w:val="Heading3"/>
      </w:pPr>
      <w:bookmarkStart w:id="91" w:name="_Ref229095548"/>
      <w:bookmarkStart w:id="92" w:name="_Toc230338540"/>
      <w:r w:rsidRPr="00862CB9">
        <w:t>Informasjonssikkerhet og beskyttelsestiltak</w:t>
      </w:r>
      <w:bookmarkEnd w:id="91"/>
      <w:bookmarkEnd w:id="92"/>
    </w:p>
    <w:p w14:paraId="11F1A6CC" w14:textId="77777777" w:rsidR="009F1801" w:rsidRDefault="009F1801" w:rsidP="009F1801">
      <w:pPr>
        <w:numPr>
          <w:ilvl w:val="0"/>
          <w:numId w:val="16"/>
        </w:numPr>
        <w:spacing w:before="60" w:line="259" w:lineRule="auto"/>
        <w:ind w:left="714" w:hanging="357"/>
      </w:pPr>
      <w:r>
        <w:t>[SIK-21] Tilbyderens datasentre skal tilfredsstille anerkjent fysisk sikringsnivå (adgangskontroll, overvåking og miljøkontroller).</w:t>
      </w:r>
    </w:p>
    <w:p w14:paraId="7E988EC9" w14:textId="77777777" w:rsidR="009F1801" w:rsidRDefault="009F1801" w:rsidP="009F1801">
      <w:pPr>
        <w:pStyle w:val="ListParagraph"/>
        <w:numPr>
          <w:ilvl w:val="0"/>
          <w:numId w:val="16"/>
        </w:numPr>
        <w:spacing w:before="60" w:line="259" w:lineRule="auto"/>
        <w:contextualSpacing w:val="0"/>
        <w:rPr>
          <w:rFonts w:asciiTheme="minorHAnsi" w:eastAsiaTheme="minorHAnsi" w:hAnsiTheme="minorHAnsi" w:cstheme="minorBidi"/>
          <w:sz w:val="24"/>
          <w:szCs w:val="24"/>
          <w:lang w:eastAsia="en-US"/>
        </w:rPr>
      </w:pPr>
      <w:r w:rsidRPr="005570C0">
        <w:rPr>
          <w:rFonts w:asciiTheme="minorHAnsi" w:eastAsiaTheme="minorHAnsi" w:hAnsiTheme="minorHAnsi" w:cstheme="minorBidi"/>
          <w:sz w:val="24"/>
          <w:szCs w:val="24"/>
          <w:lang w:eastAsia="en-US"/>
        </w:rPr>
        <w:t xml:space="preserve">[SIK-22] </w:t>
      </w:r>
      <w:r w:rsidRPr="00361599">
        <w:rPr>
          <w:rFonts w:asciiTheme="minorHAnsi" w:eastAsiaTheme="minorHAnsi" w:hAnsiTheme="minorHAnsi" w:cstheme="minorBidi"/>
          <w:sz w:val="24"/>
          <w:szCs w:val="24"/>
          <w:lang w:eastAsia="en-US"/>
        </w:rPr>
        <w:t>Data skal krypteres både ved lagring og under overføring i tråd med anerkjente standarder og beste praksis (f.eks. bruk av TLS 1.2 eller nyere for overføring og sterk kryptering for lagrede data).</w:t>
      </w:r>
    </w:p>
    <w:p w14:paraId="3DAABB71" w14:textId="77777777" w:rsidR="009F1801" w:rsidRDefault="009F1801" w:rsidP="009F1801">
      <w:pPr>
        <w:pStyle w:val="ListParagraph"/>
        <w:numPr>
          <w:ilvl w:val="0"/>
          <w:numId w:val="16"/>
        </w:numPr>
        <w:spacing w:before="60" w:line="259" w:lineRule="auto"/>
        <w:rPr>
          <w:rFonts w:asciiTheme="minorHAnsi" w:eastAsiaTheme="minorHAnsi" w:hAnsiTheme="minorHAnsi" w:cstheme="minorBidi"/>
          <w:sz w:val="24"/>
          <w:szCs w:val="24"/>
          <w:lang w:eastAsia="en-US"/>
        </w:rPr>
      </w:pPr>
      <w:r w:rsidRPr="005570C0">
        <w:rPr>
          <w:rFonts w:asciiTheme="minorHAnsi" w:eastAsiaTheme="minorHAnsi" w:hAnsiTheme="minorHAnsi" w:cstheme="minorBidi"/>
          <w:sz w:val="24"/>
          <w:szCs w:val="24"/>
          <w:lang w:eastAsia="en-US"/>
        </w:rPr>
        <w:t>[SIK-23] Løsningen skal støtte skjerming av personer med særskilt beskyttelsesbehov i tråd med gjeldende regelverk, inkludert kontroll av visning og tilgang til identitets- og adresseopplysninger.</w:t>
      </w:r>
    </w:p>
    <w:p w14:paraId="11A6FA2D" w14:textId="50C5C62D" w:rsidR="009F1801" w:rsidRPr="00065F7F" w:rsidRDefault="009F1801" w:rsidP="00065F7F">
      <w:pPr>
        <w:numPr>
          <w:ilvl w:val="0"/>
          <w:numId w:val="16"/>
        </w:numPr>
        <w:spacing w:before="60"/>
      </w:pPr>
      <w:r>
        <w:t>[SIK-113] Oppdateringer som lukker kritiske sikkerhetshull bør implementeres innen maks 72 timer etter påvist sårbarhet.</w:t>
      </w:r>
    </w:p>
    <w:p w14:paraId="71ED1EB9" w14:textId="77777777" w:rsidR="00B948E7" w:rsidRPr="00B948E7" w:rsidRDefault="00B948E7" w:rsidP="00B948E7">
      <w:pPr>
        <w:rPr>
          <w:lang w:eastAsia="nb-NO"/>
        </w:rPr>
      </w:pPr>
    </w:p>
    <w:p w14:paraId="2EEAD69A" w14:textId="01089386" w:rsidR="00AF6EA6" w:rsidRDefault="00862CB9" w:rsidP="00AF6EA6">
      <w:pPr>
        <w:pStyle w:val="Heading3"/>
      </w:pPr>
      <w:bookmarkStart w:id="93" w:name="_Toc230338541"/>
      <w:r w:rsidRPr="00862CB9">
        <w:t>Forberedthet for NIS2 og andre regulatoriske krav</w:t>
      </w:r>
      <w:bookmarkEnd w:id="93"/>
    </w:p>
    <w:p w14:paraId="0237A20C" w14:textId="77777777" w:rsidR="00AF6EA6" w:rsidRPr="005A12BC" w:rsidRDefault="00AF6EA6" w:rsidP="00AF6EA6">
      <w:pPr>
        <w:numPr>
          <w:ilvl w:val="0"/>
          <w:numId w:val="16"/>
        </w:numPr>
        <w:spacing w:before="60" w:line="259" w:lineRule="auto"/>
        <w:ind w:left="714" w:hanging="357"/>
      </w:pPr>
      <w:r>
        <w:t>[SIK-114] Tilbyderen bør dokumentere hvordan løsningen kan tilpasses kravene i NIS2, inkludert hendelseshåndtering (med varslingsplikt ≤24 t ved vesentlige hendelser), rapportering og sikkerhetsstyring i tråd med gjeldende norsk gjennomføring av NIS2.</w:t>
      </w:r>
    </w:p>
    <w:p w14:paraId="0FE169F8" w14:textId="5AA7BE81" w:rsidR="0014231D" w:rsidRDefault="00AF6EA6" w:rsidP="0014231D">
      <w:pPr>
        <w:numPr>
          <w:ilvl w:val="0"/>
          <w:numId w:val="16"/>
        </w:numPr>
        <w:spacing w:before="60" w:line="259" w:lineRule="auto"/>
        <w:ind w:left="714" w:hanging="357"/>
      </w:pPr>
      <w:r>
        <w:t>[SIK-115] Tilbyderen bør kunne dokumentere etterlevelse av relevante sertifiseringer (ISO 27001, SOC 2 eller tilsvarende).</w:t>
      </w:r>
    </w:p>
    <w:p w14:paraId="1BCEC3D5" w14:textId="77777777" w:rsidR="00622BF8" w:rsidRDefault="00622BF8" w:rsidP="00622BF8">
      <w:pPr>
        <w:spacing w:before="60" w:line="259" w:lineRule="auto"/>
        <w:ind w:left="714"/>
      </w:pPr>
    </w:p>
    <w:p w14:paraId="66D1D38C" w14:textId="4EA092D7" w:rsidR="008E677F" w:rsidRDefault="0014231D" w:rsidP="00622BF8">
      <w:pPr>
        <w:pStyle w:val="Heading3"/>
        <w:spacing w:after="60"/>
        <w:rPr>
          <w:lang w:eastAsia="en-US"/>
        </w:rPr>
      </w:pPr>
      <w:bookmarkStart w:id="94" w:name="_Toc230338542"/>
      <w:r w:rsidRPr="0014231D">
        <w:t>Sikkerhet i bruk av kunstig intelligens (AI)</w:t>
      </w:r>
      <w:bookmarkEnd w:id="94"/>
    </w:p>
    <w:p w14:paraId="20D34E89" w14:textId="296F489D" w:rsidR="00E7352F" w:rsidRPr="005A12BC" w:rsidRDefault="00E7352F" w:rsidP="00E7352F">
      <w:pPr>
        <w:numPr>
          <w:ilvl w:val="0"/>
          <w:numId w:val="16"/>
        </w:numPr>
        <w:spacing w:before="60" w:line="259" w:lineRule="auto"/>
        <w:ind w:left="714" w:hanging="357"/>
      </w:pPr>
      <w:r>
        <w:t>[SIK-24] Dersom løsningen inkluderer AI-baserte funksjoner, skal disse være transparente og etterprøvbare. Beskriv i så fall hvordan kravet ivaretas</w:t>
      </w:r>
      <w:r w:rsidR="00CC3D25">
        <w:t>.</w:t>
      </w:r>
    </w:p>
    <w:p w14:paraId="657894D7" w14:textId="1AFF4A70" w:rsidR="00E7352F" w:rsidRPr="005A12BC" w:rsidRDefault="00E7352F" w:rsidP="00E7352F">
      <w:pPr>
        <w:numPr>
          <w:ilvl w:val="0"/>
          <w:numId w:val="16"/>
        </w:numPr>
        <w:spacing w:before="60" w:line="259" w:lineRule="auto"/>
        <w:ind w:left="714" w:hanging="357"/>
      </w:pPr>
      <w:r>
        <w:t xml:space="preserve">[SIK-25] Tilbyderen skal kunne redegjøre for hvordan sikkerhet, personvern og datasikkerhet ivaretas i AI-funksjonalitet, dersom inkludert i løsningen. Det skal ikke </w:t>
      </w:r>
      <w:r>
        <w:lastRenderedPageBreak/>
        <w:t xml:space="preserve">være noen bruk av </w:t>
      </w:r>
      <w:r w:rsidR="00AE43AE">
        <w:t>O</w:t>
      </w:r>
      <w:r>
        <w:t>ppdragsgivers personopplysninger til leverandørens modelltrening uten skriftlig forutgående avtale.</w:t>
      </w:r>
    </w:p>
    <w:p w14:paraId="6330D5BE" w14:textId="53BB5C9A" w:rsidR="00065F7F" w:rsidRDefault="00E7352F" w:rsidP="00065F7F">
      <w:pPr>
        <w:numPr>
          <w:ilvl w:val="0"/>
          <w:numId w:val="16"/>
        </w:numPr>
        <w:spacing w:before="60" w:line="259" w:lineRule="auto"/>
        <w:ind w:left="714" w:hanging="357"/>
      </w:pPr>
      <w:r>
        <w:t xml:space="preserve">[SIK-26] </w:t>
      </w:r>
      <w:r w:rsidR="006525A8">
        <w:t>E</w:t>
      </w:r>
      <w:r w:rsidR="006525A8" w:rsidRPr="006525A8">
        <w:t>ventuelle</w:t>
      </w:r>
      <w:r>
        <w:t xml:space="preserve"> taleopptak og transkripsjoner skal behandles som særlige personopplysninger med oppbevaringstid, tilgangs-/endringslogg og sikker sletting jf. </w:t>
      </w:r>
      <w:r w:rsidR="00C5790B">
        <w:t>kapittel</w:t>
      </w:r>
      <w:r>
        <w:t xml:space="preserve"> </w:t>
      </w:r>
      <w:r w:rsidR="005A75BC">
        <w:fldChar w:fldCharType="begin"/>
      </w:r>
      <w:r w:rsidR="005A75BC">
        <w:instrText xml:space="preserve"> REF _Ref229086517 \r \h </w:instrText>
      </w:r>
      <w:r w:rsidR="005A75BC">
        <w:fldChar w:fldCharType="separate"/>
      </w:r>
      <w:r w:rsidR="00175A60">
        <w:t>4.5</w:t>
      </w:r>
      <w:r w:rsidR="005A75BC">
        <w:fldChar w:fldCharType="end"/>
      </w:r>
      <w:r>
        <w:t xml:space="preserve"> og øvrige SIK-krav. Data skal krypteres i transitt og i hvile. Dersom tredjeparts skytjeneste benyttes, skal behandling skje innen EØS/Schrems-kompatibel løsning.</w:t>
      </w:r>
    </w:p>
    <w:p w14:paraId="236B604D" w14:textId="77777777" w:rsidR="00065F7F" w:rsidRPr="00065F7F" w:rsidRDefault="00065F7F" w:rsidP="00065F7F">
      <w:pPr>
        <w:rPr>
          <w:lang w:eastAsia="nb-NO"/>
        </w:rPr>
      </w:pPr>
    </w:p>
    <w:p w14:paraId="28E42FC6" w14:textId="77777777" w:rsidR="005A0A6D" w:rsidRDefault="00213B93" w:rsidP="006765FB">
      <w:pPr>
        <w:pStyle w:val="Heading2"/>
        <w:spacing w:before="0" w:after="0"/>
      </w:pPr>
      <w:bookmarkStart w:id="95" w:name="_Ref228971725"/>
      <w:bookmarkStart w:id="96" w:name="_Toc230338543"/>
      <w:r>
        <w:t>Integrasjoner og meldingsutveksling</w:t>
      </w:r>
      <w:bookmarkEnd w:id="95"/>
      <w:bookmarkEnd w:id="96"/>
    </w:p>
    <w:p w14:paraId="55097BB2" w14:textId="77777777" w:rsidR="002561EA" w:rsidRDefault="002561EA" w:rsidP="00C669E3">
      <w:pPr>
        <w:pStyle w:val="Heading3"/>
        <w:spacing w:before="60" w:after="0"/>
      </w:pPr>
      <w:bookmarkStart w:id="97" w:name="_Toc230338544"/>
      <w:r>
        <w:t>Formål</w:t>
      </w:r>
      <w:bookmarkEnd w:id="97"/>
    </w:p>
    <w:p w14:paraId="67DB416A" w14:textId="13FAB1AF" w:rsidR="002F6C73" w:rsidRPr="00C669E3" w:rsidRDefault="00E73517" w:rsidP="002561EA">
      <w:pPr>
        <w:pStyle w:val="NormalWeb"/>
        <w:spacing w:before="60" w:beforeAutospacing="0" w:after="0" w:afterAutospacing="0"/>
        <w:rPr>
          <w:rFonts w:asciiTheme="minorHAnsi" w:eastAsiaTheme="minorHAnsi" w:hAnsiTheme="minorHAnsi" w:cstheme="minorBidi"/>
          <w:lang w:eastAsia="en-US"/>
        </w:rPr>
      </w:pPr>
      <w:r w:rsidRPr="00E73517">
        <w:rPr>
          <w:rFonts w:asciiTheme="minorHAnsi" w:eastAsiaTheme="minorHAnsi" w:hAnsiTheme="minorHAnsi" w:cstheme="minorBidi"/>
          <w:lang w:eastAsia="en-US"/>
        </w:rPr>
        <w:t>Formålet med kravene til integrasjoner er å sikre at EPJ-løsningen kan utveksle data sikkert, robust og standardisert med nasjonale e-helsetjenester, kommunale systemer og relevante tredjepartsløsninger. Kravene skal bidra til god informasjonsflyt, redusert dobbeltregistrering, sporbarhet og etterlevelse av nasjonale standarder og profiler</w:t>
      </w:r>
      <w:r w:rsidR="003A5B5E">
        <w:rPr>
          <w:rFonts w:asciiTheme="minorHAnsi" w:eastAsiaTheme="minorHAnsi" w:hAnsiTheme="minorHAnsi" w:cstheme="minorBidi"/>
          <w:lang w:eastAsia="en-US"/>
        </w:rPr>
        <w:t>.</w:t>
      </w:r>
    </w:p>
    <w:p w14:paraId="616972F8" w14:textId="77777777" w:rsidR="002F6C73" w:rsidRPr="00A85317" w:rsidRDefault="00881B8B" w:rsidP="00A85317">
      <w:pPr>
        <w:pStyle w:val="Heading3"/>
        <w:spacing w:before="180" w:after="0"/>
      </w:pPr>
      <w:bookmarkStart w:id="98" w:name="_Ref228975487"/>
      <w:bookmarkStart w:id="99" w:name="_Toc230338545"/>
      <w:r>
        <w:t>Generelle krav for alle integrasjoner og meldingsutveksling</w:t>
      </w:r>
      <w:bookmarkEnd w:id="98"/>
      <w:bookmarkEnd w:id="99"/>
    </w:p>
    <w:p w14:paraId="3A3358DA" w14:textId="77777777" w:rsidR="0005733B" w:rsidRDefault="00A85317" w:rsidP="003734FB">
      <w:pPr>
        <w:spacing w:before="80"/>
      </w:pPr>
      <w:r>
        <w:t>Dette kapittelet angir felles prinsipper og minimumskrav som gjelder for alle integrasjoner og meldingsløp. Temaer omfatter standarder/ etterlevelse, API-styring, sanntid/nær-sanntid, sikkerhet/identitet, robusthet/ sporbarhet og mål for ytelse/tilgjengelighet.</w:t>
      </w:r>
    </w:p>
    <w:p w14:paraId="50FADF5C" w14:textId="7C0355A7" w:rsidR="00193FC1" w:rsidRDefault="0005733B" w:rsidP="003734FB">
      <w:pPr>
        <w:spacing w:before="80"/>
      </w:pPr>
      <w:r>
        <w:t>Integrasjoner mot velferdsteknologiske løsninger skal følge Norsk Helsenetts løsningsmønster for nasjonale samhandlingstjenester. Tilbyder skal legge til grunn at Velferdsteknologisk knutepunkt (VKP) fases ut og erstattes av API-baserte informasjonstjenester. Løsningen skal derfor være forberedt på å integrere direkte mot slike tjenester etter hvert som de blir tilgjengelige.</w:t>
      </w:r>
    </w:p>
    <w:p w14:paraId="4357A7AF" w14:textId="004AF2C2" w:rsidR="000C36E2" w:rsidRDefault="002D3363" w:rsidP="008015FF">
      <w:pPr>
        <w:pStyle w:val="ListParagraph"/>
        <w:numPr>
          <w:ilvl w:val="0"/>
          <w:numId w:val="96"/>
        </w:numPr>
        <w:spacing w:before="80"/>
        <w:contextualSpacing w:val="0"/>
        <w:rPr>
          <w:rFonts w:asciiTheme="minorHAnsi" w:eastAsiaTheme="minorHAnsi" w:hAnsiTheme="minorHAnsi" w:cstheme="minorBidi"/>
          <w:sz w:val="24"/>
          <w:szCs w:val="24"/>
          <w:lang w:eastAsia="en-US"/>
        </w:rPr>
      </w:pPr>
      <w:r w:rsidRPr="00C669E3">
        <w:rPr>
          <w:rFonts w:asciiTheme="minorHAnsi" w:eastAsiaTheme="minorHAnsi" w:hAnsiTheme="minorHAnsi" w:cstheme="minorBidi"/>
          <w:sz w:val="24"/>
          <w:szCs w:val="24"/>
          <w:lang w:eastAsia="en-US"/>
        </w:rPr>
        <w:t>[INT-0</w:t>
      </w:r>
      <w:r w:rsidR="005D3DC3">
        <w:rPr>
          <w:rFonts w:asciiTheme="minorHAnsi" w:eastAsiaTheme="minorHAnsi" w:hAnsiTheme="minorHAnsi" w:cstheme="minorBidi"/>
          <w:sz w:val="24"/>
          <w:szCs w:val="24"/>
          <w:lang w:eastAsia="en-US"/>
        </w:rPr>
        <w:t>1</w:t>
      </w:r>
      <w:r w:rsidRPr="00C669E3">
        <w:rPr>
          <w:rFonts w:asciiTheme="minorHAnsi" w:eastAsiaTheme="minorHAnsi" w:hAnsiTheme="minorHAnsi" w:cstheme="minorBidi"/>
          <w:sz w:val="24"/>
          <w:szCs w:val="24"/>
          <w:lang w:eastAsia="en-US"/>
        </w:rPr>
        <w:t xml:space="preserve">] Hvis tjenesteområder i kapittel </w:t>
      </w:r>
      <w:r w:rsidR="00C00DE8">
        <w:rPr>
          <w:rFonts w:asciiTheme="minorHAnsi" w:eastAsiaTheme="minorHAnsi" w:hAnsiTheme="minorHAnsi" w:cstheme="minorBidi"/>
          <w:sz w:val="24"/>
          <w:szCs w:val="24"/>
          <w:lang w:eastAsia="en-US"/>
        </w:rPr>
        <w:fldChar w:fldCharType="begin"/>
      </w:r>
      <w:r w:rsidR="00C00DE8">
        <w:rPr>
          <w:rFonts w:asciiTheme="minorHAnsi" w:eastAsiaTheme="minorHAnsi" w:hAnsiTheme="minorHAnsi" w:cstheme="minorBidi"/>
          <w:sz w:val="24"/>
          <w:szCs w:val="24"/>
          <w:lang w:eastAsia="en-US"/>
        </w:rPr>
        <w:instrText xml:space="preserve"> REF _Ref229050636 \r \h </w:instrText>
      </w:r>
      <w:r w:rsidR="003A5B5E">
        <w:rPr>
          <w:rFonts w:asciiTheme="minorHAnsi" w:eastAsiaTheme="minorHAnsi" w:hAnsiTheme="minorHAnsi" w:cstheme="minorBidi"/>
          <w:sz w:val="24"/>
          <w:szCs w:val="24"/>
          <w:lang w:eastAsia="en-US"/>
        </w:rPr>
        <w:instrText xml:space="preserve"> \* MERGEFORMAT </w:instrText>
      </w:r>
      <w:r w:rsidR="00C00DE8">
        <w:rPr>
          <w:rFonts w:asciiTheme="minorHAnsi" w:eastAsiaTheme="minorHAnsi" w:hAnsiTheme="minorHAnsi" w:cstheme="minorBidi"/>
          <w:sz w:val="24"/>
          <w:szCs w:val="24"/>
          <w:lang w:eastAsia="en-US"/>
        </w:rPr>
      </w:r>
      <w:r w:rsidR="00C00DE8">
        <w:rPr>
          <w:rFonts w:asciiTheme="minorHAnsi" w:eastAsiaTheme="minorHAnsi" w:hAnsiTheme="minorHAnsi" w:cstheme="minorBidi"/>
          <w:sz w:val="24"/>
          <w:szCs w:val="24"/>
          <w:lang w:eastAsia="en-US"/>
        </w:rPr>
        <w:fldChar w:fldCharType="separate"/>
      </w:r>
      <w:r w:rsidR="00175A60">
        <w:rPr>
          <w:rFonts w:asciiTheme="minorHAnsi" w:eastAsiaTheme="minorHAnsi" w:hAnsiTheme="minorHAnsi" w:cstheme="minorBidi"/>
          <w:sz w:val="24"/>
          <w:szCs w:val="24"/>
          <w:lang w:eastAsia="en-US"/>
        </w:rPr>
        <w:t>3.1.2</w:t>
      </w:r>
      <w:r w:rsidR="00C00DE8">
        <w:rPr>
          <w:rFonts w:asciiTheme="minorHAnsi" w:eastAsiaTheme="minorHAnsi" w:hAnsiTheme="minorHAnsi" w:cstheme="minorBidi"/>
          <w:sz w:val="24"/>
          <w:szCs w:val="24"/>
          <w:lang w:eastAsia="en-US"/>
        </w:rPr>
        <w:fldChar w:fldCharType="end"/>
      </w:r>
      <w:r w:rsidRPr="00C669E3">
        <w:rPr>
          <w:rFonts w:asciiTheme="minorHAnsi" w:eastAsiaTheme="minorHAnsi" w:hAnsiTheme="minorHAnsi" w:cstheme="minorBidi"/>
          <w:sz w:val="24"/>
          <w:szCs w:val="24"/>
          <w:lang w:eastAsia="en-US"/>
        </w:rPr>
        <w:t xml:space="preserve"> dekkes via integrerte fagløsninger, </w:t>
      </w:r>
      <w:r w:rsidR="00E30BFE" w:rsidRPr="00E30BFE">
        <w:rPr>
          <w:rFonts w:asciiTheme="minorHAnsi" w:eastAsiaTheme="minorHAnsi" w:hAnsiTheme="minorHAnsi" w:cstheme="minorBidi"/>
          <w:sz w:val="24"/>
          <w:szCs w:val="24"/>
          <w:lang w:eastAsia="en-US"/>
        </w:rPr>
        <w:t>skal den aktuelle integrasjonen som minimum støtte</w:t>
      </w:r>
      <w:r w:rsidRPr="00C669E3">
        <w:rPr>
          <w:rFonts w:asciiTheme="minorHAnsi" w:eastAsiaTheme="minorHAnsi" w:hAnsiTheme="minorHAnsi" w:cstheme="minorBidi"/>
          <w:sz w:val="24"/>
          <w:szCs w:val="24"/>
          <w:lang w:eastAsia="en-US"/>
        </w:rPr>
        <w:t xml:space="preserve"> SSO, pasient-/brukerkontekst og tilbakeføring av dokumentasjon/metadata uten dobbeltregistrering.</w:t>
      </w:r>
    </w:p>
    <w:p w14:paraId="46B1DA91" w14:textId="5D3896C2" w:rsidR="00FC6F32" w:rsidRPr="00FC6F32" w:rsidRDefault="00FC6F32" w:rsidP="00FC6F32">
      <w:pPr>
        <w:spacing w:before="80"/>
        <w:rPr>
          <w:b/>
          <w:bCs/>
        </w:rPr>
      </w:pPr>
      <w:r w:rsidRPr="00FC6F32">
        <w:rPr>
          <w:b/>
          <w:bCs/>
        </w:rPr>
        <w:t>Standarder og etterlevelse</w:t>
      </w:r>
    </w:p>
    <w:p w14:paraId="2D731640" w14:textId="03B8B0E8" w:rsidR="008C6933" w:rsidRPr="001157D8" w:rsidRDefault="008C6933" w:rsidP="001157D8">
      <w:pPr>
        <w:numPr>
          <w:ilvl w:val="0"/>
          <w:numId w:val="14"/>
        </w:numPr>
        <w:spacing w:before="60"/>
        <w:ind w:left="714" w:hanging="357"/>
      </w:pPr>
      <w:r>
        <w:t>[INT-</w:t>
      </w:r>
      <w:r w:rsidR="00AE6C2F">
        <w:t>0</w:t>
      </w:r>
      <w:r w:rsidR="005D3DC3">
        <w:t>2</w:t>
      </w:r>
      <w:r>
        <w:t xml:space="preserve">] Løsningen </w:t>
      </w:r>
      <w:r w:rsidR="00D20DFE">
        <w:t>skal</w:t>
      </w:r>
      <w:r>
        <w:t xml:space="preserve"> etterleve relevante nasjonale standarder/rammeverk (HL7/FHIR, KITH, KS-FIKS, NOARK m.fl.) og dokumentere implementerte versjoner samt eventuelle avvik.</w:t>
      </w:r>
    </w:p>
    <w:p w14:paraId="0CAAC6C4" w14:textId="193AB155" w:rsidR="00122917" w:rsidRPr="00122917" w:rsidRDefault="00EC2D48" w:rsidP="00086BE0">
      <w:pPr>
        <w:numPr>
          <w:ilvl w:val="0"/>
          <w:numId w:val="16"/>
        </w:numPr>
        <w:spacing w:before="60"/>
        <w:ind w:left="714" w:hanging="357"/>
      </w:pPr>
      <w:r>
        <w:t xml:space="preserve">[INT-101] For hver tilbudt integrasjon bør tilbyderen levere en profiloversikt som viser relevante nasjonale profiler/standarder, med versjon, hvilke meldingstyper/ressurser som brukes, eventuelle avvik og kompenserende tiltak. </w:t>
      </w:r>
    </w:p>
    <w:p w14:paraId="0E97FC7C" w14:textId="0ED6CD1A" w:rsidR="0061057F" w:rsidRDefault="001157D8" w:rsidP="008015FF">
      <w:pPr>
        <w:numPr>
          <w:ilvl w:val="0"/>
          <w:numId w:val="16"/>
        </w:numPr>
        <w:spacing w:before="60" w:line="259" w:lineRule="auto"/>
        <w:ind w:left="714" w:hanging="357"/>
      </w:pPr>
      <w:r>
        <w:t xml:space="preserve">[TEK-02] Løsningen skal støtte ett felles, </w:t>
      </w:r>
      <w:r w:rsidR="00AB30DE" w:rsidRPr="00AB30DE">
        <w:t>sanntidsoppdatert (eller tilnærmet sanntid der teknisk nødvendig)</w:t>
      </w:r>
      <w:r w:rsidR="00AB30DE">
        <w:t xml:space="preserve"> </w:t>
      </w:r>
      <w:r>
        <w:t>datagrunnlag på tvers av alle moduler og tjenesteområder, slik at dobbeltregistrering elimineres og brukeren opplever én helhetlig løsning uavhengig av tilbydersammensetning.</w:t>
      </w:r>
    </w:p>
    <w:p w14:paraId="0D548F19" w14:textId="451BA0EE" w:rsidR="00B11737" w:rsidRPr="00B11737" w:rsidRDefault="00B11737" w:rsidP="00B11737">
      <w:pPr>
        <w:spacing w:before="60" w:line="259" w:lineRule="auto"/>
        <w:rPr>
          <w:b/>
          <w:bCs/>
        </w:rPr>
      </w:pPr>
      <w:r w:rsidRPr="00B11737">
        <w:rPr>
          <w:b/>
          <w:bCs/>
        </w:rPr>
        <w:t>API-styring og livssyklus</w:t>
      </w:r>
    </w:p>
    <w:p w14:paraId="0C269888" w14:textId="2D2C0B7C" w:rsidR="00BE3C76" w:rsidRDefault="0030079E" w:rsidP="0030079E">
      <w:r>
        <w:t>Åpne, versjonerte og bakoverkompatible API-er; endringsvarsling med migreringsløp.</w:t>
      </w:r>
    </w:p>
    <w:p w14:paraId="40BEC2BB" w14:textId="13440BC6" w:rsidR="004A0632" w:rsidRDefault="00BE3C76" w:rsidP="008015FF">
      <w:pPr>
        <w:pStyle w:val="ListParagraph"/>
        <w:numPr>
          <w:ilvl w:val="0"/>
          <w:numId w:val="106"/>
        </w:numPr>
        <w:spacing w:before="60"/>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[INT-03] Alle integrasjoner i løsningen, inkludert fremtidige utvidelser, skal følge felles prinsipper for sikkerhet, robusthet og standardisering, dvs.:</w:t>
      </w:r>
    </w:p>
    <w:p w14:paraId="5979435D" w14:textId="1EE51942" w:rsidR="004A0632" w:rsidRPr="004A0632" w:rsidRDefault="00796B65" w:rsidP="00C00DE8">
      <w:pPr>
        <w:pStyle w:val="ListParagraph"/>
        <w:numPr>
          <w:ilvl w:val="1"/>
          <w:numId w:val="106"/>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 xml:space="preserve">skal støtte bruk av sikre protokoller (TLS 1.2 eller nyere), der relevant  </w:t>
      </w:r>
    </w:p>
    <w:p w14:paraId="3C52D1A4" w14:textId="534F8E74" w:rsidR="001F766B" w:rsidRPr="001F766B" w:rsidRDefault="00236B6B" w:rsidP="00C00DE8">
      <w:pPr>
        <w:pStyle w:val="ListParagraph"/>
        <w:numPr>
          <w:ilvl w:val="1"/>
          <w:numId w:val="106"/>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lastRenderedPageBreak/>
        <w:t>skal støtte standardisert autentisering og autorisasjon (OIDC/OAuth2</w:t>
      </w:r>
      <w:r w:rsidR="00E323C5">
        <w:rPr>
          <w:rFonts w:asciiTheme="minorHAnsi" w:eastAsiaTheme="minorHAnsi" w:hAnsiTheme="minorHAnsi" w:cstheme="minorBidi"/>
          <w:sz w:val="24"/>
          <w:szCs w:val="24"/>
          <w:lang w:eastAsia="en-US"/>
        </w:rPr>
        <w:t>),</w:t>
      </w:r>
      <w:r w:rsidRPr="00C00DE8">
        <w:rPr>
          <w:rFonts w:asciiTheme="minorHAnsi" w:eastAsiaTheme="minorHAnsi" w:hAnsiTheme="minorHAnsi" w:cstheme="minorBidi"/>
          <w:sz w:val="24"/>
          <w:szCs w:val="24"/>
          <w:lang w:eastAsia="en-US"/>
        </w:rPr>
        <w:t xml:space="preserve"> der dette er tilgjengelig</w:t>
      </w:r>
      <w:r w:rsidR="00E323C5">
        <w:rPr>
          <w:rFonts w:asciiTheme="minorHAnsi" w:eastAsiaTheme="minorHAnsi" w:hAnsiTheme="minorHAnsi" w:cstheme="minorBidi"/>
          <w:sz w:val="24"/>
          <w:szCs w:val="24"/>
          <w:lang w:eastAsia="en-US"/>
        </w:rPr>
        <w:t xml:space="preserve"> </w:t>
      </w:r>
      <w:r w:rsidR="00086BE0" w:rsidRPr="00C00DE8">
        <w:rPr>
          <w:rFonts w:asciiTheme="minorHAnsi" w:eastAsiaTheme="minorHAnsi" w:hAnsiTheme="minorHAnsi" w:cstheme="minorBidi"/>
          <w:sz w:val="24"/>
          <w:szCs w:val="24"/>
          <w:lang w:eastAsia="en-US"/>
        </w:rPr>
        <w:t>og relevant</w:t>
      </w:r>
      <w:r w:rsidRPr="00C00DE8">
        <w:rPr>
          <w:rFonts w:asciiTheme="minorHAnsi" w:eastAsiaTheme="minorHAnsi" w:hAnsiTheme="minorHAnsi" w:cstheme="minorBidi"/>
          <w:sz w:val="24"/>
          <w:szCs w:val="24"/>
          <w:lang w:eastAsia="en-US"/>
        </w:rPr>
        <w:t xml:space="preserve">  </w:t>
      </w:r>
    </w:p>
    <w:p w14:paraId="09AC329C" w14:textId="564DE984" w:rsidR="001F766B" w:rsidRPr="001F766B" w:rsidRDefault="006B4730" w:rsidP="00C00DE8">
      <w:pPr>
        <w:pStyle w:val="ListParagraph"/>
        <w:numPr>
          <w:ilvl w:val="1"/>
          <w:numId w:val="106"/>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skal sikre sporbarhet gjennom korrelasjons-ID</w:t>
      </w:r>
      <w:r w:rsidR="00086BE0" w:rsidRPr="00C00DE8">
        <w:rPr>
          <w:rFonts w:asciiTheme="minorHAnsi" w:eastAsiaTheme="minorHAnsi" w:hAnsiTheme="minorHAnsi" w:cstheme="minorBidi"/>
          <w:sz w:val="24"/>
          <w:szCs w:val="24"/>
          <w:lang w:eastAsia="en-US"/>
        </w:rPr>
        <w:t>, der relevant</w:t>
      </w:r>
    </w:p>
    <w:p w14:paraId="6BF909CB" w14:textId="5747A8D0" w:rsidR="001F766B" w:rsidRPr="001F766B" w:rsidRDefault="006B4730" w:rsidP="00C00DE8">
      <w:pPr>
        <w:pStyle w:val="ListParagraph"/>
        <w:numPr>
          <w:ilvl w:val="1"/>
          <w:numId w:val="106"/>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skal ha feilhåndtering med automatisk gjenforsøk og idempotens</w:t>
      </w:r>
      <w:r w:rsidR="00086BE0" w:rsidRPr="00C00DE8">
        <w:rPr>
          <w:rFonts w:asciiTheme="minorHAnsi" w:eastAsiaTheme="minorHAnsi" w:hAnsiTheme="minorHAnsi" w:cstheme="minorBidi"/>
          <w:sz w:val="24"/>
          <w:szCs w:val="24"/>
          <w:lang w:eastAsia="en-US"/>
        </w:rPr>
        <w:t>, der relevant</w:t>
      </w:r>
      <w:r w:rsidRPr="00C00DE8">
        <w:rPr>
          <w:rFonts w:asciiTheme="minorHAnsi" w:eastAsiaTheme="minorHAnsi" w:hAnsiTheme="minorHAnsi" w:cstheme="minorBidi"/>
          <w:sz w:val="24"/>
          <w:szCs w:val="24"/>
          <w:lang w:eastAsia="en-US"/>
        </w:rPr>
        <w:t xml:space="preserve">  </w:t>
      </w:r>
    </w:p>
    <w:p w14:paraId="6770C7FC" w14:textId="18818056" w:rsidR="0080264F" w:rsidRPr="00FB2245" w:rsidRDefault="003A6FB0" w:rsidP="00C00DE8">
      <w:pPr>
        <w:pStyle w:val="ListParagraph"/>
        <w:numPr>
          <w:ilvl w:val="1"/>
          <w:numId w:val="106"/>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skal etterleve offentlig spesifiserte grensesnitt når slike finnes</w:t>
      </w:r>
      <w:r w:rsidR="00086BE0" w:rsidRPr="00C00DE8">
        <w:rPr>
          <w:rFonts w:asciiTheme="minorHAnsi" w:eastAsiaTheme="minorHAnsi" w:hAnsiTheme="minorHAnsi" w:cstheme="minorBidi"/>
          <w:sz w:val="24"/>
          <w:szCs w:val="24"/>
          <w:lang w:eastAsia="en-US"/>
        </w:rPr>
        <w:t>, der relevant</w:t>
      </w:r>
    </w:p>
    <w:p w14:paraId="1507337C" w14:textId="027D5DDD" w:rsidR="00FB2245" w:rsidRPr="00FB2245" w:rsidRDefault="0080264F" w:rsidP="00086BE0">
      <w:pPr>
        <w:pStyle w:val="ListParagraph"/>
        <w:numPr>
          <w:ilvl w:val="0"/>
          <w:numId w:val="128"/>
        </w:numPr>
        <w:spacing w:before="60"/>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[INT-102] Alle integrasjoner bør håndtere meldingsutveksling robust og sporbart, inkludert:</w:t>
      </w:r>
    </w:p>
    <w:p w14:paraId="59A88A19" w14:textId="5EE138D1" w:rsidR="00FB2245" w:rsidRPr="00FB2245" w:rsidRDefault="00233183" w:rsidP="00C00DE8">
      <w:pPr>
        <w:pStyle w:val="ListParagraph"/>
        <w:numPr>
          <w:ilvl w:val="0"/>
          <w:numId w:val="134"/>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 xml:space="preserve">bør benytte tekniske kvitteringer (ack/nack)  </w:t>
      </w:r>
    </w:p>
    <w:p w14:paraId="57B1C295" w14:textId="4ED22AB3" w:rsidR="00FB2245" w:rsidRPr="00FB2245" w:rsidRDefault="00584D33" w:rsidP="00C00DE8">
      <w:pPr>
        <w:pStyle w:val="ListParagraph"/>
        <w:numPr>
          <w:ilvl w:val="0"/>
          <w:numId w:val="134"/>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 xml:space="preserve">bør benytte feilkoder og feilhåndtering  </w:t>
      </w:r>
    </w:p>
    <w:p w14:paraId="5805F72D" w14:textId="074A33FF" w:rsidR="00FB2245" w:rsidRPr="00FB2245" w:rsidRDefault="00584D33" w:rsidP="00C00DE8">
      <w:pPr>
        <w:pStyle w:val="ListParagraph"/>
        <w:numPr>
          <w:ilvl w:val="0"/>
          <w:numId w:val="134"/>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 xml:space="preserve">bør støtte automatisk gjenforsøk der dette er relevant  </w:t>
      </w:r>
    </w:p>
    <w:p w14:paraId="3738E535" w14:textId="6EDCF450" w:rsidR="00FB2245" w:rsidRPr="00FB2245" w:rsidRDefault="00303E06" w:rsidP="00C00DE8">
      <w:pPr>
        <w:pStyle w:val="ListParagraph"/>
        <w:numPr>
          <w:ilvl w:val="0"/>
          <w:numId w:val="134"/>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 xml:space="preserve">bør benytte sporbar logging av alle hendelser og endringer  </w:t>
      </w:r>
    </w:p>
    <w:p w14:paraId="740BCE45" w14:textId="43166466" w:rsidR="0080264F" w:rsidRPr="00AC28DC" w:rsidRDefault="00303E06" w:rsidP="00C00DE8">
      <w:pPr>
        <w:pStyle w:val="ListParagraph"/>
        <w:numPr>
          <w:ilvl w:val="0"/>
          <w:numId w:val="134"/>
        </w:numPr>
        <w:ind w:left="1429" w:hanging="357"/>
        <w:contextualSpacing w:val="0"/>
        <w:rPr>
          <w:rFonts w:asciiTheme="minorHAnsi" w:eastAsiaTheme="minorHAnsi" w:hAnsiTheme="minorHAnsi" w:cstheme="minorBidi"/>
          <w:sz w:val="24"/>
          <w:szCs w:val="24"/>
          <w:lang w:eastAsia="en-US"/>
        </w:rPr>
      </w:pPr>
      <w:r w:rsidRPr="00C00DE8">
        <w:rPr>
          <w:rFonts w:asciiTheme="minorHAnsi" w:eastAsiaTheme="minorHAnsi" w:hAnsiTheme="minorHAnsi" w:cstheme="minorBidi"/>
          <w:sz w:val="24"/>
          <w:szCs w:val="24"/>
          <w:lang w:eastAsia="en-US"/>
        </w:rPr>
        <w:t xml:space="preserve">bør støtte overvåking og varsling ved feil  </w:t>
      </w:r>
    </w:p>
    <w:p w14:paraId="2C69B552" w14:textId="3EBDAB8F" w:rsidR="00AC28DC" w:rsidRPr="00AC28DC" w:rsidRDefault="00AC28DC" w:rsidP="00086BE0">
      <w:pPr>
        <w:spacing w:before="60"/>
        <w:ind w:left="714"/>
      </w:pPr>
      <w:r w:rsidRPr="00AC28DC">
        <w:t>Kravet skal sees i sammenheng med logging og sporbarhet i [SIK-17]</w:t>
      </w:r>
      <w:r w:rsidR="00CC3B83">
        <w:t>.</w:t>
      </w:r>
    </w:p>
    <w:p w14:paraId="5E65A3B8" w14:textId="7CFD5EA2" w:rsidR="0030079E" w:rsidRPr="00CB04A8" w:rsidRDefault="008D72DD" w:rsidP="008015FF">
      <w:pPr>
        <w:numPr>
          <w:ilvl w:val="0"/>
          <w:numId w:val="16"/>
        </w:numPr>
        <w:spacing w:before="60" w:line="259" w:lineRule="auto"/>
        <w:ind w:left="714" w:hanging="357"/>
      </w:pPr>
      <w:r>
        <w:t>[INT-104] (2x) Alle eksponerte/tillatte API</w:t>
      </w:r>
      <w:r w:rsidR="00C25E68">
        <w:t>-</w:t>
      </w:r>
      <w:r>
        <w:t xml:space="preserve">er bør være dokumentert med OpenAPI 3.x (maskinlesbare spesifikasjoner), versjonerte og bakoverkompatible i en avtalt periode på minst 12 måneder per hovedversjon, med minst 6 måneder parallell støtte ved versjonsskifte. </w:t>
      </w:r>
    </w:p>
    <w:p w14:paraId="31B31820" w14:textId="2A1D9114" w:rsidR="0092471B" w:rsidRDefault="0030079E" w:rsidP="008015FF">
      <w:pPr>
        <w:numPr>
          <w:ilvl w:val="0"/>
          <w:numId w:val="16"/>
        </w:numPr>
        <w:spacing w:before="60" w:line="259" w:lineRule="auto"/>
      </w:pPr>
      <w:r>
        <w:t xml:space="preserve">[INT-105] (2x) Endringer bør varsles med definert frist (minst 90 dager) og migreringsløp og overgangsplan. Dette kravet </w:t>
      </w:r>
      <w:r w:rsidR="009958A1">
        <w:t>bør</w:t>
      </w:r>
      <w:r>
        <w:t xml:space="preserve"> også dekke etterlevelse av nasjonale versjonsplaner for API-er.</w:t>
      </w:r>
    </w:p>
    <w:p w14:paraId="7EFA1923" w14:textId="33E4F1B8" w:rsidR="00B11737" w:rsidRDefault="00261FDD" w:rsidP="00B11737">
      <w:pPr>
        <w:numPr>
          <w:ilvl w:val="0"/>
          <w:numId w:val="16"/>
        </w:numPr>
        <w:spacing w:before="60" w:line="259" w:lineRule="auto"/>
        <w:ind w:left="714" w:hanging="357"/>
      </w:pPr>
      <w:r>
        <w:t>[INT-106] For eksterne kilder uten tilgjengelig API eller standardisert integrasjonsgrensesnitt bør leverandøren beskrive kompenserende tiltak og plan for etablering av integrasjon når grensesnitt blir tilgjengelig.</w:t>
      </w:r>
    </w:p>
    <w:p w14:paraId="2CC1599A" w14:textId="74DECF08" w:rsidR="002C37EF" w:rsidRPr="002C37EF" w:rsidRDefault="002C37EF" w:rsidP="00B11737">
      <w:pPr>
        <w:spacing w:before="60" w:line="259" w:lineRule="auto"/>
        <w:rPr>
          <w:b/>
          <w:bCs/>
        </w:rPr>
      </w:pPr>
      <w:r w:rsidRPr="002C37EF">
        <w:rPr>
          <w:b/>
          <w:bCs/>
        </w:rPr>
        <w:t>Sikkerhet og identitet</w:t>
      </w:r>
    </w:p>
    <w:p w14:paraId="2C73E2EC" w14:textId="492F600C" w:rsidR="00F00E80" w:rsidRPr="00F00E80" w:rsidRDefault="00F00E80" w:rsidP="00F00E80">
      <w:pPr>
        <w:rPr>
          <w:lang w:eastAsia="nb-NO"/>
        </w:rPr>
      </w:pPr>
      <w:r>
        <w:t xml:space="preserve">Krav til autentisering og sikkerhet følger </w:t>
      </w:r>
      <w:r w:rsidR="00CE6F44">
        <w:t xml:space="preserve">av </w:t>
      </w:r>
      <w:r w:rsidR="00C5790B">
        <w:t>kapittel</w:t>
      </w:r>
      <w:r w:rsidR="00BD2930">
        <w:t xml:space="preserve"> </w:t>
      </w:r>
      <w:r w:rsidR="00BD2930">
        <w:fldChar w:fldCharType="begin"/>
      </w:r>
      <w:r w:rsidR="00BD2930">
        <w:instrText xml:space="preserve"> REF _Ref229086517 \r \h </w:instrText>
      </w:r>
      <w:r w:rsidR="00BD2930">
        <w:fldChar w:fldCharType="separate"/>
      </w:r>
      <w:r w:rsidR="00175A60">
        <w:t>4.5</w:t>
      </w:r>
      <w:r w:rsidR="00BD2930">
        <w:fldChar w:fldCharType="end"/>
      </w:r>
      <w:r>
        <w:t>. Kravene under presiserer anvendelse for integrasjoner.</w:t>
      </w:r>
    </w:p>
    <w:p w14:paraId="41EFC179" w14:textId="0C47A36E" w:rsidR="001A2FA4" w:rsidRPr="00970115" w:rsidRDefault="007D0717" w:rsidP="008015FF">
      <w:pPr>
        <w:numPr>
          <w:ilvl w:val="0"/>
          <w:numId w:val="16"/>
        </w:numPr>
        <w:spacing w:before="60" w:line="259" w:lineRule="auto"/>
        <w:ind w:left="714" w:hanging="357"/>
      </w:pPr>
      <w:r>
        <w:t xml:space="preserve">[INT-04] </w:t>
      </w:r>
      <w:r w:rsidR="0087692D" w:rsidRPr="0087692D">
        <w:t>Der nasjonale fellestjenester tilbyr HelseID (OIDC/OAuth2), skal denne benyttes for både person- og system-til-system-autentisering</w:t>
      </w:r>
      <w:r>
        <w:t>.</w:t>
      </w:r>
    </w:p>
    <w:p w14:paraId="55391278" w14:textId="2DB831B5" w:rsidR="001A2FA4" w:rsidRDefault="00112F2B" w:rsidP="008015FF">
      <w:pPr>
        <w:numPr>
          <w:ilvl w:val="0"/>
          <w:numId w:val="16"/>
        </w:numPr>
        <w:spacing w:before="60" w:line="259" w:lineRule="auto"/>
        <w:ind w:left="714" w:hanging="357"/>
      </w:pPr>
      <w:r>
        <w:t>[SIK-2</w:t>
      </w:r>
      <w:r w:rsidR="001C4022">
        <w:t>7</w:t>
      </w:r>
      <w:r>
        <w:t xml:space="preserve">] </w:t>
      </w:r>
      <w:r w:rsidR="00295BF6" w:rsidRPr="00295BF6">
        <w:t>Kryptering, autentisering og autorisering skal oppfylle krav fra NHN og Normen. Rolle- og tilgangsregler for meldingstyper skal være konfigurerbare, slik at kommunen kan styre hvem som kan sende, motta, lese og behandle ulike meldingstyper, jf</w:t>
      </w:r>
      <w:r>
        <w:t xml:space="preserve">. </w:t>
      </w:r>
      <w:r w:rsidR="00C5790B">
        <w:t>kapittel</w:t>
      </w:r>
      <w:r w:rsidR="005A635D">
        <w:t xml:space="preserve"> </w:t>
      </w:r>
      <w:r w:rsidR="005A635D">
        <w:fldChar w:fldCharType="begin"/>
      </w:r>
      <w:r w:rsidR="005A635D">
        <w:instrText xml:space="preserve"> REF _Ref229083612 \r \h </w:instrText>
      </w:r>
      <w:r w:rsidR="005A635D">
        <w:fldChar w:fldCharType="separate"/>
      </w:r>
      <w:r w:rsidR="00175A60">
        <w:t>4.5.4</w:t>
      </w:r>
      <w:r w:rsidR="005A635D">
        <w:fldChar w:fldCharType="end"/>
      </w:r>
      <w:r>
        <w:t>.</w:t>
      </w:r>
    </w:p>
    <w:p w14:paraId="0EEFF064" w14:textId="40658DA3" w:rsidR="002C37EF" w:rsidRPr="00447898" w:rsidRDefault="00447898" w:rsidP="002C37EF">
      <w:pPr>
        <w:spacing w:before="60" w:line="259" w:lineRule="auto"/>
        <w:rPr>
          <w:b/>
          <w:bCs/>
        </w:rPr>
      </w:pPr>
      <w:r w:rsidRPr="00447898">
        <w:rPr>
          <w:b/>
          <w:bCs/>
        </w:rPr>
        <w:t>Robusthet, sporbarhet og feilhåndtering</w:t>
      </w:r>
    </w:p>
    <w:p w14:paraId="635D33D0" w14:textId="1C8AC65F" w:rsidR="006D4C1F" w:rsidRDefault="006D4C1F" w:rsidP="008015FF">
      <w:pPr>
        <w:numPr>
          <w:ilvl w:val="0"/>
          <w:numId w:val="16"/>
        </w:numPr>
        <w:spacing w:before="60" w:line="259" w:lineRule="auto"/>
        <w:ind w:left="714" w:hanging="357"/>
      </w:pPr>
      <w:r>
        <w:t xml:space="preserve">[INT-108] Systemet bør overvåke innsendingsfrister, varsle ansvarlige roller ved risiko for fristbrudd/feil, og eskalere iht. varslingskjede. Der det foreligger nasjonal(e) HL7 FHIR-profil(er) for aktuelle informasjonsområder, </w:t>
      </w:r>
      <w:r w:rsidR="009958A1">
        <w:t>bør</w:t>
      </w:r>
      <w:r>
        <w:t xml:space="preserve"> disse benyttes</w:t>
      </w:r>
      <w:r w:rsidR="007E469C">
        <w:t>.</w:t>
      </w:r>
    </w:p>
    <w:p w14:paraId="2D37CC9B" w14:textId="5A1810A1" w:rsidR="00AB553C" w:rsidRPr="00AB553C" w:rsidRDefault="00AB553C" w:rsidP="008015FF">
      <w:pPr>
        <w:numPr>
          <w:ilvl w:val="0"/>
          <w:numId w:val="16"/>
        </w:numPr>
        <w:spacing w:before="60" w:line="259" w:lineRule="auto"/>
      </w:pPr>
      <w:r>
        <w:t xml:space="preserve">[SIK-117] (2x) </w:t>
      </w:r>
      <w:r w:rsidR="005616A1" w:rsidRPr="005616A1">
        <w:t>Alle endringer utført via API bør sikkerhetslogges med tidsstempel, klient-/bruker-ID og endringsdetaljer, i tråd med [SIK-17]</w:t>
      </w:r>
      <w:r>
        <w:t xml:space="preserve">. Løsninger som tilbyr forbedret logganalyse, dashboard eller sanntids-varsling ved uvanlige API-endringer vil gi høyere uttelling i evalueringen. </w:t>
      </w:r>
    </w:p>
    <w:p w14:paraId="5DC02CBC" w14:textId="550CAA49" w:rsidR="004A34D3" w:rsidRPr="00F559A8" w:rsidRDefault="001D639E" w:rsidP="00F559A8">
      <w:pPr>
        <w:pStyle w:val="ListParagraph"/>
        <w:numPr>
          <w:ilvl w:val="0"/>
          <w:numId w:val="16"/>
        </w:numPr>
        <w:spacing w:before="60" w:line="259" w:lineRule="auto"/>
        <w:contextualSpacing w:val="0"/>
        <w:rPr>
          <w:rFonts w:asciiTheme="minorHAnsi" w:eastAsiaTheme="minorHAnsi" w:hAnsiTheme="minorHAnsi" w:cstheme="minorBidi"/>
          <w:sz w:val="24"/>
          <w:szCs w:val="24"/>
          <w:lang w:eastAsia="en-US"/>
        </w:rPr>
      </w:pPr>
      <w:r>
        <w:lastRenderedPageBreak/>
        <w:t>[</w:t>
      </w:r>
      <w:r w:rsidRPr="00CD0D44">
        <w:rPr>
          <w:rFonts w:asciiTheme="minorHAnsi" w:eastAsiaTheme="minorHAnsi" w:hAnsiTheme="minorHAnsi" w:cstheme="minorBidi"/>
          <w:sz w:val="24"/>
          <w:szCs w:val="24"/>
          <w:lang w:eastAsia="en-US"/>
        </w:rPr>
        <w:t xml:space="preserve">INT-109] (2x) Skriveoperasjoner som påvirker pasientdata eller kritiske arbeidsprosesser bør være transaksjonssikre. Dette innebærer at operasjoner enten fullføres i sin helhet eller rulles tilbake uten at data blir inkonsistente eller delvis lagret. </w:t>
      </w:r>
      <w:r w:rsidR="004A34D3" w:rsidRPr="00CD0D44">
        <w:rPr>
          <w:rFonts w:asciiTheme="minorHAnsi" w:eastAsiaTheme="minorHAnsi" w:hAnsiTheme="minorHAnsi" w:cstheme="minorBidi"/>
          <w:sz w:val="24"/>
          <w:szCs w:val="24"/>
          <w:lang w:eastAsia="en-US"/>
        </w:rPr>
        <w:t>Tilbyder bør beskrive hvordan dataintegritet sikres ved feil, avbrudd eller samtidige oppdateringer.</w:t>
      </w:r>
    </w:p>
    <w:p w14:paraId="70274601" w14:textId="3FB9EFA2" w:rsidR="00171E02" w:rsidRDefault="00286E50" w:rsidP="008015FF">
      <w:pPr>
        <w:pStyle w:val="ListParagraph"/>
        <w:numPr>
          <w:ilvl w:val="0"/>
          <w:numId w:val="16"/>
        </w:numPr>
        <w:spacing w:before="60" w:line="259" w:lineRule="auto"/>
        <w:rPr>
          <w:rFonts w:asciiTheme="minorHAnsi" w:eastAsiaTheme="minorHAnsi" w:hAnsiTheme="minorHAnsi" w:cstheme="minorBidi"/>
          <w:sz w:val="24"/>
          <w:szCs w:val="24"/>
          <w:lang w:eastAsia="en-US"/>
        </w:rPr>
      </w:pPr>
      <w:r w:rsidRPr="00CD0D44">
        <w:rPr>
          <w:rFonts w:asciiTheme="minorHAnsi" w:eastAsiaTheme="minorHAnsi" w:hAnsiTheme="minorHAnsi" w:cstheme="minorBidi"/>
          <w:sz w:val="24"/>
          <w:szCs w:val="24"/>
          <w:lang w:eastAsia="en-US"/>
        </w:rPr>
        <w:t>[SIK-119] (1,5x) Retensjon og tilgang til integrasjonslogger bør følge kravene i [SIK-</w:t>
      </w:r>
      <w:r w:rsidR="00F559A8" w:rsidRPr="00CD0D44">
        <w:rPr>
          <w:rFonts w:asciiTheme="minorHAnsi" w:eastAsiaTheme="minorHAnsi" w:hAnsiTheme="minorHAnsi" w:cstheme="minorBidi"/>
          <w:sz w:val="24"/>
          <w:szCs w:val="24"/>
          <w:lang w:eastAsia="en-US"/>
        </w:rPr>
        <w:t>10</w:t>
      </w:r>
      <w:r w:rsidRPr="00CD0D44">
        <w:rPr>
          <w:rFonts w:asciiTheme="minorHAnsi" w:eastAsiaTheme="minorHAnsi" w:hAnsiTheme="minorHAnsi" w:cstheme="minorBidi"/>
          <w:sz w:val="24"/>
          <w:szCs w:val="24"/>
          <w:lang w:eastAsia="en-US"/>
        </w:rPr>
        <w:t>] og [SIK-1</w:t>
      </w:r>
      <w:r w:rsidR="00CD0D44">
        <w:rPr>
          <w:rFonts w:asciiTheme="minorHAnsi" w:eastAsiaTheme="minorHAnsi" w:hAnsiTheme="minorHAnsi" w:cstheme="minorBidi"/>
          <w:sz w:val="24"/>
          <w:szCs w:val="24"/>
          <w:lang w:eastAsia="en-US"/>
        </w:rPr>
        <w:t>7</w:t>
      </w:r>
      <w:r w:rsidRPr="00CD0D44">
        <w:rPr>
          <w:rFonts w:asciiTheme="minorHAnsi" w:eastAsiaTheme="minorHAnsi" w:hAnsiTheme="minorHAnsi" w:cstheme="minorBidi"/>
          <w:sz w:val="24"/>
          <w:szCs w:val="24"/>
          <w:lang w:eastAsia="en-US"/>
        </w:rPr>
        <w:t>].</w:t>
      </w:r>
    </w:p>
    <w:p w14:paraId="00835554" w14:textId="41BC6139" w:rsidR="00913E5B" w:rsidRPr="00913E5B" w:rsidRDefault="00913E5B" w:rsidP="00913E5B">
      <w:pPr>
        <w:spacing w:before="60" w:line="259" w:lineRule="auto"/>
        <w:rPr>
          <w:b/>
          <w:bCs/>
        </w:rPr>
      </w:pPr>
      <w:r w:rsidRPr="00913E5B">
        <w:rPr>
          <w:b/>
          <w:bCs/>
        </w:rPr>
        <w:t>Åpne data- og analysegrensesnitt</w:t>
      </w:r>
    </w:p>
    <w:p w14:paraId="26738AD2" w14:textId="77777777" w:rsidR="00D74FA5" w:rsidRDefault="00D74FA5" w:rsidP="00D74FA5">
      <w:pPr>
        <w:rPr>
          <w:lang w:eastAsia="nb-NO"/>
        </w:rPr>
      </w:pPr>
      <w:r>
        <w:t>Åpne, dokumenterte API-er for uttrekk/skriv; tilgjengelighet uten urimelige hindre; journalføring og sporbarhet av endringer.</w:t>
      </w:r>
    </w:p>
    <w:p w14:paraId="00363B95" w14:textId="77777777" w:rsidR="00EA05E2" w:rsidRDefault="00EA05E2" w:rsidP="008015FF">
      <w:pPr>
        <w:numPr>
          <w:ilvl w:val="0"/>
          <w:numId w:val="16"/>
        </w:numPr>
        <w:spacing w:before="60"/>
      </w:pPr>
      <w:r>
        <w:t xml:space="preserve">[INT-110] Løsningen bør levere et godt dokumentert API/uttrekksgrensesnitt for rapporterings- og analyseformål som muliggjør direkte integrasjon med eksterne BI-verktøy (f.eks. Power BI, Qlik, Tableau). </w:t>
      </w:r>
    </w:p>
    <w:p w14:paraId="3B98649F" w14:textId="77777777" w:rsidR="00EA05E2" w:rsidRDefault="00EA05E2" w:rsidP="008015FF">
      <w:pPr>
        <w:numPr>
          <w:ilvl w:val="0"/>
          <w:numId w:val="16"/>
        </w:numPr>
        <w:spacing w:before="60" w:line="259" w:lineRule="auto"/>
        <w:ind w:left="714" w:hanging="357"/>
      </w:pPr>
      <w:r>
        <w:t xml:space="preserve">[INT-111] (1,5x) Løsningen bør tilby åpne og dokumenterte API-er som muliggjør uttrekk av strukturerte og ustrukturerte data i standardiserte formater (f.eks. HL7 FHIR, CSV) for analyseformål og utvikling av KI-baserte løsninger. </w:t>
      </w:r>
    </w:p>
    <w:p w14:paraId="7C97DF66" w14:textId="6792CF30" w:rsidR="00E30AB3" w:rsidRDefault="00EA05E2" w:rsidP="008015FF">
      <w:pPr>
        <w:numPr>
          <w:ilvl w:val="0"/>
          <w:numId w:val="16"/>
        </w:numPr>
        <w:spacing w:before="60" w:line="259" w:lineRule="auto"/>
      </w:pPr>
      <w:r>
        <w:t>[INT-112] (1,5x) Tilgangen til grunnleggende API-er bør være inkludert i avtalen og gis uten unødvendige tekniske eller juridiske begrensninger, innenfor gjeldende krav til sikkerhet, personvern og løsningens arkitektur.</w:t>
      </w:r>
    </w:p>
    <w:p w14:paraId="0D2E5B23" w14:textId="74B73D42" w:rsidR="00856DE3" w:rsidRPr="001A2FA4" w:rsidRDefault="00EA05E2" w:rsidP="001A2FA4">
      <w:pPr>
        <w:numPr>
          <w:ilvl w:val="0"/>
          <w:numId w:val="16"/>
        </w:numPr>
        <w:spacing w:before="60" w:line="259" w:lineRule="auto"/>
      </w:pPr>
      <w:r>
        <w:t xml:space="preserve">[INT-113] (1,5x) API-ene bør støtte både lesing og skriving av data tilbake til systemet i tråd med løsningens autorisasjonsmodell. </w:t>
      </w:r>
    </w:p>
    <w:p w14:paraId="466B02B0" w14:textId="77777777" w:rsidR="00C227F2" w:rsidRPr="00895A3D" w:rsidRDefault="00C227F2" w:rsidP="00C227F2">
      <w:pPr>
        <w:pStyle w:val="Heading3"/>
        <w:spacing w:before="180" w:after="0"/>
      </w:pPr>
      <w:bookmarkStart w:id="100" w:name="_Toc230338546"/>
      <w:r>
        <w:t>Arkitektur- og gjennomføringskrav</w:t>
      </w:r>
      <w:bookmarkEnd w:id="100"/>
    </w:p>
    <w:p w14:paraId="125303E4" w14:textId="56457F97" w:rsidR="00C227F2" w:rsidRPr="001445F9" w:rsidRDefault="00C227F2" w:rsidP="008015FF">
      <w:pPr>
        <w:numPr>
          <w:ilvl w:val="0"/>
          <w:numId w:val="20"/>
        </w:numPr>
        <w:spacing w:before="60"/>
      </w:pPr>
      <w:r>
        <w:t xml:space="preserve">[INT-05] Løsningen skal kunne etablere, dokumentere og levere nødvendige styringsdata-uttrekk (faste og ad-hoc) i tråd med Helsedirektoratets gjeldende spesifikasjoner, inkludert nødvendig koding/terminologi og overføringsmekanisme. Koding/terminologi skal følge kravene i </w:t>
      </w:r>
      <w:r w:rsidR="00C5790B">
        <w:t>kapittel</w:t>
      </w:r>
      <w:r w:rsidR="008E4C2B">
        <w:t xml:space="preserve"> </w:t>
      </w:r>
      <w:r w:rsidR="00B343CB">
        <w:fldChar w:fldCharType="begin"/>
      </w:r>
      <w:r w:rsidR="00B343CB">
        <w:instrText xml:space="preserve"> REF _Ref229051013 \r \h </w:instrText>
      </w:r>
      <w:r w:rsidR="00B343CB">
        <w:fldChar w:fldCharType="separate"/>
      </w:r>
      <w:r w:rsidR="00175A60">
        <w:t>4.7.4</w:t>
      </w:r>
      <w:r w:rsidR="00B343CB">
        <w:fldChar w:fldCharType="end"/>
      </w:r>
      <w:r>
        <w:t>.</w:t>
      </w:r>
    </w:p>
    <w:p w14:paraId="15C8EF2A" w14:textId="297A8498" w:rsidR="00881B8B" w:rsidRPr="00A67D24" w:rsidRDefault="00C227F2" w:rsidP="002561EA">
      <w:pPr>
        <w:pStyle w:val="NormalWeb"/>
        <w:spacing w:before="60" w:beforeAutospacing="0" w:after="0" w:afterAutospacing="0"/>
        <w:rPr>
          <w:rFonts w:asciiTheme="minorHAnsi" w:eastAsiaTheme="minorHAnsi" w:hAnsiTheme="minorHAnsi" w:cstheme="minorBidi"/>
          <w:lang w:eastAsia="en-US"/>
        </w:rPr>
      </w:pPr>
      <w:r w:rsidRPr="00A67D24">
        <w:rPr>
          <w:rFonts w:asciiTheme="minorHAnsi" w:eastAsiaTheme="minorHAnsi" w:hAnsiTheme="minorHAnsi" w:cstheme="minorBidi"/>
          <w:lang w:eastAsia="en-US"/>
        </w:rPr>
        <w:t xml:space="preserve">Detaljerte krav til datamigrering er beskrevet i </w:t>
      </w:r>
      <w:r w:rsidR="00C5790B">
        <w:rPr>
          <w:rFonts w:asciiTheme="minorHAnsi" w:eastAsiaTheme="minorHAnsi" w:hAnsiTheme="minorHAnsi" w:cstheme="minorBidi"/>
          <w:lang w:eastAsia="en-US"/>
        </w:rPr>
        <w:t>kapittel</w:t>
      </w:r>
      <w:r w:rsidRPr="00A67D24">
        <w:rPr>
          <w:rFonts w:asciiTheme="minorHAnsi" w:eastAsiaTheme="minorHAnsi" w:hAnsiTheme="minorHAnsi" w:cstheme="minorBidi"/>
          <w:lang w:eastAsia="en-US"/>
        </w:rPr>
        <w:t xml:space="preserve"> </w:t>
      </w:r>
      <w:r w:rsidR="00B343CB">
        <w:rPr>
          <w:rFonts w:asciiTheme="minorHAnsi" w:eastAsiaTheme="minorHAnsi" w:hAnsiTheme="minorHAnsi" w:cstheme="minorBidi"/>
          <w:lang w:eastAsia="en-US"/>
        </w:rPr>
        <w:fldChar w:fldCharType="begin"/>
      </w:r>
      <w:r w:rsidR="00B343CB">
        <w:rPr>
          <w:rFonts w:asciiTheme="minorHAnsi" w:eastAsiaTheme="minorHAnsi" w:hAnsiTheme="minorHAnsi" w:cstheme="minorBidi"/>
          <w:lang w:eastAsia="en-US"/>
        </w:rPr>
        <w:instrText xml:space="preserve"> REF _Ref229051029 \r \h </w:instrText>
      </w:r>
      <w:r w:rsidR="00B343CB">
        <w:rPr>
          <w:rFonts w:asciiTheme="minorHAnsi" w:eastAsiaTheme="minorHAnsi" w:hAnsiTheme="minorHAnsi" w:cstheme="minorBidi"/>
          <w:lang w:eastAsia="en-US"/>
        </w:rPr>
      </w:r>
      <w:r w:rsidR="00B343CB">
        <w:rPr>
          <w:rFonts w:asciiTheme="minorHAnsi" w:eastAsiaTheme="minorHAnsi" w:hAnsiTheme="minorHAnsi" w:cstheme="minorBidi"/>
          <w:lang w:eastAsia="en-US"/>
        </w:rPr>
        <w:fldChar w:fldCharType="separate"/>
      </w:r>
      <w:r w:rsidR="00175A60">
        <w:rPr>
          <w:rFonts w:asciiTheme="minorHAnsi" w:eastAsiaTheme="minorHAnsi" w:hAnsiTheme="minorHAnsi" w:cstheme="minorBidi"/>
          <w:lang w:eastAsia="en-US"/>
        </w:rPr>
        <w:t>4.10</w:t>
      </w:r>
      <w:r w:rsidR="00B343CB">
        <w:rPr>
          <w:rFonts w:asciiTheme="minorHAnsi" w:eastAsiaTheme="minorHAnsi" w:hAnsiTheme="minorHAnsi" w:cstheme="minorBidi"/>
          <w:lang w:eastAsia="en-US"/>
        </w:rPr>
        <w:fldChar w:fldCharType="end"/>
      </w:r>
      <w:r w:rsidRPr="00A67D24">
        <w:rPr>
          <w:rFonts w:asciiTheme="minorHAnsi" w:eastAsiaTheme="minorHAnsi" w:hAnsiTheme="minorHAnsi" w:cstheme="minorBidi"/>
          <w:lang w:eastAsia="en-US"/>
        </w:rPr>
        <w:t xml:space="preserve">, krav til test og akseptanse er beskrevet i </w:t>
      </w:r>
      <w:r w:rsidR="00C5790B">
        <w:rPr>
          <w:rFonts w:asciiTheme="minorHAnsi" w:eastAsiaTheme="minorHAnsi" w:hAnsiTheme="minorHAnsi" w:cstheme="minorBidi"/>
          <w:lang w:eastAsia="en-US"/>
        </w:rPr>
        <w:t>kapittel</w:t>
      </w:r>
      <w:r w:rsidRPr="00A67D24">
        <w:rPr>
          <w:rFonts w:asciiTheme="minorHAnsi" w:eastAsiaTheme="minorHAnsi" w:hAnsiTheme="minorHAnsi" w:cstheme="minorBidi"/>
          <w:lang w:eastAsia="en-US"/>
        </w:rPr>
        <w:t xml:space="preserve"> 5.3</w:t>
      </w:r>
      <w:r w:rsidR="00830139">
        <w:rPr>
          <w:rFonts w:asciiTheme="minorHAnsi" w:eastAsiaTheme="minorHAnsi" w:hAnsiTheme="minorHAnsi" w:cstheme="minorBidi"/>
          <w:lang w:eastAsia="en-US"/>
        </w:rPr>
        <w:t>,</w:t>
      </w:r>
      <w:r w:rsidRPr="00A67D24">
        <w:rPr>
          <w:rFonts w:asciiTheme="minorHAnsi" w:eastAsiaTheme="minorHAnsi" w:hAnsiTheme="minorHAnsi" w:cstheme="minorBidi"/>
          <w:lang w:eastAsia="en-US"/>
        </w:rPr>
        <w:t xml:space="preserve"> og krav til datakvalitet og informasjonsforvaltning fremgår av </w:t>
      </w:r>
      <w:r w:rsidR="00C5790B">
        <w:rPr>
          <w:rFonts w:asciiTheme="minorHAnsi" w:eastAsiaTheme="minorHAnsi" w:hAnsiTheme="minorHAnsi" w:cstheme="minorBidi"/>
          <w:lang w:eastAsia="en-US"/>
        </w:rPr>
        <w:t>kapittel</w:t>
      </w:r>
      <w:r w:rsidR="006323B9">
        <w:rPr>
          <w:rFonts w:asciiTheme="minorHAnsi" w:eastAsiaTheme="minorHAnsi" w:hAnsiTheme="minorHAnsi" w:cstheme="minorBidi"/>
          <w:lang w:eastAsia="en-US"/>
        </w:rPr>
        <w:t xml:space="preserve"> </w:t>
      </w:r>
      <w:r w:rsidR="009C53EF">
        <w:rPr>
          <w:rFonts w:asciiTheme="minorHAnsi" w:eastAsiaTheme="minorHAnsi" w:hAnsiTheme="minorHAnsi" w:cstheme="minorBidi"/>
          <w:lang w:eastAsia="en-US"/>
        </w:rPr>
        <w:fldChar w:fldCharType="begin"/>
      </w:r>
      <w:r w:rsidR="009C53EF">
        <w:rPr>
          <w:rFonts w:asciiTheme="minorHAnsi" w:eastAsiaTheme="minorHAnsi" w:hAnsiTheme="minorHAnsi" w:cstheme="minorBidi"/>
          <w:lang w:eastAsia="en-US"/>
        </w:rPr>
        <w:instrText xml:space="preserve"> REF _Ref229051046 \r \h </w:instrText>
      </w:r>
      <w:r w:rsidR="009C53EF">
        <w:rPr>
          <w:rFonts w:asciiTheme="minorHAnsi" w:eastAsiaTheme="minorHAnsi" w:hAnsiTheme="minorHAnsi" w:cstheme="minorBidi"/>
          <w:lang w:eastAsia="en-US"/>
        </w:rPr>
      </w:r>
      <w:r w:rsidR="009C53EF">
        <w:rPr>
          <w:rFonts w:asciiTheme="minorHAnsi" w:eastAsiaTheme="minorHAnsi" w:hAnsiTheme="minorHAnsi" w:cstheme="minorBidi"/>
          <w:lang w:eastAsia="en-US"/>
        </w:rPr>
        <w:fldChar w:fldCharType="separate"/>
      </w:r>
      <w:r w:rsidR="00175A60">
        <w:rPr>
          <w:rFonts w:asciiTheme="minorHAnsi" w:eastAsiaTheme="minorHAnsi" w:hAnsiTheme="minorHAnsi" w:cstheme="minorBidi"/>
          <w:lang w:eastAsia="en-US"/>
        </w:rPr>
        <w:t>4.7</w:t>
      </w:r>
      <w:r w:rsidR="009C53EF">
        <w:rPr>
          <w:rFonts w:asciiTheme="minorHAnsi" w:eastAsiaTheme="minorHAnsi" w:hAnsiTheme="minorHAnsi" w:cstheme="minorBidi"/>
          <w:lang w:eastAsia="en-US"/>
        </w:rPr>
        <w:fldChar w:fldCharType="end"/>
      </w:r>
      <w:r w:rsidRPr="00A67D24">
        <w:rPr>
          <w:rFonts w:asciiTheme="minorHAnsi" w:eastAsiaTheme="minorHAnsi" w:hAnsiTheme="minorHAnsi" w:cstheme="minorBidi"/>
          <w:lang w:eastAsia="en-US"/>
        </w:rPr>
        <w:t>.</w:t>
      </w:r>
    </w:p>
    <w:p w14:paraId="588BCD9C" w14:textId="77777777" w:rsidR="00C2660B" w:rsidRPr="002561EA" w:rsidRDefault="00C2660B" w:rsidP="002561EA">
      <w:pPr>
        <w:pStyle w:val="NormalWeb"/>
        <w:spacing w:before="60" w:beforeAutospacing="0" w:after="0" w:afterAutospacing="0"/>
        <w:rPr>
          <w:rFonts w:asciiTheme="minorHAnsi" w:eastAsiaTheme="minorHAnsi" w:hAnsiTheme="minorHAnsi" w:cstheme="minorHAnsi"/>
          <w:lang w:eastAsia="en-US"/>
        </w:rPr>
      </w:pPr>
    </w:p>
    <w:p w14:paraId="065BD216" w14:textId="77777777" w:rsidR="00FB5718" w:rsidRDefault="00FB5718" w:rsidP="006765FB">
      <w:pPr>
        <w:pStyle w:val="Heading3"/>
        <w:spacing w:after="0"/>
      </w:pPr>
      <w:bookmarkStart w:id="101" w:name="_Ref229052505"/>
      <w:bookmarkStart w:id="102" w:name="_Toc230338547"/>
      <w:r>
        <w:t>Nasjonale systemer, felleskomponenter og e-helseløsninger</w:t>
      </w:r>
      <w:bookmarkEnd w:id="101"/>
      <w:bookmarkEnd w:id="102"/>
    </w:p>
    <w:p w14:paraId="0D47AC43" w14:textId="1F69525D" w:rsidR="00F87B68" w:rsidRDefault="00F87B68" w:rsidP="002D78F5">
      <w:pPr>
        <w:rPr>
          <w:lang w:eastAsia="nb-NO"/>
        </w:rPr>
      </w:pPr>
      <w:r>
        <w:t>Alle integrasjoner som er angitt som krav skal inngå i tilbudt løsning og være inkludert i prisingen.</w:t>
      </w:r>
    </w:p>
    <w:p w14:paraId="40CE7855" w14:textId="77777777" w:rsidR="002D78F5" w:rsidRDefault="002D78F5" w:rsidP="002D78F5">
      <w:pPr>
        <w:rPr>
          <w:lang w:eastAsia="nb-NO"/>
        </w:rPr>
      </w:pPr>
    </w:p>
    <w:tbl>
      <w:tblPr>
        <w:tblStyle w:val="GridTable4-Accent5"/>
        <w:tblW w:w="0" w:type="auto"/>
        <w:tblLook w:val="04A0" w:firstRow="1" w:lastRow="0" w:firstColumn="1" w:lastColumn="0" w:noHBand="0" w:noVBand="1"/>
      </w:tblPr>
      <w:tblGrid>
        <w:gridCol w:w="3114"/>
        <w:gridCol w:w="5942"/>
      </w:tblGrid>
      <w:tr w:rsidR="002D78F5" w:rsidRPr="002D78F5" w14:paraId="79D8AB3F" w14:textId="77777777" w:rsidTr="005E16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hideMark/>
          </w:tcPr>
          <w:p w14:paraId="4C0BD03F" w14:textId="77777777" w:rsidR="002D78F5" w:rsidRPr="002D78F5" w:rsidRDefault="002D78F5" w:rsidP="002D78F5">
            <w:pPr>
              <w:spacing w:before="60"/>
              <w:jc w:val="center"/>
              <w:rPr>
                <w:lang w:val="en-GB"/>
              </w:rPr>
            </w:pPr>
            <w:proofErr w:type="spellStart"/>
            <w:r w:rsidRPr="002D78F5">
              <w:rPr>
                <w:lang w:val="en-GB"/>
              </w:rPr>
              <w:t>Integrasjon</w:t>
            </w:r>
            <w:proofErr w:type="spellEnd"/>
          </w:p>
        </w:tc>
        <w:tc>
          <w:tcPr>
            <w:tcW w:w="5942" w:type="dxa"/>
            <w:hideMark/>
          </w:tcPr>
          <w:p w14:paraId="7C40CCC9" w14:textId="1C3473F4" w:rsidR="002D78F5" w:rsidRPr="002D78F5" w:rsidRDefault="002D78F5" w:rsidP="002D78F5">
            <w:pPr>
              <w:spacing w:before="60"/>
              <w:jc w:val="center"/>
              <w:cnfStyle w:val="100000000000" w:firstRow="1" w:lastRow="0" w:firstColumn="0" w:lastColumn="0" w:oddVBand="0" w:evenVBand="0" w:oddHBand="0" w:evenHBand="0" w:firstRowFirstColumn="0" w:firstRowLastColumn="0" w:lastRowFirstColumn="0" w:lastRowLastColumn="0"/>
              <w:rPr>
                <w:lang w:val="en-GB"/>
              </w:rPr>
            </w:pPr>
            <w:proofErr w:type="spellStart"/>
            <w:r w:rsidRPr="002D78F5">
              <w:rPr>
                <w:lang w:val="en-GB"/>
              </w:rPr>
              <w:t>Formål</w:t>
            </w:r>
            <w:proofErr w:type="spellEnd"/>
          </w:p>
        </w:tc>
      </w:tr>
      <w:tr w:rsidR="002D78F5" w:rsidRPr="002D78F5" w14:paraId="49FABB9D" w14:textId="77777777" w:rsidTr="005E1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082E8B86" w14:textId="77777777" w:rsidR="002D78F5" w:rsidRPr="002D78F5" w:rsidRDefault="002D78F5" w:rsidP="002D78F5">
            <w:pPr>
              <w:rPr>
                <w:sz w:val="22"/>
                <w:szCs w:val="22"/>
                <w:lang w:eastAsia="nb-NO"/>
              </w:rPr>
            </w:pPr>
            <w:r w:rsidRPr="002D78F5">
              <w:rPr>
                <w:sz w:val="22"/>
                <w:szCs w:val="22"/>
                <w:lang w:eastAsia="nb-NO"/>
              </w:rPr>
              <w:t>Norsk helsenett (NHN)</w:t>
            </w:r>
          </w:p>
        </w:tc>
        <w:tc>
          <w:tcPr>
            <w:tcW w:w="5942" w:type="dxa"/>
            <w:vAlign w:val="center"/>
            <w:hideMark/>
          </w:tcPr>
          <w:p w14:paraId="7CAB3C10" w14:textId="77777777" w:rsidR="002D78F5" w:rsidRPr="002D78F5" w:rsidRDefault="002D78F5" w:rsidP="002D78F5">
            <w:pPr>
              <w:cnfStyle w:val="000000100000" w:firstRow="0" w:lastRow="0" w:firstColumn="0" w:lastColumn="0" w:oddVBand="0" w:evenVBand="0" w:oddHBand="1" w:evenHBand="0" w:firstRowFirstColumn="0" w:firstRowLastColumn="0" w:lastRowFirstColumn="0" w:lastRowLastColumn="0"/>
              <w:rPr>
                <w:sz w:val="22"/>
                <w:szCs w:val="22"/>
                <w:lang w:eastAsia="nb-NO"/>
              </w:rPr>
            </w:pPr>
            <w:r w:rsidRPr="002D78F5">
              <w:rPr>
                <w:sz w:val="22"/>
                <w:szCs w:val="22"/>
                <w:lang w:eastAsia="nb-NO"/>
              </w:rPr>
              <w:t>Sikker meldingsutveksling/transport, PKI, adresseregister, teknisk kvittering</w:t>
            </w:r>
          </w:p>
        </w:tc>
      </w:tr>
      <w:tr w:rsidR="002D78F5" w:rsidRPr="002D78F5" w14:paraId="3F681308" w14:textId="77777777" w:rsidTr="005E16E6">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32FC411D" w14:textId="77777777" w:rsidR="002D78F5" w:rsidRPr="002D78F5" w:rsidRDefault="002D78F5" w:rsidP="002D78F5">
            <w:pPr>
              <w:rPr>
                <w:sz w:val="22"/>
                <w:szCs w:val="22"/>
                <w:lang w:eastAsia="nb-NO"/>
              </w:rPr>
            </w:pPr>
            <w:r w:rsidRPr="002D78F5">
              <w:rPr>
                <w:sz w:val="22"/>
                <w:szCs w:val="22"/>
                <w:lang w:eastAsia="nb-NO"/>
              </w:rPr>
              <w:t>PLO-meldinger + øvrige helsemeldinger</w:t>
            </w:r>
          </w:p>
        </w:tc>
        <w:tc>
          <w:tcPr>
            <w:tcW w:w="5942" w:type="dxa"/>
            <w:vAlign w:val="center"/>
            <w:hideMark/>
          </w:tcPr>
          <w:p w14:paraId="125ACF87" w14:textId="77777777" w:rsidR="002D78F5" w:rsidRPr="002D78F5" w:rsidRDefault="002D78F5" w:rsidP="002D78F5">
            <w:pPr>
              <w:cnfStyle w:val="000000000000" w:firstRow="0" w:lastRow="0" w:firstColumn="0" w:lastColumn="0" w:oddVBand="0" w:evenVBand="0" w:oddHBand="0" w:evenHBand="0" w:firstRowFirstColumn="0" w:firstRowLastColumn="0" w:lastRowFirstColumn="0" w:lastRowLastColumn="0"/>
              <w:rPr>
                <w:sz w:val="22"/>
                <w:szCs w:val="22"/>
                <w:lang w:eastAsia="nb-NO"/>
              </w:rPr>
            </w:pPr>
            <w:r w:rsidRPr="002D78F5">
              <w:rPr>
                <w:sz w:val="22"/>
                <w:szCs w:val="22"/>
                <w:lang w:eastAsia="nb-NO"/>
              </w:rPr>
              <w:t>Meldingsutveksling via NHN (minimumstyper)</w:t>
            </w:r>
          </w:p>
        </w:tc>
      </w:tr>
      <w:tr w:rsidR="002D78F5" w:rsidRPr="002D78F5" w14:paraId="7238C8ED" w14:textId="77777777" w:rsidTr="005E1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16AEE8E2" w14:textId="77777777" w:rsidR="002D78F5" w:rsidRPr="002D78F5" w:rsidRDefault="002D78F5" w:rsidP="002D78F5">
            <w:pPr>
              <w:rPr>
                <w:sz w:val="22"/>
                <w:szCs w:val="22"/>
                <w:lang w:eastAsia="nb-NO"/>
              </w:rPr>
            </w:pPr>
            <w:r w:rsidRPr="002D78F5">
              <w:rPr>
                <w:sz w:val="22"/>
                <w:szCs w:val="22"/>
                <w:lang w:eastAsia="nb-NO"/>
              </w:rPr>
              <w:t>Kjernejournal</w:t>
            </w:r>
          </w:p>
        </w:tc>
        <w:tc>
          <w:tcPr>
            <w:tcW w:w="5942" w:type="dxa"/>
            <w:vAlign w:val="center"/>
            <w:hideMark/>
          </w:tcPr>
          <w:p w14:paraId="4F28EACF" w14:textId="77777777" w:rsidR="002D78F5" w:rsidRPr="002D78F5" w:rsidRDefault="002D78F5" w:rsidP="002D78F5">
            <w:pPr>
              <w:cnfStyle w:val="000000100000" w:firstRow="0" w:lastRow="0" w:firstColumn="0" w:lastColumn="0" w:oddVBand="0" w:evenVBand="0" w:oddHBand="1" w:evenHBand="0" w:firstRowFirstColumn="0" w:firstRowLastColumn="0" w:lastRowFirstColumn="0" w:lastRowLastColumn="0"/>
              <w:rPr>
                <w:sz w:val="22"/>
                <w:szCs w:val="22"/>
                <w:lang w:eastAsia="nb-NO"/>
              </w:rPr>
            </w:pPr>
            <w:r w:rsidRPr="002D78F5">
              <w:rPr>
                <w:sz w:val="22"/>
                <w:szCs w:val="22"/>
                <w:lang w:eastAsia="nb-NO"/>
              </w:rPr>
              <w:t>Oppslag/visning i pasientkontekst med SSO og sporbarhet</w:t>
            </w:r>
          </w:p>
        </w:tc>
      </w:tr>
      <w:tr w:rsidR="002D78F5" w:rsidRPr="002D78F5" w14:paraId="17B3E552" w14:textId="77777777" w:rsidTr="005E16E6">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07812A35" w14:textId="77777777" w:rsidR="002D78F5" w:rsidRPr="002D78F5" w:rsidRDefault="002D78F5" w:rsidP="002D78F5">
            <w:pPr>
              <w:rPr>
                <w:sz w:val="22"/>
                <w:szCs w:val="22"/>
                <w:lang w:eastAsia="nb-NO"/>
              </w:rPr>
            </w:pPr>
            <w:r w:rsidRPr="002D78F5">
              <w:rPr>
                <w:sz w:val="22"/>
                <w:szCs w:val="22"/>
                <w:lang w:eastAsia="nb-NO"/>
              </w:rPr>
              <w:t>PLL</w:t>
            </w:r>
          </w:p>
        </w:tc>
        <w:tc>
          <w:tcPr>
            <w:tcW w:w="5942" w:type="dxa"/>
            <w:vAlign w:val="center"/>
            <w:hideMark/>
          </w:tcPr>
          <w:p w14:paraId="013CDB58" w14:textId="77777777" w:rsidR="002D78F5" w:rsidRPr="002D78F5" w:rsidRDefault="002D78F5" w:rsidP="002D78F5">
            <w:pPr>
              <w:cnfStyle w:val="000000000000" w:firstRow="0" w:lastRow="0" w:firstColumn="0" w:lastColumn="0" w:oddVBand="0" w:evenVBand="0" w:oddHBand="0" w:evenHBand="0" w:firstRowFirstColumn="0" w:firstRowLastColumn="0" w:lastRowFirstColumn="0" w:lastRowLastColumn="0"/>
              <w:rPr>
                <w:sz w:val="22"/>
                <w:szCs w:val="22"/>
                <w:lang w:eastAsia="nb-NO"/>
              </w:rPr>
            </w:pPr>
            <w:r w:rsidRPr="002D78F5">
              <w:rPr>
                <w:sz w:val="22"/>
                <w:szCs w:val="22"/>
                <w:lang w:eastAsia="nb-NO"/>
              </w:rPr>
              <w:t>Tilrettelegging/støtte for Pasientens legemiddelliste</w:t>
            </w:r>
          </w:p>
        </w:tc>
      </w:tr>
      <w:tr w:rsidR="002D78F5" w:rsidRPr="002D78F5" w14:paraId="4F58D009" w14:textId="77777777" w:rsidTr="005E1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6B7141EE" w14:textId="77777777" w:rsidR="002D78F5" w:rsidRPr="002D78F5" w:rsidRDefault="002D78F5" w:rsidP="002D78F5">
            <w:pPr>
              <w:rPr>
                <w:sz w:val="22"/>
                <w:szCs w:val="22"/>
                <w:lang w:eastAsia="nb-NO"/>
              </w:rPr>
            </w:pPr>
            <w:r w:rsidRPr="002D78F5">
              <w:rPr>
                <w:sz w:val="22"/>
                <w:szCs w:val="22"/>
                <w:lang w:eastAsia="nb-NO"/>
              </w:rPr>
              <w:t>Skatt- og inntektsopplysninger</w:t>
            </w:r>
          </w:p>
        </w:tc>
        <w:tc>
          <w:tcPr>
            <w:tcW w:w="5942" w:type="dxa"/>
            <w:vAlign w:val="center"/>
            <w:hideMark/>
          </w:tcPr>
          <w:p w14:paraId="72FB466D" w14:textId="1F17D2B6" w:rsidR="002D78F5" w:rsidRPr="002D78F5" w:rsidRDefault="002D78F5" w:rsidP="002D78F5">
            <w:pPr>
              <w:cnfStyle w:val="000000100000" w:firstRow="0" w:lastRow="0" w:firstColumn="0" w:lastColumn="0" w:oddVBand="0" w:evenVBand="0" w:oddHBand="1" w:evenHBand="0" w:firstRowFirstColumn="0" w:firstRowLastColumn="0" w:lastRowFirstColumn="0" w:lastRowLastColumn="0"/>
              <w:rPr>
                <w:sz w:val="22"/>
                <w:szCs w:val="22"/>
                <w:lang w:eastAsia="nb-NO"/>
              </w:rPr>
            </w:pPr>
            <w:r w:rsidRPr="002D78F5">
              <w:rPr>
                <w:sz w:val="22"/>
                <w:szCs w:val="22"/>
                <w:lang w:eastAsia="nb-NO"/>
              </w:rPr>
              <w:t>Saksbehandling/vederlag via KS</w:t>
            </w:r>
            <w:r w:rsidR="00152C07">
              <w:rPr>
                <w:sz w:val="22"/>
                <w:szCs w:val="22"/>
                <w:lang w:eastAsia="nb-NO"/>
              </w:rPr>
              <w:t>-</w:t>
            </w:r>
            <w:r w:rsidRPr="002D78F5">
              <w:rPr>
                <w:sz w:val="22"/>
                <w:szCs w:val="22"/>
                <w:lang w:eastAsia="nb-NO"/>
              </w:rPr>
              <w:t>FIKS</w:t>
            </w:r>
          </w:p>
        </w:tc>
      </w:tr>
      <w:tr w:rsidR="002D78F5" w:rsidRPr="002D78F5" w14:paraId="484D0107" w14:textId="77777777" w:rsidTr="005E16E6">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1D31C549" w14:textId="54A06B2A" w:rsidR="002D78F5" w:rsidRPr="002D78F5" w:rsidRDefault="002D78F5" w:rsidP="002D78F5">
            <w:pPr>
              <w:rPr>
                <w:sz w:val="22"/>
                <w:szCs w:val="22"/>
                <w:lang w:eastAsia="nb-NO"/>
              </w:rPr>
            </w:pPr>
            <w:r w:rsidRPr="002D78F5">
              <w:rPr>
                <w:sz w:val="22"/>
                <w:szCs w:val="22"/>
                <w:lang w:eastAsia="nb-NO"/>
              </w:rPr>
              <w:t>Persontjenesten</w:t>
            </w:r>
          </w:p>
        </w:tc>
        <w:tc>
          <w:tcPr>
            <w:tcW w:w="5942" w:type="dxa"/>
            <w:vAlign w:val="center"/>
            <w:hideMark/>
          </w:tcPr>
          <w:p w14:paraId="196A3719" w14:textId="77777777" w:rsidR="002D78F5" w:rsidRPr="002D78F5" w:rsidRDefault="002D78F5" w:rsidP="002D78F5">
            <w:pPr>
              <w:cnfStyle w:val="000000000000" w:firstRow="0" w:lastRow="0" w:firstColumn="0" w:lastColumn="0" w:oddVBand="0" w:evenVBand="0" w:oddHBand="0" w:evenHBand="0" w:firstRowFirstColumn="0" w:firstRowLastColumn="0" w:lastRowFirstColumn="0" w:lastRowLastColumn="0"/>
              <w:rPr>
                <w:sz w:val="22"/>
                <w:szCs w:val="22"/>
                <w:lang w:eastAsia="nb-NO"/>
              </w:rPr>
            </w:pPr>
            <w:r w:rsidRPr="002D78F5">
              <w:rPr>
                <w:sz w:val="22"/>
                <w:szCs w:val="22"/>
                <w:lang w:eastAsia="nb-NO"/>
              </w:rPr>
              <w:t>Oppdaterte persondata</w:t>
            </w:r>
          </w:p>
        </w:tc>
      </w:tr>
      <w:tr w:rsidR="002D78F5" w:rsidRPr="002D78F5" w14:paraId="2501697A" w14:textId="77777777" w:rsidTr="005E1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4D2D4242" w14:textId="77777777" w:rsidR="002D78F5" w:rsidRPr="002D78F5" w:rsidRDefault="002D78F5" w:rsidP="002D78F5">
            <w:pPr>
              <w:rPr>
                <w:sz w:val="22"/>
                <w:szCs w:val="22"/>
                <w:lang w:eastAsia="nb-NO"/>
              </w:rPr>
            </w:pPr>
            <w:r w:rsidRPr="002D78F5">
              <w:rPr>
                <w:sz w:val="22"/>
                <w:szCs w:val="22"/>
                <w:lang w:eastAsia="nb-NO"/>
              </w:rPr>
              <w:lastRenderedPageBreak/>
              <w:t>VKP</w:t>
            </w:r>
          </w:p>
        </w:tc>
        <w:tc>
          <w:tcPr>
            <w:tcW w:w="5942" w:type="dxa"/>
            <w:vAlign w:val="center"/>
            <w:hideMark/>
          </w:tcPr>
          <w:p w14:paraId="5C53BA36" w14:textId="0B7A9357" w:rsidR="002D78F5" w:rsidRPr="002D78F5" w:rsidRDefault="002D78F5" w:rsidP="002D78F5">
            <w:pPr>
              <w:cnfStyle w:val="000000100000" w:firstRow="0" w:lastRow="0" w:firstColumn="0" w:lastColumn="0" w:oddVBand="0" w:evenVBand="0" w:oddHBand="1" w:evenHBand="0" w:firstRowFirstColumn="0" w:firstRowLastColumn="0" w:lastRowFirstColumn="0" w:lastRowLastColumn="0"/>
              <w:rPr>
                <w:sz w:val="22"/>
                <w:szCs w:val="22"/>
                <w:lang w:eastAsia="nb-NO"/>
              </w:rPr>
            </w:pPr>
            <w:r w:rsidRPr="002D78F5">
              <w:rPr>
                <w:sz w:val="22"/>
                <w:szCs w:val="22"/>
                <w:lang w:eastAsia="nb-NO"/>
              </w:rPr>
              <w:t>Journalføring av velferdsteknologi via knutepunkt</w:t>
            </w:r>
            <w:r w:rsidR="00B8478E">
              <w:rPr>
                <w:sz w:val="22"/>
                <w:szCs w:val="22"/>
                <w:lang w:eastAsia="nb-NO"/>
              </w:rPr>
              <w:t xml:space="preserve"> (under utfasing)</w:t>
            </w:r>
          </w:p>
        </w:tc>
      </w:tr>
      <w:tr w:rsidR="002D78F5" w:rsidRPr="002D78F5" w14:paraId="2386D0C0" w14:textId="77777777" w:rsidTr="005E16E6">
        <w:tc>
          <w:tcPr>
            <w:cnfStyle w:val="001000000000" w:firstRow="0" w:lastRow="0" w:firstColumn="1" w:lastColumn="0" w:oddVBand="0" w:evenVBand="0" w:oddHBand="0" w:evenHBand="0" w:firstRowFirstColumn="0" w:firstRowLastColumn="0" w:lastRowFirstColumn="0" w:lastRowLastColumn="0"/>
            <w:tcW w:w="3114" w:type="dxa"/>
            <w:vAlign w:val="center"/>
            <w:hideMark/>
          </w:tcPr>
          <w:p w14:paraId="4238212C" w14:textId="16FADD45" w:rsidR="002D78F5" w:rsidRPr="002D78F5" w:rsidRDefault="002D78F5" w:rsidP="002D78F5">
            <w:pPr>
              <w:rPr>
                <w:sz w:val="22"/>
                <w:szCs w:val="22"/>
                <w:lang w:eastAsia="nb-NO"/>
              </w:rPr>
            </w:pPr>
            <w:r w:rsidRPr="002D78F5">
              <w:rPr>
                <w:sz w:val="22"/>
                <w:szCs w:val="22"/>
                <w:lang w:eastAsia="nb-NO"/>
              </w:rPr>
              <w:t>KS</w:t>
            </w:r>
            <w:r w:rsidR="00152C07">
              <w:rPr>
                <w:sz w:val="22"/>
                <w:szCs w:val="22"/>
                <w:lang w:eastAsia="nb-NO"/>
              </w:rPr>
              <w:t>-</w:t>
            </w:r>
            <w:r w:rsidRPr="002D78F5">
              <w:rPr>
                <w:sz w:val="22"/>
                <w:szCs w:val="22"/>
                <w:lang w:eastAsia="nb-NO"/>
              </w:rPr>
              <w:t>FIKS / SvarUt</w:t>
            </w:r>
          </w:p>
        </w:tc>
        <w:tc>
          <w:tcPr>
            <w:tcW w:w="5942" w:type="dxa"/>
            <w:vAlign w:val="center"/>
            <w:hideMark/>
          </w:tcPr>
          <w:p w14:paraId="7E5D6322" w14:textId="77777777" w:rsidR="002D78F5" w:rsidRPr="002D78F5" w:rsidRDefault="002D78F5" w:rsidP="002D78F5">
            <w:pPr>
              <w:cnfStyle w:val="000000000000" w:firstRow="0" w:lastRow="0" w:firstColumn="0" w:lastColumn="0" w:oddVBand="0" w:evenVBand="0" w:oddHBand="0" w:evenHBand="0" w:firstRowFirstColumn="0" w:firstRowLastColumn="0" w:lastRowFirstColumn="0" w:lastRowLastColumn="0"/>
              <w:rPr>
                <w:sz w:val="22"/>
                <w:szCs w:val="22"/>
                <w:lang w:eastAsia="nb-NO"/>
              </w:rPr>
            </w:pPr>
            <w:r w:rsidRPr="002D78F5">
              <w:rPr>
                <w:sz w:val="22"/>
                <w:szCs w:val="22"/>
                <w:lang w:eastAsia="nb-NO"/>
              </w:rPr>
              <w:t>Digital utsending og relevante KS-tjenester</w:t>
            </w:r>
          </w:p>
        </w:tc>
      </w:tr>
    </w:tbl>
    <w:p w14:paraId="18D9559B" w14:textId="77777777" w:rsidR="002D78F5" w:rsidRDefault="002D78F5" w:rsidP="002D78F5">
      <w:pPr>
        <w:rPr>
          <w:lang w:eastAsia="nb-NO"/>
        </w:rPr>
      </w:pPr>
    </w:p>
    <w:p w14:paraId="0B974580" w14:textId="77777777" w:rsidR="00BB2C78" w:rsidRPr="00BB2C78" w:rsidRDefault="00BB2C78" w:rsidP="008015FF">
      <w:pPr>
        <w:numPr>
          <w:ilvl w:val="0"/>
          <w:numId w:val="79"/>
        </w:numPr>
        <w:tabs>
          <w:tab w:val="num" w:pos="360"/>
        </w:tabs>
        <w:spacing w:before="60" w:line="259" w:lineRule="auto"/>
      </w:pPr>
      <w:r>
        <w:t>[INT-06] Løsningen skal være tilknyttet Norsk Helsenett (NHN) og benytte NHNs infrastrukturtjenester for sikker meldingsutveksling. Dette innebærer minst at løsningen:</w:t>
      </w:r>
    </w:p>
    <w:p w14:paraId="4551F91F" w14:textId="77777777" w:rsidR="00BB2C78" w:rsidRDefault="00BB2C78" w:rsidP="008015FF">
      <w:pPr>
        <w:numPr>
          <w:ilvl w:val="1"/>
          <w:numId w:val="79"/>
        </w:numPr>
        <w:spacing w:before="60" w:line="259" w:lineRule="auto"/>
      </w:pPr>
      <w:r>
        <w:t>skal bruke NHNs PKI for autentisering, kryptering og/eller signering ved system-til-system-kommunikasjon.</w:t>
      </w:r>
    </w:p>
    <w:p w14:paraId="74CEE7E2" w14:textId="77777777" w:rsidR="00BB2C78" w:rsidRDefault="00BB2C78" w:rsidP="008015FF">
      <w:pPr>
        <w:numPr>
          <w:ilvl w:val="1"/>
          <w:numId w:val="79"/>
        </w:numPr>
        <w:spacing w:before="60" w:line="259" w:lineRule="auto"/>
      </w:pPr>
      <w:r>
        <w:t>skal støtte oppslag i Adresseregisteret for korrekt adressering og rutevalg av meldinger (inkl. relevante adresseringsidentifikatorer, f.eks. HER-id), samt vedlikeholde egne adressedata der det er påkrevd.</w:t>
      </w:r>
    </w:p>
    <w:p w14:paraId="40A2D033" w14:textId="77777777" w:rsidR="00BB2C78" w:rsidRDefault="00BB2C78" w:rsidP="008015FF">
      <w:pPr>
        <w:numPr>
          <w:ilvl w:val="1"/>
          <w:numId w:val="79"/>
        </w:numPr>
        <w:spacing w:before="60" w:line="259" w:lineRule="auto"/>
      </w:pPr>
      <w:r>
        <w:t>skal kunne sende og motta standardiserte helsemeldinger via NHNs meldingsinfrastruktur, inkludert teknisk kvitteringshåndtering (mottatt/feil).</w:t>
      </w:r>
    </w:p>
    <w:p w14:paraId="1CC61EEE" w14:textId="5E6EFE17" w:rsidR="006521A8" w:rsidRDefault="00FB5718" w:rsidP="008015FF">
      <w:pPr>
        <w:numPr>
          <w:ilvl w:val="0"/>
          <w:numId w:val="79"/>
        </w:numPr>
        <w:spacing w:before="60" w:line="259" w:lineRule="auto"/>
      </w:pPr>
      <w:r>
        <w:t>[INT-07] Løsningen skal kunne åpne Kjernejournal-portalen i riktig kontekst (pasient og bruker/rolle)</w:t>
      </w:r>
      <w:r w:rsidR="003A318D">
        <w:t xml:space="preserve">. </w:t>
      </w:r>
      <w:r w:rsidR="003A318D" w:rsidRPr="003A318D">
        <w:t>Enkel pålogging (SSO), autentisering og autorisasjon skal håndteres i tråd med kravene til autentisering, sesjonsstyring og rolle-/tilgangsstyring i kap</w:t>
      </w:r>
      <w:r w:rsidR="00E81269">
        <w:t>ittel</w:t>
      </w:r>
      <w:r w:rsidR="003F6420">
        <w:t xml:space="preserve"> </w:t>
      </w:r>
      <w:r w:rsidR="003F6420">
        <w:fldChar w:fldCharType="begin"/>
      </w:r>
      <w:r w:rsidR="003F6420">
        <w:instrText xml:space="preserve"> REF _Ref229083999 \r \h </w:instrText>
      </w:r>
      <w:r w:rsidR="003F6420">
        <w:fldChar w:fldCharType="separate"/>
      </w:r>
      <w:r w:rsidR="00175A60">
        <w:t>4.5.3</w:t>
      </w:r>
      <w:r w:rsidR="003F6420">
        <w:fldChar w:fldCharType="end"/>
      </w:r>
      <w:r w:rsidR="003F6420">
        <w:t xml:space="preserve"> og </w:t>
      </w:r>
      <w:r w:rsidR="003F6420">
        <w:fldChar w:fldCharType="begin"/>
      </w:r>
      <w:r w:rsidR="003F6420">
        <w:instrText xml:space="preserve"> REF _Ref229084010 \r \h </w:instrText>
      </w:r>
      <w:r w:rsidR="003F6420">
        <w:fldChar w:fldCharType="separate"/>
      </w:r>
      <w:r w:rsidR="00175A60">
        <w:t>4.5.4</w:t>
      </w:r>
      <w:r w:rsidR="003F6420">
        <w:fldChar w:fldCharType="end"/>
      </w:r>
      <w:r w:rsidR="003F6420">
        <w:t>.</w:t>
      </w:r>
      <w:r>
        <w:t xml:space="preserve"> Tilgang skal sikkerhetslogges med pasient, tidspunkt og bruker/rolle, og være sporbar for tilsyn.</w:t>
      </w:r>
    </w:p>
    <w:p w14:paraId="779D56AA" w14:textId="79C635EE" w:rsidR="00AD1AE5" w:rsidRPr="00474858" w:rsidRDefault="00AD1AE5" w:rsidP="008015FF">
      <w:pPr>
        <w:numPr>
          <w:ilvl w:val="0"/>
          <w:numId w:val="79"/>
        </w:numPr>
        <w:spacing w:before="60" w:line="259" w:lineRule="auto"/>
      </w:pPr>
      <w:r>
        <w:t>[INT-08] Løsningen skal støtte integrasjon med Sentral forskrivningsmodul (SFM) for forskrivning og endring av resepter, med full sporbarhet på forskrivende helsepersonell og automatisk kvitteringshåndtering (ack/nack)</w:t>
      </w:r>
      <w:r w:rsidR="00DD0CB2">
        <w:t xml:space="preserve">, </w:t>
      </w:r>
      <w:r w:rsidR="00DD0CB2" w:rsidRPr="00DD0CB2">
        <w:t xml:space="preserve">i tråd med kravene til robusthet og sporbarhet i </w:t>
      </w:r>
      <w:r w:rsidR="00182C37">
        <w:t xml:space="preserve">[INT-03] og </w:t>
      </w:r>
      <w:r w:rsidR="00DD0CB2" w:rsidRPr="00DD0CB2">
        <w:t>[INT-102] og logging i [SIK-17]</w:t>
      </w:r>
      <w:r w:rsidR="00FB45CD">
        <w:t>.</w:t>
      </w:r>
    </w:p>
    <w:p w14:paraId="6A12BF87" w14:textId="0CBD2820" w:rsidR="00AD1AE5" w:rsidRPr="00474858" w:rsidRDefault="00AD1AE5" w:rsidP="008015FF">
      <w:pPr>
        <w:numPr>
          <w:ilvl w:val="0"/>
          <w:numId w:val="79"/>
        </w:numPr>
        <w:spacing w:before="60" w:line="259" w:lineRule="auto"/>
      </w:pPr>
      <w:r>
        <w:t>[INT-10] Løsningen skal støtte ende-til-ende e-reseptflyt, inkludert oppslag og status i Reseptformidleren (RF), håndtering av fornyelser og multidose, samt kvitteringer, feilkoder, gjenforsøk og revisjonsspor</w:t>
      </w:r>
      <w:r w:rsidR="00451535">
        <w:t xml:space="preserve">. </w:t>
      </w:r>
    </w:p>
    <w:p w14:paraId="07570876" w14:textId="7304B93F" w:rsidR="002D78F5" w:rsidRPr="00881905" w:rsidRDefault="00AD1AE5" w:rsidP="008015FF">
      <w:pPr>
        <w:numPr>
          <w:ilvl w:val="0"/>
          <w:numId w:val="79"/>
        </w:numPr>
        <w:spacing w:before="60" w:line="259" w:lineRule="auto"/>
      </w:pPr>
      <w:r>
        <w:t xml:space="preserve">[INT-11] Løsningen skal være teknisk tilrettelagt for Pasientens legemiddelliste (PLL) når tjenesten er tilgjengelig for kommunal sektor. Dette omfatter identitets- og samtykkeflyt, visning og konsolidering mot lokal legemiddelliste, med sikkerhet, sporbarhet og autorisasjon </w:t>
      </w:r>
      <w:r w:rsidR="00166B48">
        <w:t xml:space="preserve">iht. </w:t>
      </w:r>
      <w:r w:rsidR="00230A0B" w:rsidRPr="003A318D">
        <w:t>kap</w:t>
      </w:r>
      <w:r w:rsidR="00E81269">
        <w:t>ittel</w:t>
      </w:r>
      <w:r w:rsidR="00230A0B">
        <w:t xml:space="preserve"> </w:t>
      </w:r>
      <w:r w:rsidR="00230A0B">
        <w:fldChar w:fldCharType="begin"/>
      </w:r>
      <w:r w:rsidR="00230A0B">
        <w:instrText xml:space="preserve"> REF _Ref229083999 \r \h </w:instrText>
      </w:r>
      <w:r w:rsidR="00230A0B">
        <w:fldChar w:fldCharType="separate"/>
      </w:r>
      <w:r w:rsidR="00175A60">
        <w:t>4.5.3</w:t>
      </w:r>
      <w:r w:rsidR="00230A0B">
        <w:fldChar w:fldCharType="end"/>
      </w:r>
      <w:r w:rsidR="00230A0B">
        <w:t xml:space="preserve"> og </w:t>
      </w:r>
      <w:r w:rsidR="00230A0B">
        <w:fldChar w:fldCharType="begin"/>
      </w:r>
      <w:r w:rsidR="00230A0B">
        <w:instrText xml:space="preserve"> REF _Ref229084010 \r \h </w:instrText>
      </w:r>
      <w:r w:rsidR="00230A0B">
        <w:fldChar w:fldCharType="separate"/>
      </w:r>
      <w:r w:rsidR="00175A60">
        <w:t>4.5.4</w:t>
      </w:r>
      <w:r w:rsidR="00230A0B">
        <w:fldChar w:fldCharType="end"/>
      </w:r>
      <w:r>
        <w:t>. Med “teknisk tilrettelagt” menes at løsningen skal kunne ta i bruk PLL i pasientkontekst når tjenesten er tilgjengelig for kommunal sektor</w:t>
      </w:r>
      <w:r w:rsidR="00F36E8B">
        <w:t>.</w:t>
      </w:r>
    </w:p>
    <w:p w14:paraId="00A961FC" w14:textId="7794982D" w:rsidR="00FB5718" w:rsidRDefault="00FB5718" w:rsidP="008015FF">
      <w:pPr>
        <w:numPr>
          <w:ilvl w:val="0"/>
          <w:numId w:val="79"/>
        </w:numPr>
        <w:spacing w:before="60" w:line="259" w:lineRule="auto"/>
      </w:pPr>
      <w:r>
        <w:t xml:space="preserve">[INT-12] </w:t>
      </w:r>
      <w:r w:rsidR="00C771DF" w:rsidRPr="00C771DF">
        <w:t>Løsningen skal støtte integrasjon med Helsenorge, inkludert timeavtaler, meldinger og innsyn i egen journal der dette er relevant.</w:t>
      </w:r>
      <w:r w:rsidR="005957F0">
        <w:t xml:space="preserve"> </w:t>
      </w:r>
      <w:r>
        <w:t>Integrasjonen skal støtte publikums innsyn, meldinger/henvendelser, samtykker/fullmakter og innsending av egenskjema der dette er tilgjengelig i Helsenorge, slik at informasjon kan godkjennes og journalføres i EPJ</w:t>
      </w:r>
      <w:r w:rsidR="000E3F4F">
        <w:t>.</w:t>
      </w:r>
    </w:p>
    <w:p w14:paraId="1A5E94AA" w14:textId="5D1781AE" w:rsidR="00A9108D" w:rsidRDefault="008E5E96" w:rsidP="008015FF">
      <w:pPr>
        <w:numPr>
          <w:ilvl w:val="0"/>
          <w:numId w:val="79"/>
        </w:numPr>
        <w:spacing w:before="60" w:line="259" w:lineRule="auto"/>
      </w:pPr>
      <w:r>
        <w:t xml:space="preserve">[INT-13] Løsningen skal støtte Kjernejournal Kritisk informasjon-API («nøkkelinformasjon») slik at kritisk info vises direkte i EPJ-arbeidsflaten med full sporbarhet (oppslag, visning og hvem som har sett informasjonen). Autentisering/autorisasjon håndteres iht. kravene i </w:t>
      </w:r>
      <w:r w:rsidR="00C5790B">
        <w:t>kapittel</w:t>
      </w:r>
      <w:r w:rsidR="00604CA4">
        <w:t xml:space="preserve"> </w:t>
      </w:r>
      <w:r w:rsidR="00604CA4">
        <w:fldChar w:fldCharType="begin"/>
      </w:r>
      <w:r w:rsidR="00604CA4">
        <w:instrText xml:space="preserve"> REF _Ref229083999 \r \h </w:instrText>
      </w:r>
      <w:r w:rsidR="00604CA4">
        <w:fldChar w:fldCharType="separate"/>
      </w:r>
      <w:r w:rsidR="00175A60">
        <w:t>4.5.3</w:t>
      </w:r>
      <w:r w:rsidR="00604CA4">
        <w:fldChar w:fldCharType="end"/>
      </w:r>
      <w:r w:rsidR="00604CA4">
        <w:t xml:space="preserve"> og </w:t>
      </w:r>
      <w:r w:rsidR="00604CA4">
        <w:fldChar w:fldCharType="begin"/>
      </w:r>
      <w:r w:rsidR="00604CA4">
        <w:instrText xml:space="preserve"> REF _Ref229084010 \r \h </w:instrText>
      </w:r>
      <w:r w:rsidR="00604CA4">
        <w:fldChar w:fldCharType="separate"/>
      </w:r>
      <w:r w:rsidR="00175A60">
        <w:t>4.5.4</w:t>
      </w:r>
      <w:r w:rsidR="00604CA4">
        <w:fldChar w:fldCharType="end"/>
      </w:r>
      <w:r w:rsidR="00F36E8B">
        <w:t>.</w:t>
      </w:r>
    </w:p>
    <w:p w14:paraId="4F6A980E" w14:textId="724A53C1" w:rsidR="00923D56" w:rsidRPr="00923D56" w:rsidRDefault="00214F39" w:rsidP="008015FF">
      <w:pPr>
        <w:pStyle w:val="ListParagraph"/>
        <w:numPr>
          <w:ilvl w:val="0"/>
          <w:numId w:val="125"/>
        </w:numPr>
        <w:spacing w:before="60" w:line="259" w:lineRule="auto"/>
        <w:contextualSpacing w:val="0"/>
        <w:rPr>
          <w:rFonts w:asciiTheme="minorHAnsi" w:eastAsiaTheme="minorHAnsi" w:hAnsiTheme="minorHAnsi" w:cstheme="minorBidi"/>
          <w:sz w:val="24"/>
          <w:szCs w:val="24"/>
          <w:lang w:eastAsia="en-US"/>
        </w:rPr>
      </w:pPr>
      <w:r w:rsidRPr="002914CF">
        <w:rPr>
          <w:rFonts w:asciiTheme="minorHAnsi" w:eastAsiaTheme="minorHAnsi" w:hAnsiTheme="minorHAnsi" w:cstheme="minorBidi"/>
          <w:sz w:val="24"/>
          <w:szCs w:val="24"/>
          <w:lang w:eastAsia="en-US"/>
        </w:rPr>
        <w:lastRenderedPageBreak/>
        <w:t xml:space="preserve">[INT-115] Løsningen bør vise oppdatert fastlegeinformasjon direkte i pasientens journalbilde, basert på oppslag mot Fastlegeregisteret.  </w:t>
      </w:r>
    </w:p>
    <w:p w14:paraId="20C642AE" w14:textId="2FF5177D" w:rsidR="00923D56" w:rsidRPr="00923D56" w:rsidRDefault="00923D56" w:rsidP="00923D56">
      <w:pPr>
        <w:pStyle w:val="ListParagraph"/>
        <w:spacing w:before="60" w:line="259" w:lineRule="auto"/>
        <w:contextualSpacing w:val="0"/>
        <w:rPr>
          <w:rFonts w:asciiTheme="minorHAnsi" w:eastAsiaTheme="minorHAnsi" w:hAnsiTheme="minorHAnsi" w:cstheme="minorBidi"/>
          <w:sz w:val="24"/>
          <w:szCs w:val="24"/>
          <w:lang w:eastAsia="en-US"/>
        </w:rPr>
      </w:pPr>
      <w:r w:rsidRPr="002914CF">
        <w:rPr>
          <w:rFonts w:asciiTheme="minorHAnsi" w:eastAsiaTheme="minorHAnsi" w:hAnsiTheme="minorHAnsi" w:cstheme="minorBidi"/>
          <w:sz w:val="24"/>
          <w:szCs w:val="24"/>
          <w:lang w:eastAsia="en-US"/>
        </w:rPr>
        <w:t xml:space="preserve">Informasjonen </w:t>
      </w:r>
      <w:r w:rsidR="005D3DC3">
        <w:rPr>
          <w:rFonts w:asciiTheme="minorHAnsi" w:eastAsiaTheme="minorHAnsi" w:hAnsiTheme="minorHAnsi" w:cstheme="minorBidi"/>
          <w:sz w:val="24"/>
          <w:szCs w:val="24"/>
          <w:lang w:eastAsia="en-US"/>
        </w:rPr>
        <w:t>bør</w:t>
      </w:r>
      <w:r w:rsidRPr="002914CF">
        <w:rPr>
          <w:rFonts w:asciiTheme="minorHAnsi" w:eastAsiaTheme="minorHAnsi" w:hAnsiTheme="minorHAnsi" w:cstheme="minorBidi"/>
          <w:sz w:val="24"/>
          <w:szCs w:val="24"/>
          <w:lang w:eastAsia="en-US"/>
        </w:rPr>
        <w:t xml:space="preserve"> være tilgjengelig uten behov for separat oppslag i Kjernejournal, og oppdateres i tråd med gjeldende nasjonale føringer.  </w:t>
      </w:r>
    </w:p>
    <w:p w14:paraId="161CDCFD" w14:textId="40EEB5EE" w:rsidR="00A9108D" w:rsidRPr="00923D56" w:rsidRDefault="00923D56" w:rsidP="00923D56">
      <w:pPr>
        <w:pStyle w:val="ListParagraph"/>
        <w:spacing w:before="60" w:line="259" w:lineRule="auto"/>
        <w:contextualSpacing w:val="0"/>
        <w:rPr>
          <w:rFonts w:asciiTheme="minorHAnsi" w:eastAsiaTheme="minorHAnsi" w:hAnsiTheme="minorHAnsi" w:cstheme="minorBidi"/>
          <w:sz w:val="24"/>
          <w:szCs w:val="24"/>
          <w:lang w:eastAsia="en-US"/>
        </w:rPr>
      </w:pPr>
      <w:r w:rsidRPr="002914CF">
        <w:rPr>
          <w:rFonts w:asciiTheme="minorHAnsi" w:eastAsiaTheme="minorHAnsi" w:hAnsiTheme="minorHAnsi" w:cstheme="minorBidi"/>
          <w:sz w:val="24"/>
          <w:szCs w:val="24"/>
          <w:lang w:eastAsia="en-US"/>
        </w:rPr>
        <w:t>Søk etter fastlege bør kunne gjøres på deler av navn, organisasjon eller kontor, med støtte for forslag/auto-utfylling, uten krav om å kjenne ID-kode.</w:t>
      </w:r>
    </w:p>
    <w:p w14:paraId="360AC9B8" w14:textId="7A3DEEFA" w:rsidR="00FB5718" w:rsidRDefault="00FB5718" w:rsidP="008015FF">
      <w:pPr>
        <w:numPr>
          <w:ilvl w:val="0"/>
          <w:numId w:val="79"/>
        </w:numPr>
        <w:spacing w:before="60" w:line="259" w:lineRule="auto"/>
      </w:pPr>
      <w:r>
        <w:t>[INT-14]</w:t>
      </w:r>
      <w:r w:rsidR="002914CF">
        <w:t xml:space="preserve"> </w:t>
      </w:r>
      <w:r>
        <w:t>KPR (Kommunalt pasient- og brukerregister) skal støttes.</w:t>
      </w:r>
    </w:p>
    <w:p w14:paraId="56E974D4" w14:textId="6141AB58" w:rsidR="006D6FC9" w:rsidRPr="002562C9" w:rsidRDefault="006D6FC9" w:rsidP="008015FF">
      <w:pPr>
        <w:numPr>
          <w:ilvl w:val="0"/>
          <w:numId w:val="79"/>
        </w:numPr>
        <w:spacing w:before="60" w:line="259" w:lineRule="auto"/>
      </w:pPr>
      <w:r w:rsidRPr="002562C9">
        <w:t>[INT-</w:t>
      </w:r>
      <w:r w:rsidR="003F0663" w:rsidRPr="002562C9">
        <w:t>137</w:t>
      </w:r>
      <w:r w:rsidRPr="002562C9">
        <w:t>]</w:t>
      </w:r>
      <w:r w:rsidR="0087692D">
        <w:t xml:space="preserve"> </w:t>
      </w:r>
      <w:r w:rsidRPr="002562C9">
        <w:t xml:space="preserve">Løsningen </w:t>
      </w:r>
      <w:r w:rsidR="00604A57" w:rsidRPr="002562C9">
        <w:t xml:space="preserve">bør </w:t>
      </w:r>
      <w:r w:rsidRPr="002562C9">
        <w:t xml:space="preserve">støtte innsending/uttrekk til MSIS i riktig format med pre-validering. Kvitteringer, feilkoder, gjenforsøk og revisjonsspor </w:t>
      </w:r>
      <w:r w:rsidR="00604A57" w:rsidRPr="002562C9">
        <w:t>bør</w:t>
      </w:r>
      <w:r w:rsidRPr="002562C9">
        <w:t xml:space="preserve"> håndteres i tråd med [INT-</w:t>
      </w:r>
      <w:r w:rsidR="00C96765" w:rsidRPr="002562C9">
        <w:t>102</w:t>
      </w:r>
      <w:r w:rsidRPr="002562C9">
        <w:t xml:space="preserve">]. </w:t>
      </w:r>
    </w:p>
    <w:p w14:paraId="5533D2D0" w14:textId="3FB8B2B0" w:rsidR="006D6FC9" w:rsidRPr="002562C9" w:rsidRDefault="006D6FC9" w:rsidP="008015FF">
      <w:pPr>
        <w:numPr>
          <w:ilvl w:val="0"/>
          <w:numId w:val="79"/>
        </w:numPr>
        <w:spacing w:before="60" w:line="259" w:lineRule="auto"/>
      </w:pPr>
      <w:r w:rsidRPr="002562C9">
        <w:t>[INT-</w:t>
      </w:r>
      <w:r w:rsidR="00604A57" w:rsidRPr="002562C9">
        <w:t>138</w:t>
      </w:r>
      <w:r w:rsidRPr="002562C9">
        <w:t xml:space="preserve">] </w:t>
      </w:r>
      <w:r w:rsidR="00604A57" w:rsidRPr="002562C9">
        <w:t xml:space="preserve">Løsningen bør støtte </w:t>
      </w:r>
      <w:r w:rsidRPr="002562C9">
        <w:t xml:space="preserve">innsending/uttrekk til SYSVAK (vaksinasjoner). Kvitteringer, feilkoder, gjenforsøk og revisjonsspor </w:t>
      </w:r>
      <w:r w:rsidR="002562C9" w:rsidRPr="002562C9">
        <w:t>bør</w:t>
      </w:r>
      <w:r w:rsidRPr="002562C9">
        <w:t xml:space="preserve"> håndteres i tråd med [INT-</w:t>
      </w:r>
      <w:r w:rsidR="00C96765" w:rsidRPr="002562C9">
        <w:t>102</w:t>
      </w:r>
      <w:r w:rsidRPr="002562C9">
        <w:t>].</w:t>
      </w:r>
    </w:p>
    <w:p w14:paraId="402B61AF" w14:textId="452FCB67" w:rsidR="00D63730" w:rsidRDefault="00783A1E" w:rsidP="008015FF">
      <w:pPr>
        <w:numPr>
          <w:ilvl w:val="0"/>
          <w:numId w:val="79"/>
        </w:numPr>
        <w:spacing w:before="60" w:line="259" w:lineRule="auto"/>
      </w:pPr>
      <w:r>
        <w:t>[INT-17]</w:t>
      </w:r>
      <w:r w:rsidR="005957F0">
        <w:t xml:space="preserve"> </w:t>
      </w:r>
      <w:r>
        <w:t xml:space="preserve">Løsningen skal støtte Digital dødsmelding via API, inkl. pre-validering, kvitteringshåndtering og full sporbarhet der kommunen har kommunale leger med dødsmeldingsplikt. Autentisering/autorisasjon håndteres i tråd med </w:t>
      </w:r>
      <w:r w:rsidR="00604CA4" w:rsidRPr="003A318D">
        <w:t>kap</w:t>
      </w:r>
      <w:r w:rsidR="00E81269">
        <w:t>ittel</w:t>
      </w:r>
      <w:r w:rsidR="00604CA4">
        <w:t xml:space="preserve"> </w:t>
      </w:r>
      <w:r w:rsidR="00604CA4">
        <w:fldChar w:fldCharType="begin"/>
      </w:r>
      <w:r w:rsidR="00604CA4">
        <w:instrText xml:space="preserve"> REF _Ref229083999 \r \h </w:instrText>
      </w:r>
      <w:r w:rsidR="00604CA4">
        <w:fldChar w:fldCharType="separate"/>
      </w:r>
      <w:r w:rsidR="00175A60">
        <w:t>4.5.3</w:t>
      </w:r>
      <w:r w:rsidR="00604CA4">
        <w:fldChar w:fldCharType="end"/>
      </w:r>
      <w:r w:rsidR="00604CA4">
        <w:t xml:space="preserve"> og </w:t>
      </w:r>
      <w:r w:rsidR="00604CA4">
        <w:fldChar w:fldCharType="begin"/>
      </w:r>
      <w:r w:rsidR="00604CA4">
        <w:instrText xml:space="preserve"> REF _Ref229084010 \r \h </w:instrText>
      </w:r>
      <w:r w:rsidR="00604CA4">
        <w:fldChar w:fldCharType="separate"/>
      </w:r>
      <w:r w:rsidR="00175A60">
        <w:t>4.5.4</w:t>
      </w:r>
      <w:r w:rsidR="00604CA4">
        <w:fldChar w:fldCharType="end"/>
      </w:r>
      <w:r w:rsidR="00A53043">
        <w:t>.</w:t>
      </w:r>
    </w:p>
    <w:p w14:paraId="5B4F5488" w14:textId="5D212E61" w:rsidR="0039098E" w:rsidRPr="0009722E" w:rsidRDefault="0039098E" w:rsidP="008015FF">
      <w:pPr>
        <w:numPr>
          <w:ilvl w:val="0"/>
          <w:numId w:val="79"/>
        </w:numPr>
        <w:spacing w:before="60" w:line="259" w:lineRule="auto"/>
      </w:pPr>
      <w:r>
        <w:t>[INT-18]</w:t>
      </w:r>
      <w:r w:rsidR="005957F0">
        <w:t xml:space="preserve"> </w:t>
      </w:r>
      <w:r>
        <w:t>Løsningen skal støtte integrasjon for NAV-mediering (nasjonalt oppgjørssystem). Dette kravet dekker kun integrasjonsplikten og datakildene for NAV-mediering; funksjonell logikk og visning er beskrevet i [FUN-</w:t>
      </w:r>
      <w:r w:rsidR="00DA31B3">
        <w:t>110</w:t>
      </w:r>
      <w:r>
        <w:t>]</w:t>
      </w:r>
      <w:r w:rsidR="00DA31B3">
        <w:t>.</w:t>
      </w:r>
    </w:p>
    <w:p w14:paraId="0D6ADD12" w14:textId="77777777" w:rsidR="006B6C98" w:rsidRPr="00FB4234" w:rsidRDefault="006B6C98" w:rsidP="008015FF">
      <w:pPr>
        <w:numPr>
          <w:ilvl w:val="0"/>
          <w:numId w:val="79"/>
        </w:numPr>
        <w:spacing w:before="60" w:line="259" w:lineRule="auto"/>
      </w:pPr>
      <w:r>
        <w:t>[INT-120] Løsningen bør støtte Pasientens prøvesvar (PPS) slik at relevante prøvesvar som er gjort tilgjengelig for pasienten i nasjonal løsning kan vises/forankres i EPJ med tydelig kilde og sporbarhet.</w:t>
      </w:r>
    </w:p>
    <w:p w14:paraId="57AFB216" w14:textId="320C07ED" w:rsidR="005A32EC" w:rsidRDefault="006B6C98" w:rsidP="008015FF">
      <w:pPr>
        <w:numPr>
          <w:ilvl w:val="0"/>
          <w:numId w:val="79"/>
        </w:numPr>
        <w:spacing w:before="60" w:line="259" w:lineRule="auto"/>
      </w:pPr>
      <w:r>
        <w:t>[INT-121] Løsningen bør støtte Pasientens måledata (PMD) (pasientgenererte data) via nasjonal kanal, med sikkert mottak, faglig filtrering og forsvarlig innlemming i journal der det er relevant.</w:t>
      </w:r>
    </w:p>
    <w:p w14:paraId="0A4FD8D4" w14:textId="77777777" w:rsidR="00A81A67" w:rsidRPr="00FB4234" w:rsidRDefault="00252CC9" w:rsidP="008015FF">
      <w:pPr>
        <w:numPr>
          <w:ilvl w:val="0"/>
          <w:numId w:val="79"/>
        </w:numPr>
        <w:spacing w:before="60" w:line="259" w:lineRule="auto"/>
      </w:pPr>
      <w:r>
        <w:t>[INT-122] Løsningen bør støtte IHE XDS-basert dokumentdeling, herunder ITI-41 (Provide &amp; Register) og ITI-65 (MHD/FHIR Provide Document Bundle) for publisering/tilgjengeliggjøring av journaldokumenter i regionale/nasjonale samhandlingsløsninger.</w:t>
      </w:r>
    </w:p>
    <w:p w14:paraId="0656CF10" w14:textId="07858C98" w:rsidR="00CF64F5" w:rsidRPr="0009722E" w:rsidRDefault="00FB5718" w:rsidP="008015FF">
      <w:pPr>
        <w:numPr>
          <w:ilvl w:val="0"/>
          <w:numId w:val="79"/>
        </w:numPr>
        <w:spacing w:before="60" w:line="259" w:lineRule="auto"/>
      </w:pPr>
      <w:r>
        <w:t>[INT-123] Løsningen bør støtte Nasjonal kjernereseptløsning (hvis innført innen kontraktsperioden)</w:t>
      </w:r>
      <w:r w:rsidR="00CC3D25">
        <w:t>.</w:t>
      </w:r>
    </w:p>
    <w:p w14:paraId="6A4D35C1" w14:textId="1559EBE0" w:rsidR="003E51EE" w:rsidRDefault="00FB5718" w:rsidP="003E51EE">
      <w:pPr>
        <w:numPr>
          <w:ilvl w:val="0"/>
          <w:numId w:val="79"/>
        </w:numPr>
        <w:spacing w:before="60" w:line="259" w:lineRule="auto"/>
      </w:pPr>
      <w:r>
        <w:t xml:space="preserve">[INT-19] </w:t>
      </w:r>
      <w:r w:rsidR="00CE4D0A" w:rsidRPr="003E51EE">
        <w:t>Løsningen skal støtte integrasjon mot Persontjenesten fra Norsk helsenett for oppslag og oppdatering av person- og folkeregisteropplysninger i EPJ. Integrasjonen skal benytte gjeldende tekniske grensesnitt, autentisering og tilgangsstyring, herunder HelseID der dette kreves. Tilbyder skal beskrive status, forutsetninger og hvordan opplysninger holdes oppdatert i løsningen</w:t>
      </w:r>
      <w:r>
        <w:t>.</w:t>
      </w:r>
    </w:p>
    <w:p w14:paraId="26694801" w14:textId="1F15AC3C" w:rsidR="00002468" w:rsidRDefault="00143CC7" w:rsidP="008015FF">
      <w:pPr>
        <w:numPr>
          <w:ilvl w:val="0"/>
          <w:numId w:val="79"/>
        </w:numPr>
        <w:spacing w:before="60" w:line="259" w:lineRule="auto"/>
      </w:pPr>
      <w:r>
        <w:t xml:space="preserve">[INT-124] (2x) Leverandøren bør kunne dokumentere hvordan løsningen og organisasjonen følger og tilpasser seg nasjonale samhandlingstjenester etablert under Felles journalløft for kommunal sektor. Dokumentasjonen bør vise plan for </w:t>
      </w:r>
      <w:r>
        <w:lastRenderedPageBreak/>
        <w:t xml:space="preserve">støtte og innfasing av slike tjenester (API-versjonering, bakoverkompatibilitet, endringshåndtering og roadmap for nasjonale profiler). </w:t>
      </w:r>
    </w:p>
    <w:p w14:paraId="05E066C0" w14:textId="5F09391B" w:rsidR="00692E5D" w:rsidRPr="0009722E" w:rsidRDefault="00692E5D" w:rsidP="008015FF">
      <w:pPr>
        <w:numPr>
          <w:ilvl w:val="0"/>
          <w:numId w:val="79"/>
        </w:numPr>
        <w:spacing w:before="60" w:line="259" w:lineRule="auto"/>
      </w:pPr>
      <w:r>
        <w:t xml:space="preserve">[INT-125] Løsningen bør støtte integrasjon mot KS Hjelpemidler, i tråd med KS’ arkitektur og integrasjonsrammeverk, når grensesnitt og API blir tilgjengelig fra KS. </w:t>
      </w:r>
      <w:r w:rsidR="00821999" w:rsidRPr="00821999">
        <w:t xml:space="preserve">Leverandøren </w:t>
      </w:r>
      <w:r w:rsidR="00821999">
        <w:t>bør</w:t>
      </w:r>
      <w:r w:rsidR="00821999" w:rsidRPr="00821999">
        <w:t xml:space="preserve"> beskrive plan og prinsipper </w:t>
      </w:r>
      <w:r>
        <w:t>for etablering av slik integrasjon, herunder hvordan dagens prosesser for hjelpemiddelbestilling og utlån best kan håndteres frem til nasjonal integrasjon er etablert.</w:t>
      </w:r>
    </w:p>
    <w:p w14:paraId="386F4B18" w14:textId="77777777" w:rsidR="008A0966" w:rsidRPr="00A3244B" w:rsidRDefault="008A0966" w:rsidP="00FB5718">
      <w:pPr>
        <w:ind w:left="360"/>
        <w:rPr>
          <w:rFonts w:cstheme="minorHAnsi"/>
          <w:color w:val="EE0000"/>
        </w:rPr>
      </w:pPr>
    </w:p>
    <w:p w14:paraId="20A0A2E0" w14:textId="322928EA" w:rsidR="00FB5718" w:rsidRDefault="00FB5718" w:rsidP="006765FB">
      <w:pPr>
        <w:pStyle w:val="Heading3"/>
        <w:spacing w:after="0"/>
      </w:pPr>
      <w:bookmarkStart w:id="103" w:name="_Ref229045471"/>
      <w:bookmarkStart w:id="104" w:name="_Toc230338548"/>
      <w:r>
        <w:t>Kommunale systemer og lokale integrasjoner</w:t>
      </w:r>
      <w:bookmarkEnd w:id="103"/>
      <w:bookmarkEnd w:id="104"/>
    </w:p>
    <w:p w14:paraId="7CB6D948" w14:textId="1B0B1BA6" w:rsidR="00855551" w:rsidRPr="00855551" w:rsidRDefault="00A91EA8" w:rsidP="00855551">
      <w:pPr>
        <w:spacing w:before="60"/>
        <w:rPr>
          <w:lang w:eastAsia="nb-NO"/>
        </w:rPr>
      </w:pPr>
      <w:r w:rsidRPr="00A91EA8">
        <w:rPr>
          <w:lang w:eastAsia="nb-NO"/>
        </w:rPr>
        <w:t>Kommunene har ulike lokale fagsystemer og noe ulikt behov for integrasjoner. Løsningen skal kunne støtte integrasjoner mot kommunale systemer og integrasjonsområder som fremgår av Bilag 1A, jf. konkurransegrunnlagets kapittel 6.5.</w:t>
      </w:r>
    </w:p>
    <w:p w14:paraId="483903EE" w14:textId="44FD2F5A" w:rsidR="00855551" w:rsidRPr="00855551" w:rsidRDefault="00855551" w:rsidP="00855551">
      <w:pPr>
        <w:spacing w:before="60"/>
        <w:rPr>
          <w:lang w:eastAsia="nb-NO"/>
        </w:rPr>
      </w:pPr>
      <w:r w:rsidRPr="00855551">
        <w:rPr>
          <w:lang w:eastAsia="nb-NO"/>
        </w:rPr>
        <w:t>For forhåndsdefinerte integrasjonsopsjoner gjelder opsjonen etablering, tilpasning, test og produksjonssetting av integrasjonen for én eller flere kommuner.</w:t>
      </w:r>
    </w:p>
    <w:p w14:paraId="3B612715" w14:textId="387033F3" w:rsidR="00855551" w:rsidRPr="00855551" w:rsidRDefault="00855551" w:rsidP="00855551">
      <w:pPr>
        <w:spacing w:before="60"/>
        <w:rPr>
          <w:lang w:eastAsia="nb-NO"/>
        </w:rPr>
      </w:pPr>
      <w:r w:rsidRPr="00855551">
        <w:rPr>
          <w:lang w:eastAsia="nb-NO"/>
        </w:rPr>
        <w:t xml:space="preserve">Integrasjonene skal oppfylle de generelle integrasjonskravene i kapittel </w:t>
      </w:r>
      <w:r>
        <w:rPr>
          <w:lang w:eastAsia="nb-NO"/>
        </w:rPr>
        <w:fldChar w:fldCharType="begin"/>
      </w:r>
      <w:r>
        <w:rPr>
          <w:lang w:eastAsia="nb-NO"/>
        </w:rPr>
        <w:instrText xml:space="preserve"> REF _Ref228975487 \r \h </w:instrText>
      </w:r>
      <w:r>
        <w:rPr>
          <w:lang w:eastAsia="nb-NO"/>
        </w:rPr>
      </w:r>
      <w:r>
        <w:rPr>
          <w:lang w:eastAsia="nb-NO"/>
        </w:rPr>
        <w:fldChar w:fldCharType="separate"/>
      </w:r>
      <w:r w:rsidR="00175A60">
        <w:rPr>
          <w:lang w:eastAsia="nb-NO"/>
        </w:rPr>
        <w:t>4.6.2</w:t>
      </w:r>
      <w:r>
        <w:rPr>
          <w:lang w:eastAsia="nb-NO"/>
        </w:rPr>
        <w:fldChar w:fldCharType="end"/>
      </w:r>
      <w:r w:rsidRPr="00855551">
        <w:rPr>
          <w:lang w:eastAsia="nb-NO"/>
        </w:rPr>
        <w:t xml:space="preserve"> og relevante krav til informasjonssikkerhet, personvern, logging, tilgangsstyring, test, dokumentasjon og drift.</w:t>
      </w:r>
    </w:p>
    <w:p w14:paraId="085605DE" w14:textId="19251544" w:rsidR="00FD6F32" w:rsidRPr="003F514E" w:rsidRDefault="00855551" w:rsidP="00855551">
      <w:pPr>
        <w:spacing w:before="60"/>
      </w:pPr>
      <w:r w:rsidRPr="00855551">
        <w:rPr>
          <w:lang w:eastAsia="nb-NO"/>
        </w:rPr>
        <w:t>Dersom et lokalt fagsystem mangler tilgjengelig eller tilstrekkelig dokumentert integrasjonsgrensesnitt, skal Leverandøren beskrive forutsetninger, begrensninger og eventuelle alternative løsningsmåter.</w:t>
      </w:r>
    </w:p>
    <w:p w14:paraId="4D9525F8" w14:textId="009638DB" w:rsidR="00FB5718" w:rsidRPr="00C626BC" w:rsidRDefault="00FB5718" w:rsidP="003F41C7">
      <w:pPr>
        <w:numPr>
          <w:ilvl w:val="0"/>
          <w:numId w:val="79"/>
        </w:numPr>
        <w:spacing w:before="60"/>
      </w:pPr>
      <w:r>
        <w:t>[INT-20]</w:t>
      </w:r>
      <w:r w:rsidR="005957F0">
        <w:t xml:space="preserve"> </w:t>
      </w:r>
      <w:r w:rsidR="00234BC3" w:rsidRPr="00F76754">
        <w:t>Løsningen skal støtte integrasjon med kommunenes fagsystemer for sak/arkiv</w:t>
      </w:r>
      <w:r w:rsidR="00234BC3">
        <w:t xml:space="preserve">. </w:t>
      </w:r>
      <w:r w:rsidR="00234BC3" w:rsidRPr="00F76754">
        <w:t>Konkret etablering mot navngitte lokale systemer skjer i henhold til avtalte integrasjoner og definerte integrasjonsopsjoner i prisskjemaet.</w:t>
      </w:r>
      <w:r w:rsidR="00C75816">
        <w:t xml:space="preserve"> </w:t>
      </w:r>
    </w:p>
    <w:p w14:paraId="37409626" w14:textId="6EB095C6" w:rsidR="00F76754" w:rsidRPr="00C626BC" w:rsidRDefault="00FB5718" w:rsidP="00F76754">
      <w:pPr>
        <w:numPr>
          <w:ilvl w:val="0"/>
          <w:numId w:val="79"/>
        </w:numPr>
        <w:spacing w:before="60" w:line="259" w:lineRule="auto"/>
      </w:pPr>
      <w:r>
        <w:t>[INT-21]</w:t>
      </w:r>
      <w:r w:rsidR="005957F0">
        <w:t xml:space="preserve"> </w:t>
      </w:r>
      <w:r w:rsidR="00FA57BF" w:rsidRPr="00FA57BF">
        <w:t>Løsningen skal støtte integrasjon med kommunenes økonomi- og fakturasystemer. Konkret etablering mot navngitte lokale systemer i Bilag 1A skjer i henhold til avtalte integrasjoner og definerte integrasjonsopsjoner, jf. konkurransegrunnlagets kapittel 6.5.</w:t>
      </w:r>
    </w:p>
    <w:p w14:paraId="0A7803A8" w14:textId="2496EEF4" w:rsidR="000960C2" w:rsidRPr="00C626BC" w:rsidRDefault="000960C2" w:rsidP="008015FF">
      <w:pPr>
        <w:numPr>
          <w:ilvl w:val="0"/>
          <w:numId w:val="79"/>
        </w:numPr>
        <w:spacing w:before="60" w:line="259" w:lineRule="auto"/>
      </w:pPr>
      <w:r>
        <w:t>[INT-126]</w:t>
      </w:r>
      <w:r w:rsidR="005957F0">
        <w:t xml:space="preserve"> </w:t>
      </w:r>
      <w:r>
        <w:t xml:space="preserve">Systemet bør støtte oppslag mot kommunens gebyrregulativ (enten fra økonomi-/avgiftssystem eller autoritativt masterdatasett) for å hente gjeldende satser inn i vedtaks-malen. Løsningen bør håndtere kommunespesifikke satser, automatisk valg etter tjenestetype/parametre, og lagre referanse til benyttet sats/versjon i vedtaket. Det bør finnes en alternativ mekanisme (konfigurerbar tabell/import) dersom integrasjon ikke er tilgjengelig. </w:t>
      </w:r>
    </w:p>
    <w:p w14:paraId="568F27B2" w14:textId="3E3A4427" w:rsidR="00FB45CD" w:rsidRDefault="00FB5718" w:rsidP="00FB45CD">
      <w:pPr>
        <w:numPr>
          <w:ilvl w:val="0"/>
          <w:numId w:val="79"/>
        </w:numPr>
        <w:spacing w:before="60" w:line="259" w:lineRule="auto"/>
      </w:pPr>
      <w:r>
        <w:t>[INT-127]</w:t>
      </w:r>
      <w:r w:rsidR="005957F0">
        <w:t xml:space="preserve"> </w:t>
      </w:r>
      <w:r w:rsidR="00D67407" w:rsidRPr="00D67407">
        <w:t>Løsningen bør støtte integrasjon med kommunenes personal-, ressurs- og turnussystemer, for eksempel Visma, GAT eller tilsvarende. Tilbyderen bør beskrive hvilke integrasjoner som støttes, hvilke forutsetninger som gjelder, og hvordan konkrete integrasjoner kan etableres for den enkelte kommune.</w:t>
      </w:r>
      <w:r w:rsidR="00D67407">
        <w:t xml:space="preserve"> </w:t>
      </w:r>
    </w:p>
    <w:p w14:paraId="68670D70" w14:textId="0B347878" w:rsidR="00636CA4" w:rsidRDefault="00A21BCF" w:rsidP="00636CA4">
      <w:pPr>
        <w:numPr>
          <w:ilvl w:val="0"/>
          <w:numId w:val="79"/>
        </w:numPr>
        <w:spacing w:before="60" w:line="259" w:lineRule="auto"/>
      </w:pPr>
      <w:r>
        <w:t xml:space="preserve">[INT-128] </w:t>
      </w:r>
      <w:r w:rsidR="00636CA4">
        <w:t>Løsningen bør støtte fullverdig integrasjon med kommunenes velferdsteknologiløsninger, primært via nasjonale informasjonstjenester der slike er tilgjengelige.</w:t>
      </w:r>
    </w:p>
    <w:p w14:paraId="159FEC0F" w14:textId="07F1F48A" w:rsidR="00636CA4" w:rsidRDefault="00636CA4" w:rsidP="00506F8B">
      <w:pPr>
        <w:spacing w:before="60" w:line="259" w:lineRule="auto"/>
        <w:ind w:left="720"/>
      </w:pPr>
      <w:r>
        <w:t xml:space="preserve">Der konkrete velferdsteknologiløsninger er angitt som forhåndsdefinerte integrasjonsopsjoner i prisskjemaet, gjelder opsjonen etablering, test og </w:t>
      </w:r>
      <w:r>
        <w:lastRenderedPageBreak/>
        <w:t>produksjonssetting av integrasjon mot den aktuelle løsningen for én eller flere kommuner.</w:t>
      </w:r>
    </w:p>
    <w:p w14:paraId="6BC792D6" w14:textId="7964D272" w:rsidR="002C47BA" w:rsidRDefault="00636CA4" w:rsidP="00506F8B">
      <w:pPr>
        <w:spacing w:before="60" w:line="259" w:lineRule="auto"/>
        <w:ind w:left="720"/>
      </w:pPr>
      <w:r>
        <w:t>Integrasjonen bør være toveis og muliggjøre utveksling av relevante data (brukeropplysninger, hendelser, alarmer, kvitteringer), slik at hendelser kan journalføres i EPJ og nødvendig grunndata kan deles fra EPJ til aktuell velferdsteknologiløsning</w:t>
      </w:r>
      <w:r w:rsidR="00A21BCF">
        <w:t>.</w:t>
      </w:r>
    </w:p>
    <w:p w14:paraId="0391D0F1" w14:textId="77777777" w:rsidR="00AD0162" w:rsidRDefault="007D7351" w:rsidP="008015FF">
      <w:pPr>
        <w:numPr>
          <w:ilvl w:val="0"/>
          <w:numId w:val="79"/>
        </w:numPr>
        <w:spacing w:before="60" w:line="259" w:lineRule="auto"/>
      </w:pPr>
      <w:r>
        <w:t>[INT-129] Der apotekkjeder tilbyr tilgjengelig og dokumentert grensesnitt, bør løsningen støtte toveis meldingsutveksling mellom EPJ og apotek for å understøtte legemiddelrelatert samhandling. Løsningen bør kunne støtte:</w:t>
      </w:r>
    </w:p>
    <w:p w14:paraId="4621D206" w14:textId="77777777" w:rsidR="005A0BBB" w:rsidRDefault="007D7351" w:rsidP="00600F5C">
      <w:pPr>
        <w:numPr>
          <w:ilvl w:val="1"/>
          <w:numId w:val="79"/>
        </w:numPr>
        <w:spacing w:line="259" w:lineRule="auto"/>
        <w:ind w:left="1434" w:hanging="357"/>
      </w:pPr>
      <w:r>
        <w:t>forespørsler fra helsepersonell til apotek (f.eks. om tilgjengelighet, erstatningspreparat, leveringstid)</w:t>
      </w:r>
    </w:p>
    <w:p w14:paraId="2F0376D1" w14:textId="43CA2B74" w:rsidR="005A0BBB" w:rsidRDefault="007D7351" w:rsidP="00600F5C">
      <w:pPr>
        <w:numPr>
          <w:ilvl w:val="1"/>
          <w:numId w:val="79"/>
        </w:numPr>
        <w:spacing w:line="259" w:lineRule="auto"/>
        <w:ind w:left="1434" w:hanging="357"/>
      </w:pPr>
      <w:r>
        <w:t>svar og varsler fra apotek (f.eks. om mangelsituasjoner eller ufullstendige multidoseleveranser)</w:t>
      </w:r>
    </w:p>
    <w:p w14:paraId="312E3F94" w14:textId="76E44A4E" w:rsidR="007D7351" w:rsidRDefault="007D7351" w:rsidP="00600F5C">
      <w:pPr>
        <w:numPr>
          <w:ilvl w:val="1"/>
          <w:numId w:val="79"/>
        </w:numPr>
        <w:spacing w:line="259" w:lineRule="auto"/>
        <w:ind w:left="1434" w:hanging="357"/>
      </w:pPr>
      <w:r>
        <w:t>sporbar visning av meldingslogg for pasientens legemiddelrelaterte kommunikasjon</w:t>
      </w:r>
    </w:p>
    <w:p w14:paraId="7FD012DC" w14:textId="7B54254A" w:rsidR="007D7351" w:rsidRPr="00C626BC" w:rsidRDefault="007D7351" w:rsidP="005A0BBB">
      <w:pPr>
        <w:spacing w:before="60" w:line="259" w:lineRule="auto"/>
        <w:ind w:left="720"/>
      </w:pPr>
      <w:r>
        <w:t xml:space="preserve">Meldingsutvekslingen </w:t>
      </w:r>
      <w:r w:rsidR="0003156E">
        <w:t>bør</w:t>
      </w:r>
      <w:r>
        <w:t xml:space="preserve"> baseres på tilgjengelig infrastruktur (NHN der relevant) og ikke duplisere nasjonal meldingsstandard.</w:t>
      </w:r>
    </w:p>
    <w:p w14:paraId="633070EF" w14:textId="07EBFA2B" w:rsidR="00F93D41" w:rsidRDefault="00F93D41" w:rsidP="008015FF">
      <w:pPr>
        <w:numPr>
          <w:ilvl w:val="0"/>
          <w:numId w:val="79"/>
        </w:numPr>
        <w:spacing w:before="60" w:line="259" w:lineRule="auto"/>
      </w:pPr>
      <w:r>
        <w:t>[INT-22]</w:t>
      </w:r>
      <w:r w:rsidR="006255BD">
        <w:t xml:space="preserve"> </w:t>
      </w:r>
      <w:r w:rsidR="00E33752" w:rsidRPr="00E33752">
        <w:t>Løsningen skal støtte innhenting av skatte- og inntektsopplysninger fra Skatteetaten der dette er nødvendig for kommunens saksbehandling, herunder beregning av inntektsgradert egenbetaling og visning i vedtaksbrev. Integrasjonen skal benytte tilgjengelige og dokumenterte grensesnitt fra KS/Skatteetaten eller annen godkjent integrasjonskanal</w:t>
      </w:r>
      <w:r>
        <w:t xml:space="preserve">. </w:t>
      </w:r>
    </w:p>
    <w:p w14:paraId="7A0AC3AC" w14:textId="77777777" w:rsidR="00946DC9" w:rsidRPr="007F6A12" w:rsidRDefault="00946DC9" w:rsidP="00946DC9">
      <w:pPr>
        <w:pStyle w:val="ListParagraph"/>
        <w:numPr>
          <w:ilvl w:val="0"/>
          <w:numId w:val="128"/>
        </w:numPr>
        <w:spacing w:before="60" w:line="259" w:lineRule="auto"/>
        <w:rPr>
          <w:rFonts w:asciiTheme="minorHAnsi" w:eastAsiaTheme="minorHAnsi" w:hAnsiTheme="minorHAnsi" w:cstheme="minorBidi"/>
          <w:sz w:val="24"/>
          <w:szCs w:val="24"/>
          <w:lang w:eastAsia="en-US"/>
        </w:rPr>
      </w:pPr>
      <w:r w:rsidRPr="00C3609A">
        <w:rPr>
          <w:rFonts w:asciiTheme="minorHAnsi" w:eastAsiaTheme="minorHAnsi" w:hAnsiTheme="minorHAnsi" w:cstheme="minorBidi"/>
          <w:sz w:val="24"/>
          <w:szCs w:val="24"/>
          <w:lang w:eastAsia="en-US"/>
        </w:rPr>
        <w:t>[INT-23] Løsningen skal støtte integrasjon med nasjonale informasjonstjenester for velferdsteknologi, i tråd med Norsk Helsenetts løsningsmønster og tilgjengelige API-baserte tjenester. Løsningen skal kunne:</w:t>
      </w:r>
    </w:p>
    <w:p w14:paraId="0A019D8A" w14:textId="77777777" w:rsidR="00946DC9" w:rsidRPr="007F6A12" w:rsidRDefault="00946DC9" w:rsidP="00946DC9">
      <w:pPr>
        <w:pStyle w:val="ListParagraph"/>
        <w:numPr>
          <w:ilvl w:val="1"/>
          <w:numId w:val="128"/>
        </w:numPr>
        <w:spacing w:before="60" w:line="259" w:lineRule="auto"/>
        <w:rPr>
          <w:rFonts w:asciiTheme="minorHAnsi" w:eastAsiaTheme="minorHAnsi" w:hAnsiTheme="minorHAnsi" w:cstheme="minorBidi"/>
          <w:sz w:val="24"/>
          <w:szCs w:val="24"/>
          <w:lang w:eastAsia="en-US"/>
        </w:rPr>
      </w:pPr>
      <w:r w:rsidRPr="00C3609A">
        <w:rPr>
          <w:rFonts w:asciiTheme="minorHAnsi" w:eastAsiaTheme="minorHAnsi" w:hAnsiTheme="minorHAnsi" w:cstheme="minorBidi"/>
          <w:sz w:val="24"/>
          <w:szCs w:val="24"/>
          <w:lang w:eastAsia="en-US"/>
        </w:rPr>
        <w:t xml:space="preserve">hente og motta data (hendelser, måledata, varsler m.m.) fra velferdsteknologiske løsninger via disse tjenestene  </w:t>
      </w:r>
    </w:p>
    <w:p w14:paraId="7B057AF1" w14:textId="77777777" w:rsidR="00946DC9" w:rsidRPr="007F6A12" w:rsidRDefault="00946DC9" w:rsidP="00946DC9">
      <w:pPr>
        <w:pStyle w:val="ListParagraph"/>
        <w:numPr>
          <w:ilvl w:val="1"/>
          <w:numId w:val="128"/>
        </w:numPr>
        <w:spacing w:before="60" w:line="259" w:lineRule="auto"/>
        <w:rPr>
          <w:rFonts w:asciiTheme="minorHAnsi" w:eastAsiaTheme="minorHAnsi" w:hAnsiTheme="minorHAnsi" w:cstheme="minorBidi"/>
          <w:sz w:val="24"/>
          <w:szCs w:val="24"/>
          <w:lang w:eastAsia="en-US"/>
        </w:rPr>
      </w:pPr>
      <w:r w:rsidRPr="00C3609A">
        <w:rPr>
          <w:rFonts w:asciiTheme="minorHAnsi" w:eastAsiaTheme="minorHAnsi" w:hAnsiTheme="minorHAnsi" w:cstheme="minorBidi"/>
          <w:sz w:val="24"/>
          <w:szCs w:val="24"/>
          <w:lang w:eastAsia="en-US"/>
        </w:rPr>
        <w:t xml:space="preserve">sikre entydig kobling til pasient  </w:t>
      </w:r>
    </w:p>
    <w:p w14:paraId="1C4A5827" w14:textId="77777777" w:rsidR="00946DC9" w:rsidRPr="007F6A12" w:rsidRDefault="00946DC9" w:rsidP="00946DC9">
      <w:pPr>
        <w:pStyle w:val="ListParagraph"/>
        <w:numPr>
          <w:ilvl w:val="1"/>
          <w:numId w:val="128"/>
        </w:numPr>
        <w:spacing w:before="60" w:line="259" w:lineRule="auto"/>
        <w:rPr>
          <w:rFonts w:asciiTheme="minorHAnsi" w:eastAsiaTheme="minorHAnsi" w:hAnsiTheme="minorHAnsi" w:cstheme="minorBidi"/>
          <w:sz w:val="24"/>
          <w:szCs w:val="24"/>
          <w:lang w:eastAsia="en-US"/>
        </w:rPr>
      </w:pPr>
      <w:r w:rsidRPr="00C3609A">
        <w:rPr>
          <w:rFonts w:asciiTheme="minorHAnsi" w:eastAsiaTheme="minorHAnsi" w:hAnsiTheme="minorHAnsi" w:cstheme="minorBidi"/>
          <w:sz w:val="24"/>
          <w:szCs w:val="24"/>
          <w:lang w:eastAsia="en-US"/>
        </w:rPr>
        <w:t xml:space="preserve">journalføre relevante hendelser og observasjoner  </w:t>
      </w:r>
    </w:p>
    <w:p w14:paraId="6B249985" w14:textId="77777777" w:rsidR="00946DC9" w:rsidRPr="0038312B" w:rsidRDefault="00946DC9" w:rsidP="00946DC9">
      <w:pPr>
        <w:pStyle w:val="ListParagraph"/>
        <w:numPr>
          <w:ilvl w:val="1"/>
          <w:numId w:val="128"/>
        </w:numPr>
        <w:spacing w:before="60" w:line="259" w:lineRule="auto"/>
        <w:rPr>
          <w:rFonts w:asciiTheme="minorHAnsi" w:eastAsiaTheme="minorHAnsi" w:hAnsiTheme="minorHAnsi" w:cstheme="minorBidi"/>
          <w:sz w:val="24"/>
          <w:szCs w:val="24"/>
          <w:lang w:eastAsia="en-US"/>
        </w:rPr>
      </w:pPr>
      <w:r w:rsidRPr="00C3609A">
        <w:rPr>
          <w:rFonts w:asciiTheme="minorHAnsi" w:eastAsiaTheme="minorHAnsi" w:hAnsiTheme="minorHAnsi" w:cstheme="minorBidi"/>
          <w:sz w:val="24"/>
          <w:szCs w:val="24"/>
          <w:lang w:eastAsia="en-US"/>
        </w:rPr>
        <w:t>tilby revisjonsspor i tråd med [SIK-17]</w:t>
      </w:r>
    </w:p>
    <w:p w14:paraId="76227CD9" w14:textId="77777777" w:rsidR="00946DC9" w:rsidRPr="00C626BC" w:rsidRDefault="00946DC9" w:rsidP="00946DC9">
      <w:pPr>
        <w:spacing w:before="60" w:line="259" w:lineRule="auto"/>
        <w:ind w:left="708"/>
      </w:pPr>
      <w:r>
        <w:t>Der dagens VKP fortsatt er i bruk i overgangsperioden, skal løsningen kunne støtte dette midlertidig.</w:t>
      </w:r>
    </w:p>
    <w:p w14:paraId="241C82A6" w14:textId="1FD81F68" w:rsidR="00946DC9" w:rsidRPr="00C626BC" w:rsidRDefault="00946DC9" w:rsidP="00946DC9">
      <w:pPr>
        <w:numPr>
          <w:ilvl w:val="0"/>
          <w:numId w:val="48"/>
        </w:numPr>
        <w:spacing w:before="60" w:line="259" w:lineRule="auto"/>
        <w:ind w:left="714" w:hanging="357"/>
      </w:pPr>
      <w:r>
        <w:t xml:space="preserve">[INT-24] </w:t>
      </w:r>
      <w:r w:rsidRPr="006247B3">
        <w:t>Der kommunal prosess krever det, skal løsningen støtte relevante KS-FIKS-tjenester, herunder eFormidling/SvarUt og FIKS Protokoll. Integrasjonen skal ivareta nødvendig autentisering, sikker nøkkelhåndtering, nøkkelrotasjon, dokumentert driftsprosess og revisjonsspor for nøkkelbruk</w:t>
      </w:r>
      <w:r>
        <w:t>.</w:t>
      </w:r>
    </w:p>
    <w:p w14:paraId="74CCF0D8" w14:textId="77777777" w:rsidR="00946DC9" w:rsidRPr="00C626BC" w:rsidRDefault="00946DC9" w:rsidP="00946DC9">
      <w:pPr>
        <w:numPr>
          <w:ilvl w:val="0"/>
          <w:numId w:val="48"/>
        </w:numPr>
        <w:spacing w:before="60" w:line="259" w:lineRule="auto"/>
        <w:ind w:left="714" w:hanging="357"/>
      </w:pPr>
      <w:r>
        <w:t>[INT-25] Løsningen skal støtte integrasjon med KS SvarUt slik at kommunen kan sende ut informasjon ikke bare til innbygger selv, men også til registrerte representanter som verge og nærmeste pårørende, der dette er hjemlet i lov og nødvendig for tjenesteytingen. Løsningen skal sikre korrekt mottakeridentifikasjon, sporbarhet og logging.</w:t>
      </w:r>
    </w:p>
    <w:p w14:paraId="27711C5E" w14:textId="40F4371C" w:rsidR="00D813D5" w:rsidRDefault="003D4A9D" w:rsidP="008015FF">
      <w:pPr>
        <w:numPr>
          <w:ilvl w:val="0"/>
          <w:numId w:val="79"/>
        </w:numPr>
        <w:spacing w:before="60" w:line="259" w:lineRule="auto"/>
      </w:pPr>
      <w:r>
        <w:lastRenderedPageBreak/>
        <w:t xml:space="preserve">[INT-130] Løsningen bør støtte innsending av Behandlerkravmelding (BKM) til Helfo i gjeldende format. Kravet gjelder for tjenester og roller der kommunen eller kommunalt helsepersonell er berettiget til refusjon etter Helfos regelverk. </w:t>
      </w:r>
    </w:p>
    <w:p w14:paraId="54697A35" w14:textId="25326ED7" w:rsidR="00432563" w:rsidRPr="00C626BC" w:rsidRDefault="00432563" w:rsidP="008015FF">
      <w:pPr>
        <w:numPr>
          <w:ilvl w:val="0"/>
          <w:numId w:val="79"/>
        </w:numPr>
        <w:spacing w:before="60" w:line="259" w:lineRule="auto"/>
      </w:pPr>
      <w:r>
        <w:t>[INT-131]</w:t>
      </w:r>
      <w:r w:rsidR="006255BD">
        <w:t xml:space="preserve"> </w:t>
      </w:r>
      <w:r w:rsidR="0059013E" w:rsidRPr="0059013E">
        <w:t>Løsningen bør kunne benytte øvrige relevante KS-FIKS-tjenester som ikke allerede er omfattet av MÅ-kravene, for å forenkle kommunal saksbehandling og meldingsflyt. Tilbyderen bør beskrive hvilke tjenester som støttes, hvilke bruksområder de dekker, og hvordan de kan tas i bruk</w:t>
      </w:r>
      <w:r>
        <w:t>.</w:t>
      </w:r>
    </w:p>
    <w:p w14:paraId="17BE97C8" w14:textId="55F14A1A" w:rsidR="00B04187" w:rsidRPr="00C626BC" w:rsidRDefault="009B63D5" w:rsidP="008015FF">
      <w:pPr>
        <w:numPr>
          <w:ilvl w:val="0"/>
          <w:numId w:val="48"/>
        </w:numPr>
        <w:spacing w:before="60" w:line="259" w:lineRule="auto"/>
        <w:ind w:left="714" w:hanging="357"/>
      </w:pPr>
      <w:r>
        <w:t>[INT-132]</w:t>
      </w:r>
      <w:r w:rsidR="006255BD">
        <w:t xml:space="preserve"> </w:t>
      </w:r>
      <w:r>
        <w:t>Løsningen bør kunne håndtere fleksible distribusjonsløsninger via KS SvarUt, slik at meldinger og dokumenter kan sendes samtidig til flere relevante mottakere (f.eks. innbygger, verge, pårørende, fastlege eller andre roller definert i EPJ). Tilbyderen bør beskrive hvordan slike distribusjonslister etableres, administreres og dokumenteres.</w:t>
      </w:r>
    </w:p>
    <w:p w14:paraId="13BF11EE" w14:textId="472120E4" w:rsidR="00E77BA6" w:rsidRPr="00C626BC" w:rsidRDefault="00E77BA6" w:rsidP="008015FF">
      <w:pPr>
        <w:numPr>
          <w:ilvl w:val="0"/>
          <w:numId w:val="48"/>
        </w:numPr>
        <w:spacing w:before="60" w:line="259" w:lineRule="auto"/>
        <w:ind w:left="714" w:hanging="357"/>
      </w:pPr>
      <w:r>
        <w:t>[INT-133] Løsningen bør støtte integrasjon mot ruteoptimeringstjenester for hjemmebaserte tjenester. Integrasjonen bør kunne overføre planlagt oppdragsliste og motta optimaliserte ruter/arbeidslister med estimert reise- og gangtid. Løsningen bør vise importerte ruter i planleggingsbildet og bør tillate manuelle justeringer. Tilbyderen bør beskrive hvilke rutetjenester som støttes og hvordan datakvalitet (adresse/geo) håndteres.</w:t>
      </w:r>
    </w:p>
    <w:p w14:paraId="7828AF70" w14:textId="74050C78" w:rsidR="00C07105" w:rsidRDefault="002275C3" w:rsidP="008015FF">
      <w:pPr>
        <w:numPr>
          <w:ilvl w:val="0"/>
          <w:numId w:val="48"/>
        </w:numPr>
        <w:spacing w:before="60"/>
      </w:pPr>
      <w:r>
        <w:t>[INT-134] Løsningen bør kunne integreres med relevante dispensere/sensorer for å hente faktisk administrasjonsstatus/hendelser og varslinger til journal/oppgavelister. Integrasjon bør primært skje via nasjonale informasjonstjenester der dette er tilgjengelig.</w:t>
      </w:r>
    </w:p>
    <w:p w14:paraId="4EF02F31" w14:textId="4E35635E" w:rsidR="005A44D3" w:rsidRDefault="00857EB4" w:rsidP="008015FF">
      <w:pPr>
        <w:numPr>
          <w:ilvl w:val="0"/>
          <w:numId w:val="48"/>
        </w:numPr>
        <w:spacing w:before="60"/>
      </w:pPr>
      <w:r>
        <w:t>[INT-135] Løsningen bør kunne benytte strukturerte legemiddeldatasett og relevante kunnskapskilder (f.eks. FEST, interaksjonsdatabaser, preparatinformasjon, allergidata m.m.) for å gi beslutningsstøtte ved ordinasjon, endring, seponering og administrasjon av legemidler. Beslutningsstøtten bør som et minimum kunne gi varsler om:</w:t>
      </w:r>
    </w:p>
    <w:p w14:paraId="40FDF8BE" w14:textId="77777777" w:rsidR="005A44D3" w:rsidRDefault="008403F2" w:rsidP="00600F5C">
      <w:pPr>
        <w:numPr>
          <w:ilvl w:val="1"/>
          <w:numId w:val="48"/>
        </w:numPr>
        <w:ind w:left="1434" w:hanging="357"/>
      </w:pPr>
      <w:r>
        <w:t>kjente interaksjoner,</w:t>
      </w:r>
    </w:p>
    <w:p w14:paraId="3BDE95DA" w14:textId="77777777" w:rsidR="005A44D3" w:rsidRDefault="008403F2" w:rsidP="00600F5C">
      <w:pPr>
        <w:numPr>
          <w:ilvl w:val="1"/>
          <w:numId w:val="48"/>
        </w:numPr>
        <w:ind w:left="1434" w:hanging="357"/>
      </w:pPr>
      <w:r>
        <w:t>allergier og overfølsomhetsreaksjoner,</w:t>
      </w:r>
    </w:p>
    <w:p w14:paraId="1273987D" w14:textId="77777777" w:rsidR="005A44D3" w:rsidRDefault="008403F2" w:rsidP="00600F5C">
      <w:pPr>
        <w:numPr>
          <w:ilvl w:val="1"/>
          <w:numId w:val="48"/>
        </w:numPr>
        <w:ind w:left="1434" w:hanging="357"/>
      </w:pPr>
      <w:r>
        <w:t>duplikatbehandling og inkonsistente ordinasjoner,</w:t>
      </w:r>
    </w:p>
    <w:p w14:paraId="31CFC675" w14:textId="77777777" w:rsidR="005A44D3" w:rsidRDefault="008403F2" w:rsidP="00600F5C">
      <w:pPr>
        <w:numPr>
          <w:ilvl w:val="1"/>
          <w:numId w:val="48"/>
        </w:numPr>
        <w:ind w:left="1434" w:hanging="357"/>
      </w:pPr>
      <w:r>
        <w:t>feil styrke/form, og</w:t>
      </w:r>
    </w:p>
    <w:p w14:paraId="357B7A3E" w14:textId="77777777" w:rsidR="007607E7" w:rsidRDefault="008403F2" w:rsidP="00600F5C">
      <w:pPr>
        <w:numPr>
          <w:ilvl w:val="1"/>
          <w:numId w:val="48"/>
        </w:numPr>
        <w:ind w:left="1434" w:hanging="357"/>
      </w:pPr>
      <w:r>
        <w:t>doser som avviker fra anbefalt område der slik informasjon foreligger.</w:t>
      </w:r>
    </w:p>
    <w:p w14:paraId="19D6688C" w14:textId="77777777" w:rsidR="00836676" w:rsidRDefault="008403F2" w:rsidP="00836676">
      <w:pPr>
        <w:spacing w:before="60"/>
        <w:ind w:left="708"/>
      </w:pPr>
      <w:r>
        <w:t>Varslene bør være tydelig presentert i brukerens arbeidsflate og gi tilstrekkelig informasjon til å støtte trygg og korrekt legemiddelhåndtering.</w:t>
      </w:r>
    </w:p>
    <w:p w14:paraId="2B32CAD9" w14:textId="77777777" w:rsidR="00060873" w:rsidRDefault="00857EB4" w:rsidP="008015FF">
      <w:pPr>
        <w:numPr>
          <w:ilvl w:val="0"/>
          <w:numId w:val="48"/>
        </w:numPr>
        <w:spacing w:before="60"/>
      </w:pPr>
      <w:r>
        <w:t>[INT-136] Løsningen bør kunne integrere mot og tilby oppslag i relevante eksterne fagkilder der slike er tilgjengelige og tillatt brukt (f.eks. Felleskatalogen, FEST-baserte preparatdata, interaksjonsdatabaser, doseringsskjema, dele-/knuselister, blandekort og annen veiledningsinformasjon).</w:t>
      </w:r>
    </w:p>
    <w:p w14:paraId="310C11B2" w14:textId="2FFF622A" w:rsidR="00857EB4" w:rsidRDefault="00836676" w:rsidP="00D76F81">
      <w:pPr>
        <w:spacing w:before="60"/>
        <w:ind w:left="720"/>
      </w:pPr>
      <w:r>
        <w:t>Oppslagsinformasjon bør presenteres på en brukervennlig måte og være lett tilgjengelig i de arbeidsflatene der helsepersonell gjør vurderinger, ordinasjoner, istandgjøring og administrasjon av legemidler.</w:t>
      </w:r>
    </w:p>
    <w:p w14:paraId="557ECA39" w14:textId="0CC4AC3E" w:rsidR="008C6D14" w:rsidRPr="001A0001" w:rsidRDefault="00857EB4" w:rsidP="005A76DD">
      <w:pPr>
        <w:numPr>
          <w:ilvl w:val="0"/>
          <w:numId w:val="48"/>
        </w:numPr>
        <w:spacing w:before="60"/>
      </w:pPr>
      <w:r>
        <w:t xml:space="preserve">[INT-26] Løsningen skal støtte oppdatert og konsistent informasjonsutveksling om legemidler med nasjonale legemiddelregistre og forskrivningsløsninger (f.eks. Reseptformidleren (RF), SFM/PLL og Kjernejournal), basert på tilgjengelige nasjonale </w:t>
      </w:r>
      <w:r>
        <w:lastRenderedPageBreak/>
        <w:t>grensesnitt og godkjente integrasjonsmetoder</w:t>
      </w:r>
      <w:r w:rsidR="009A68BB">
        <w:t xml:space="preserve">, </w:t>
      </w:r>
      <w:r w:rsidR="00F4322F" w:rsidRPr="00F4322F">
        <w:t>jf. kravene til autentisering og tilgangsstyring i kap</w:t>
      </w:r>
      <w:r w:rsidR="00E81269">
        <w:t>ittel</w:t>
      </w:r>
      <w:r w:rsidR="00C81AAF">
        <w:t xml:space="preserve"> </w:t>
      </w:r>
      <w:r w:rsidR="00C81AAF">
        <w:fldChar w:fldCharType="begin"/>
      </w:r>
      <w:r w:rsidR="00C81AAF">
        <w:instrText xml:space="preserve"> REF _Ref229083999 \r \h </w:instrText>
      </w:r>
      <w:r w:rsidR="00C81AAF">
        <w:fldChar w:fldCharType="separate"/>
      </w:r>
      <w:r w:rsidR="00175A60">
        <w:t>4.5.3</w:t>
      </w:r>
      <w:r w:rsidR="00C81AAF">
        <w:fldChar w:fldCharType="end"/>
      </w:r>
      <w:r w:rsidR="00C81AAF">
        <w:t xml:space="preserve"> og </w:t>
      </w:r>
      <w:r w:rsidR="00C81AAF">
        <w:fldChar w:fldCharType="begin"/>
      </w:r>
      <w:r w:rsidR="00C81AAF">
        <w:instrText xml:space="preserve"> REF _Ref229084010 \r \h </w:instrText>
      </w:r>
      <w:r w:rsidR="00C81AAF">
        <w:fldChar w:fldCharType="separate"/>
      </w:r>
      <w:r w:rsidR="00175A60">
        <w:t>4.5.4</w:t>
      </w:r>
      <w:r w:rsidR="00C81AAF">
        <w:fldChar w:fldCharType="end"/>
      </w:r>
      <w:r w:rsidR="009A68BB">
        <w:t>.</w:t>
      </w:r>
    </w:p>
    <w:p w14:paraId="7C20BE86" w14:textId="77777777" w:rsidR="008C6D14" w:rsidRPr="008C6D14" w:rsidRDefault="008C6D14" w:rsidP="001A0001">
      <w:pPr>
        <w:spacing w:before="60"/>
        <w:ind w:left="720"/>
      </w:pPr>
      <w:r>
        <w:t>Løsningen skal kunne hente oppdaterte ordinasjons- og legemiddelinformasjoner ved behov og i relevante arbeidsflater, og skal kunne sende endringer som gjøres i EPJ (f.eks. dosering, doseringstidspunkt, strukturert dosering og seponering) til forskrivningsmodulen for videre formidling til RF der dette er relevant og tillatt.</w:t>
      </w:r>
    </w:p>
    <w:p w14:paraId="23506894" w14:textId="34CA1783" w:rsidR="005A0A6D" w:rsidRDefault="008C6D14" w:rsidP="006765FB">
      <w:pPr>
        <w:spacing w:before="60"/>
        <w:ind w:left="720"/>
      </w:pPr>
      <w:r>
        <w:t>Kravet innebærer ikke direkte skriving fra EPJ til nasjonale registre, men at løsningen skal bruke etablerte nasjonale integrasjonskomponenter for å sikre at helsepersonell til enhver tid har tilgang til korrekt og oppdatert legemiddelinformasjon.</w:t>
      </w:r>
    </w:p>
    <w:p w14:paraId="5EC8A98A" w14:textId="77777777" w:rsidR="005A0A6D" w:rsidRPr="00DA39A8" w:rsidRDefault="001260B8" w:rsidP="00074AB0">
      <w:pPr>
        <w:pStyle w:val="Heading3"/>
        <w:spacing w:before="180" w:after="0"/>
      </w:pPr>
      <w:bookmarkStart w:id="105" w:name="_Toc230338549"/>
      <w:r>
        <w:t>Meldingsutveksling over NHN</w:t>
      </w:r>
      <w:bookmarkEnd w:id="105"/>
    </w:p>
    <w:p w14:paraId="619682AB" w14:textId="40BFB50F" w:rsidR="002D78F5" w:rsidRDefault="002D78F5" w:rsidP="006E5285">
      <w:pPr>
        <w:spacing w:before="60"/>
      </w:pPr>
      <w:r>
        <w:t>Meldingsutvekslingen skal støtte teknisk kvitteringshåndtering og feilhåndtering, jf. [INT-</w:t>
      </w:r>
      <w:r w:rsidR="00183B83">
        <w:t>03</w:t>
      </w:r>
      <w:r>
        <w:t>] og [INT-</w:t>
      </w:r>
      <w:r w:rsidR="00183B83">
        <w:t>102</w:t>
      </w:r>
      <w:r>
        <w:t>].</w:t>
      </w:r>
    </w:p>
    <w:p w14:paraId="531D00AD" w14:textId="42340AFE" w:rsidR="005A0A6D" w:rsidRPr="00562645" w:rsidRDefault="005A0A6D" w:rsidP="006E5285">
      <w:pPr>
        <w:spacing w:before="60"/>
      </w:pPr>
      <w:r>
        <w:t>Følgende meldingstyper skal støttes som et minimum:</w:t>
      </w:r>
    </w:p>
    <w:p w14:paraId="1AAFDC1E" w14:textId="17A48075" w:rsidR="005A0A6D" w:rsidRPr="00562645" w:rsidRDefault="00936C59" w:rsidP="008015FF">
      <w:pPr>
        <w:numPr>
          <w:ilvl w:val="0"/>
          <w:numId w:val="49"/>
        </w:numPr>
        <w:spacing w:before="60"/>
      </w:pPr>
      <w:r>
        <w:t>[INT-27]</w:t>
      </w:r>
      <w:r w:rsidR="00BD2930">
        <w:t xml:space="preserve"> </w:t>
      </w:r>
      <w:r w:rsidR="00970954" w:rsidRPr="00970954">
        <w:t>Løsningen skal støtte PLO-meldinger (pleie- og omsorgsmeldinger).</w:t>
      </w:r>
    </w:p>
    <w:p w14:paraId="679C3A9F" w14:textId="488226D2" w:rsidR="005A0A6D" w:rsidRPr="00562645" w:rsidRDefault="00936C59" w:rsidP="008015FF">
      <w:pPr>
        <w:numPr>
          <w:ilvl w:val="0"/>
          <w:numId w:val="49"/>
        </w:numPr>
        <w:spacing w:before="60"/>
      </w:pPr>
      <w:r>
        <w:t>[INT-28]</w:t>
      </w:r>
      <w:r w:rsidR="00BD2930">
        <w:t xml:space="preserve"> </w:t>
      </w:r>
      <w:r w:rsidR="00434BEB" w:rsidRPr="00434BEB">
        <w:t>Løsningen skal støtte epikriser.</w:t>
      </w:r>
    </w:p>
    <w:p w14:paraId="6F81C9CA" w14:textId="78CD0448" w:rsidR="005A0A6D" w:rsidRPr="00562645" w:rsidRDefault="00936C59" w:rsidP="008015FF">
      <w:pPr>
        <w:numPr>
          <w:ilvl w:val="0"/>
          <w:numId w:val="49"/>
        </w:numPr>
        <w:spacing w:before="60"/>
      </w:pPr>
      <w:r>
        <w:t>[INT-29]</w:t>
      </w:r>
      <w:r w:rsidR="00BD2930">
        <w:t xml:space="preserve"> </w:t>
      </w:r>
      <w:r w:rsidR="00FA51D7" w:rsidRPr="00FA51D7">
        <w:t>Løsningen skal støtte laboratoriesvar.</w:t>
      </w:r>
    </w:p>
    <w:p w14:paraId="61273707" w14:textId="724D76E8" w:rsidR="005A0A6D" w:rsidRPr="00562645" w:rsidRDefault="00936C59" w:rsidP="008015FF">
      <w:pPr>
        <w:numPr>
          <w:ilvl w:val="0"/>
          <w:numId w:val="49"/>
        </w:numPr>
        <w:spacing w:before="60"/>
      </w:pPr>
      <w:r>
        <w:t>[INT-30]</w:t>
      </w:r>
      <w:r w:rsidR="00BD2930">
        <w:t xml:space="preserve"> </w:t>
      </w:r>
      <w:r w:rsidR="00612931" w:rsidRPr="00612931">
        <w:t>Løsningen skal støtte henvisninger.</w:t>
      </w:r>
    </w:p>
    <w:p w14:paraId="3876F012" w14:textId="24D733D5" w:rsidR="005A0A6D" w:rsidRDefault="00936C59" w:rsidP="008015FF">
      <w:pPr>
        <w:numPr>
          <w:ilvl w:val="0"/>
          <w:numId w:val="49"/>
        </w:numPr>
        <w:spacing w:before="60"/>
      </w:pPr>
      <w:r>
        <w:t>[INT-31]</w:t>
      </w:r>
      <w:r w:rsidR="00BD2930">
        <w:t xml:space="preserve"> </w:t>
      </w:r>
      <w:r w:rsidR="00612931" w:rsidRPr="00612931">
        <w:t>Løsningen skal støtte dialogmeldinger.</w:t>
      </w:r>
    </w:p>
    <w:p w14:paraId="45E4A4ED" w14:textId="4458B5D6" w:rsidR="005A0A6D" w:rsidRDefault="00920A79" w:rsidP="00DC43E1">
      <w:pPr>
        <w:spacing w:before="60"/>
        <w:ind w:left="360"/>
      </w:pPr>
      <w:r w:rsidRPr="00920A79">
        <w:t>E-resept er regulert som nasjonal integrasjon i kap</w:t>
      </w:r>
      <w:r w:rsidR="005A76DD">
        <w:t>ittel</w:t>
      </w:r>
      <w:r w:rsidR="007B3438">
        <w:t xml:space="preserve"> </w:t>
      </w:r>
      <w:r w:rsidR="006E218D">
        <w:fldChar w:fldCharType="begin"/>
      </w:r>
      <w:r w:rsidR="006E218D">
        <w:instrText xml:space="preserve"> REF _Ref229052505 \r \h </w:instrText>
      </w:r>
      <w:r w:rsidR="006E218D">
        <w:fldChar w:fldCharType="separate"/>
      </w:r>
      <w:r w:rsidR="00175A60">
        <w:t>4.6.4</w:t>
      </w:r>
      <w:r w:rsidR="006E218D">
        <w:fldChar w:fldCharType="end"/>
      </w:r>
      <w:r w:rsidR="00DC43E1">
        <w:t>, jf. [INT-10]</w:t>
      </w:r>
      <w:r w:rsidR="000E3F4F">
        <w:t>.</w:t>
      </w:r>
    </w:p>
    <w:p w14:paraId="79D9C717" w14:textId="77777777" w:rsidR="00B454F0" w:rsidRDefault="001C3CAE" w:rsidP="00731BB4">
      <w:pPr>
        <w:spacing w:beforeLines="60" w:before="144" w:line="259" w:lineRule="auto"/>
      </w:pPr>
      <w:r w:rsidRPr="001C3CAE">
        <w:t>Kravene [INT-27]–[INT-31] omfatter fullverdig meldingsutveksling mellom kommunal EPJ og journalsystemer brukt av fastleger, helsestasjoner og fysioterapeuter på driftsavtale (for eksempel CGM Allmenn, CGM Helsestasjon, CGM Fysio eller tilsvarende).</w:t>
      </w:r>
    </w:p>
    <w:p w14:paraId="64B933CE" w14:textId="0DC92D41" w:rsidR="00731BB4" w:rsidRPr="00562645" w:rsidRDefault="000007BA" w:rsidP="00731BB4">
      <w:pPr>
        <w:spacing w:beforeLines="60" w:before="144" w:line="259" w:lineRule="auto"/>
      </w:pPr>
      <w:r>
        <w:t>Meldingsutvekslingen skal skje via Norsk Helsenett og følge gjeldende nasjonale meldingsprofiler med tekniske kvitteringer, feilhåndtering og sporbarhet i tråd med [INT-</w:t>
      </w:r>
      <w:r w:rsidR="00527121">
        <w:t>102</w:t>
      </w:r>
      <w:r>
        <w:t>] og [SIK-</w:t>
      </w:r>
      <w:r w:rsidR="00EB4DFF">
        <w:t>17</w:t>
      </w:r>
      <w:r>
        <w:t>].</w:t>
      </w:r>
      <w:r w:rsidR="003D1D90">
        <w:t xml:space="preserve"> </w:t>
      </w:r>
    </w:p>
    <w:p w14:paraId="2E75A208" w14:textId="77777777" w:rsidR="007F526C" w:rsidRPr="006E0AA7" w:rsidRDefault="007F526C" w:rsidP="006765FB">
      <w:pPr>
        <w:pStyle w:val="Heading2"/>
        <w:spacing w:after="0"/>
      </w:pPr>
      <w:bookmarkStart w:id="106" w:name="_Ref228971781"/>
      <w:bookmarkStart w:id="107" w:name="_Ref229051046"/>
      <w:bookmarkStart w:id="108" w:name="_Toc230338550"/>
      <w:r>
        <w:t>Datakvalitet og informasjonsforvaltning</w:t>
      </w:r>
      <w:bookmarkEnd w:id="106"/>
      <w:bookmarkEnd w:id="107"/>
      <w:bookmarkEnd w:id="108"/>
    </w:p>
    <w:p w14:paraId="71D5CE64" w14:textId="77777777" w:rsidR="007F526C" w:rsidRPr="004B7924" w:rsidRDefault="007F526C" w:rsidP="006765FB">
      <w:pPr>
        <w:pStyle w:val="Heading3"/>
        <w:spacing w:before="120" w:after="0"/>
      </w:pPr>
      <w:bookmarkStart w:id="109" w:name="_Toc230338551"/>
      <w:r>
        <w:t>Formål</w:t>
      </w:r>
      <w:bookmarkEnd w:id="109"/>
    </w:p>
    <w:p w14:paraId="325BC917" w14:textId="57581226" w:rsidR="007F526C" w:rsidRDefault="004B4B00" w:rsidP="007F526C">
      <w:pPr>
        <w:spacing w:before="60"/>
      </w:pPr>
      <w:r w:rsidRPr="004B4B00">
        <w:t>Formålet er å sikre at løsningen understøtter høy kvalitet, konsistens og sporbarhet i data som registreres, forvaltes, rapporteres og deles i EPJ-systemet. God datakvalitet er en forutsetning for pasientsikkerhet, effektiv samhandling, korrekt rapportering og etterlevelse av nasjonale krav.</w:t>
      </w:r>
    </w:p>
    <w:p w14:paraId="063E4D74" w14:textId="77777777" w:rsidR="007F526C" w:rsidRPr="006E0AA7" w:rsidRDefault="007F526C" w:rsidP="007F526C">
      <w:pPr>
        <w:pStyle w:val="Heading3"/>
        <w:spacing w:before="180" w:after="0"/>
      </w:pPr>
      <w:bookmarkStart w:id="110" w:name="_Toc230338552"/>
      <w:r>
        <w:t>Overordnede krav</w:t>
      </w:r>
      <w:bookmarkEnd w:id="110"/>
    </w:p>
    <w:p w14:paraId="1F2E034E" w14:textId="77777777" w:rsidR="007F526C" w:rsidRDefault="007F526C" w:rsidP="007F526C">
      <w:pPr>
        <w:spacing w:before="60"/>
      </w:pPr>
      <w:r>
        <w:t>Løsningen skal legge til rette for god informasjonsforvaltning i tråd med nasjonale standarder, herunder forvaltning av pasient- og brukerdata, organisasjonsdata og personellregistre. Løsningen skal støtte rutiner for kontinuerlig sikring av datakvalitet.</w:t>
      </w:r>
    </w:p>
    <w:p w14:paraId="43418899" w14:textId="11101C14" w:rsidR="00995293" w:rsidRPr="00785E73" w:rsidRDefault="004D2C23" w:rsidP="00785E73">
      <w:pPr>
        <w:pStyle w:val="ListParagraph"/>
        <w:numPr>
          <w:ilvl w:val="0"/>
          <w:numId w:val="106"/>
        </w:numPr>
        <w:spacing w:before="60"/>
        <w:rPr>
          <w:rFonts w:asciiTheme="minorHAnsi" w:eastAsiaTheme="minorHAnsi" w:hAnsiTheme="minorHAnsi" w:cstheme="minorBidi"/>
          <w:sz w:val="24"/>
          <w:szCs w:val="24"/>
          <w:lang w:eastAsia="en-US"/>
        </w:rPr>
      </w:pPr>
      <w:r w:rsidRPr="00785E73">
        <w:rPr>
          <w:rFonts w:asciiTheme="minorHAnsi" w:eastAsiaTheme="minorHAnsi" w:hAnsiTheme="minorHAnsi" w:cstheme="minorBidi"/>
          <w:sz w:val="24"/>
          <w:szCs w:val="24"/>
          <w:lang w:eastAsia="en-US"/>
        </w:rPr>
        <w:t>[SIK-2</w:t>
      </w:r>
      <w:r w:rsidR="00C669E3" w:rsidRPr="00785E73">
        <w:rPr>
          <w:rFonts w:asciiTheme="minorHAnsi" w:eastAsiaTheme="minorHAnsi" w:hAnsiTheme="minorHAnsi" w:cstheme="minorBidi"/>
          <w:sz w:val="24"/>
          <w:szCs w:val="24"/>
          <w:lang w:eastAsia="en-US"/>
        </w:rPr>
        <w:t>8</w:t>
      </w:r>
      <w:r w:rsidRPr="00785E73">
        <w:rPr>
          <w:rFonts w:asciiTheme="minorHAnsi" w:eastAsiaTheme="minorHAnsi" w:hAnsiTheme="minorHAnsi" w:cstheme="minorBidi"/>
          <w:sz w:val="24"/>
          <w:szCs w:val="24"/>
          <w:lang w:eastAsia="en-US"/>
        </w:rPr>
        <w:t>] Kommunene er behandlingsansvarlig(e) og eier alle data som registreres og behandles i løsningen. Tilbyder er databehandler og kan ikke bruke data til egne formål uten uttrykkelig, skriftlig forhåndssamtykke fra kommunen(e). Eventuelle underdatabehandlere skal være forhåndsgodkjent og regulert i databehandleravtale.</w:t>
      </w:r>
    </w:p>
    <w:p w14:paraId="44223770" w14:textId="77777777" w:rsidR="007F526C" w:rsidRDefault="007F526C" w:rsidP="007F526C">
      <w:pPr>
        <w:pStyle w:val="Heading3"/>
        <w:spacing w:before="180" w:after="0"/>
      </w:pPr>
      <w:bookmarkStart w:id="111" w:name="_Toc230338553"/>
      <w:r>
        <w:lastRenderedPageBreak/>
        <w:t>Krav til datakvalitet</w:t>
      </w:r>
      <w:bookmarkEnd w:id="111"/>
    </w:p>
    <w:p w14:paraId="6FB5A611" w14:textId="54B8032A" w:rsidR="00DB1C89" w:rsidRPr="00DB1C89" w:rsidRDefault="00DB1C89" w:rsidP="00DB1C89">
      <w:pPr>
        <w:rPr>
          <w:lang w:eastAsia="nb-NO"/>
        </w:rPr>
      </w:pPr>
      <w:r>
        <w:t>Koding skal følge kravene i kap</w:t>
      </w:r>
      <w:r w:rsidR="005A76DD">
        <w:t>ittel</w:t>
      </w:r>
      <w:r w:rsidR="00E551D3">
        <w:t xml:space="preserve"> </w:t>
      </w:r>
      <w:r w:rsidR="00600F5C">
        <w:fldChar w:fldCharType="begin"/>
      </w:r>
      <w:r w:rsidR="00600F5C">
        <w:instrText xml:space="preserve"> REF _Ref229052716 \r \h </w:instrText>
      </w:r>
      <w:r w:rsidR="00600F5C">
        <w:fldChar w:fldCharType="separate"/>
      </w:r>
      <w:r w:rsidR="00175A60">
        <w:t>4.7.4</w:t>
      </w:r>
      <w:r w:rsidR="00600F5C">
        <w:fldChar w:fldCharType="end"/>
      </w:r>
      <w:r>
        <w:t>, og avvik skal kunne identifiseres gjennom rapporter og varsler.</w:t>
      </w:r>
    </w:p>
    <w:p w14:paraId="26B0C6F9" w14:textId="77777777" w:rsidR="007F526C" w:rsidRPr="006E0AA7" w:rsidRDefault="007F526C" w:rsidP="008015FF">
      <w:pPr>
        <w:numPr>
          <w:ilvl w:val="0"/>
          <w:numId w:val="62"/>
        </w:numPr>
        <w:spacing w:before="60"/>
      </w:pPr>
      <w:r>
        <w:t>[TEK-03] Løsningen skal inneholde mekanismer for validering av registrerte data, herunder kontroll av obligatoriske felt, logiske sammenhenger og korrekt formatering.</w:t>
      </w:r>
    </w:p>
    <w:p w14:paraId="75FB22FA" w14:textId="1624BBCA" w:rsidR="007F526C" w:rsidRDefault="007F526C" w:rsidP="00E93B27">
      <w:pPr>
        <w:numPr>
          <w:ilvl w:val="0"/>
          <w:numId w:val="62"/>
        </w:numPr>
        <w:spacing w:before="60"/>
      </w:pPr>
      <w:r>
        <w:t>[TEK-116] (2x) Løsningen bør støtte identifisering, korrigering og rapportering av datakvalitetsavvik, inkludert duplikater og manglende data.</w:t>
      </w:r>
    </w:p>
    <w:p w14:paraId="796B35F0" w14:textId="14623132" w:rsidR="00CE4058" w:rsidRDefault="00CE4058" w:rsidP="008015FF">
      <w:pPr>
        <w:numPr>
          <w:ilvl w:val="0"/>
          <w:numId w:val="62"/>
        </w:numPr>
        <w:spacing w:before="60"/>
      </w:pPr>
      <w:r>
        <w:t>[TEK-04] Løsningen skal muliggjøre uttrekk av aggregerte data om legemiddeladministrasjon for lokal styring og kvalitetsarbeid, og kunne tilpasses fremtidige nasjonale rapporteringsbehov der spesifikasjoner foreligger.</w:t>
      </w:r>
    </w:p>
    <w:p w14:paraId="19A899B3" w14:textId="75AC7AB9" w:rsidR="0046369F" w:rsidRDefault="006A2F74" w:rsidP="008015FF">
      <w:pPr>
        <w:numPr>
          <w:ilvl w:val="0"/>
          <w:numId w:val="62"/>
        </w:numPr>
        <w:spacing w:before="60"/>
      </w:pPr>
      <w:r>
        <w:t>[TEK-05]</w:t>
      </w:r>
      <w:r w:rsidR="001D25CA">
        <w:t xml:space="preserve"> </w:t>
      </w:r>
      <w:r>
        <w:t>Løsningen skal støtte uttrekk og fremvisning av dokumentasjon for hele legemiddelhåndteringsprosessen til bruk for tilsynsmyndigheter (f.eks. Statsforvalteren) og virksomhetsintern kontroll. Løsningen skal som minimum kunne hente ut:</w:t>
      </w:r>
    </w:p>
    <w:p w14:paraId="2C6E5A31" w14:textId="77777777" w:rsidR="00F03849" w:rsidRDefault="006A2F74" w:rsidP="00600F5C">
      <w:pPr>
        <w:numPr>
          <w:ilvl w:val="1"/>
          <w:numId w:val="62"/>
        </w:numPr>
        <w:ind w:left="1434" w:hanging="357"/>
      </w:pPr>
      <w:r>
        <w:t>alle trinn i legemiddelprosessen (ordinasjon, istandgjøring, administrasjon, avvik, observasjoner)</w:t>
      </w:r>
    </w:p>
    <w:p w14:paraId="70BBD320" w14:textId="77777777" w:rsidR="00F03849" w:rsidRDefault="006A2F74" w:rsidP="00600F5C">
      <w:pPr>
        <w:numPr>
          <w:ilvl w:val="1"/>
          <w:numId w:val="62"/>
        </w:numPr>
        <w:ind w:left="1434" w:hanging="357"/>
      </w:pPr>
      <w:r>
        <w:t>versjonshistorikk for ordinasjoner</w:t>
      </w:r>
    </w:p>
    <w:p w14:paraId="68167856" w14:textId="70AE72E1" w:rsidR="00F03849" w:rsidRDefault="006A2F74" w:rsidP="00600F5C">
      <w:pPr>
        <w:numPr>
          <w:ilvl w:val="1"/>
          <w:numId w:val="62"/>
        </w:numPr>
        <w:ind w:left="1434" w:hanging="357"/>
      </w:pPr>
      <w:r>
        <w:t>endringslogg og hendelseslogg</w:t>
      </w:r>
    </w:p>
    <w:p w14:paraId="7FB241BD" w14:textId="77777777" w:rsidR="00F03849" w:rsidRDefault="006A2F74" w:rsidP="00600F5C">
      <w:pPr>
        <w:numPr>
          <w:ilvl w:val="1"/>
          <w:numId w:val="62"/>
        </w:numPr>
        <w:ind w:left="1434" w:hanging="357"/>
      </w:pPr>
      <w:r>
        <w:t>vurderinger i journalnotat knyttet til endringer i medikasjon</w:t>
      </w:r>
    </w:p>
    <w:p w14:paraId="0382C174" w14:textId="1EB0CCEC" w:rsidR="006A2F74" w:rsidRDefault="006A2F74" w:rsidP="00F03849">
      <w:pPr>
        <w:spacing w:before="60"/>
        <w:ind w:left="1080"/>
      </w:pPr>
      <w:r>
        <w:t>Uttrekk skal være filtrerbart per tidsperiode, pasient, enhet og rolle.</w:t>
      </w:r>
    </w:p>
    <w:p w14:paraId="128A9163" w14:textId="7E2CD160" w:rsidR="006C7238" w:rsidRPr="00CE4058" w:rsidRDefault="006C7238" w:rsidP="006C7238">
      <w:pPr>
        <w:spacing w:before="60"/>
        <w:ind w:left="708"/>
      </w:pPr>
      <w:r>
        <w:t>Kravet kan oppfylles gjennom innebygde rapporter, revisjonsvisninger eller via dokumenterte uttrekk/API-er</w:t>
      </w:r>
      <w:r w:rsidR="009C7E5C">
        <w:t>.</w:t>
      </w:r>
    </w:p>
    <w:p w14:paraId="3E79BA52" w14:textId="77777777" w:rsidR="007F526C" w:rsidRPr="006E0AA7" w:rsidRDefault="007F526C" w:rsidP="007F526C">
      <w:pPr>
        <w:pStyle w:val="Heading3"/>
        <w:spacing w:before="180" w:after="0"/>
      </w:pPr>
      <w:bookmarkStart w:id="112" w:name="_Ref229051013"/>
      <w:bookmarkStart w:id="113" w:name="_Ref229052716"/>
      <w:bookmarkStart w:id="114" w:name="_Toc230338554"/>
      <w:r>
        <w:t>Masterdata og metadataforvaltning</w:t>
      </w:r>
      <w:bookmarkEnd w:id="112"/>
      <w:bookmarkEnd w:id="113"/>
      <w:bookmarkEnd w:id="114"/>
    </w:p>
    <w:p w14:paraId="5EEDAC09" w14:textId="77777777" w:rsidR="007F526C" w:rsidRPr="00FA6FFA" w:rsidRDefault="007F526C" w:rsidP="008015FF">
      <w:pPr>
        <w:numPr>
          <w:ilvl w:val="0"/>
          <w:numId w:val="63"/>
        </w:numPr>
        <w:spacing w:before="60"/>
      </w:pPr>
      <w:r>
        <w:t>[TEK-06] Løsningen skal støtte håndtering av masterdata for pasient/bruker, ansatte og organisasjonsstruktur.</w:t>
      </w:r>
    </w:p>
    <w:p w14:paraId="4CB24A4C" w14:textId="34DDAE37" w:rsidR="005705F3" w:rsidRPr="005705F3" w:rsidRDefault="00D56170" w:rsidP="008015FF">
      <w:pPr>
        <w:pStyle w:val="ListParagraph"/>
        <w:numPr>
          <w:ilvl w:val="0"/>
          <w:numId w:val="106"/>
        </w:numPr>
        <w:spacing w:before="60" w:line="259" w:lineRule="auto"/>
        <w:rPr>
          <w:rFonts w:asciiTheme="minorHAnsi" w:eastAsiaTheme="minorHAnsi" w:hAnsiTheme="minorHAnsi" w:cstheme="minorBidi"/>
          <w:sz w:val="24"/>
          <w:szCs w:val="24"/>
          <w:lang w:eastAsia="en-US"/>
        </w:rPr>
      </w:pPr>
      <w:r w:rsidRPr="00600F5C">
        <w:rPr>
          <w:rFonts w:asciiTheme="minorHAnsi" w:eastAsiaTheme="minorHAnsi" w:hAnsiTheme="minorHAnsi" w:cstheme="minorBidi"/>
          <w:sz w:val="24"/>
          <w:szCs w:val="24"/>
          <w:lang w:eastAsia="en-US"/>
        </w:rPr>
        <w:t xml:space="preserve">[TEK-117] (2x) Løsningen bør støtte koding med nasjonale kodeverk og terminologier (minst ICD-10, ICPC og SNOMED CT), og tilby helhetlig terminologistøtte for både system og bruker. Tilbyder bes </w:t>
      </w:r>
      <w:r w:rsidR="00F31132">
        <w:rPr>
          <w:rFonts w:asciiTheme="minorHAnsi" w:eastAsiaTheme="minorHAnsi" w:hAnsiTheme="minorHAnsi" w:cstheme="minorBidi"/>
          <w:sz w:val="24"/>
          <w:szCs w:val="24"/>
          <w:lang w:eastAsia="en-US"/>
        </w:rPr>
        <w:t>om å</w:t>
      </w:r>
      <w:r w:rsidR="00215C0F">
        <w:rPr>
          <w:rFonts w:asciiTheme="minorHAnsi" w:eastAsiaTheme="minorHAnsi" w:hAnsiTheme="minorHAnsi" w:cstheme="minorBidi"/>
          <w:sz w:val="24"/>
          <w:szCs w:val="24"/>
          <w:lang w:eastAsia="en-US"/>
        </w:rPr>
        <w:t xml:space="preserve"> </w:t>
      </w:r>
      <w:r w:rsidRPr="00600F5C">
        <w:rPr>
          <w:rFonts w:asciiTheme="minorHAnsi" w:eastAsiaTheme="minorHAnsi" w:hAnsiTheme="minorHAnsi" w:cstheme="minorBidi"/>
          <w:sz w:val="24"/>
          <w:szCs w:val="24"/>
          <w:lang w:eastAsia="en-US"/>
        </w:rPr>
        <w:t>beskrive hvordan terminologistøtte tilbys i løsningen</w:t>
      </w:r>
      <w:r w:rsidR="000C07E9">
        <w:rPr>
          <w:rFonts w:asciiTheme="minorHAnsi" w:eastAsiaTheme="minorHAnsi" w:hAnsiTheme="minorHAnsi" w:cstheme="minorBidi"/>
          <w:sz w:val="24"/>
          <w:szCs w:val="24"/>
          <w:lang w:eastAsia="en-US"/>
        </w:rPr>
        <w:t>.</w:t>
      </w:r>
    </w:p>
    <w:p w14:paraId="627A1347" w14:textId="77777777" w:rsidR="00A84822" w:rsidRPr="00353F00" w:rsidRDefault="0014221F" w:rsidP="008015FF">
      <w:pPr>
        <w:numPr>
          <w:ilvl w:val="0"/>
          <w:numId w:val="63"/>
        </w:numPr>
        <w:spacing w:before="60" w:line="259" w:lineRule="auto"/>
      </w:pPr>
      <w:r>
        <w:t xml:space="preserve">[TEK-07] Løsningen skal støtte og aktivt bruke relevante nasjonale/internasjonale kodeverk for kommunal helse- og omsorgstjeneste, inkludert, men ikke begrenset til: ICPC-2, ICD-10/11, ICNP, NLK (Norsk laboratoriekodeverk), ATC (legemidler) og ICF (funksjon). </w:t>
      </w:r>
    </w:p>
    <w:p w14:paraId="004275CB" w14:textId="77777777" w:rsidR="00C616CD" w:rsidRPr="0061009E" w:rsidRDefault="00A84822" w:rsidP="008015FF">
      <w:pPr>
        <w:numPr>
          <w:ilvl w:val="0"/>
          <w:numId w:val="63"/>
        </w:numPr>
        <w:spacing w:before="60" w:line="259" w:lineRule="auto"/>
      </w:pPr>
      <w:r>
        <w:t>[TEK-08] Løsningen skal ha automatisk/planlagt oppdatering av kodeverk, med feilhåndtering og varsel ved mislykket oppdatering.</w:t>
      </w:r>
    </w:p>
    <w:p w14:paraId="10ADAEE9" w14:textId="77777777" w:rsidR="00577436" w:rsidRDefault="0014221F" w:rsidP="008015FF">
      <w:pPr>
        <w:numPr>
          <w:ilvl w:val="0"/>
          <w:numId w:val="63"/>
        </w:numPr>
        <w:spacing w:before="60" w:line="259" w:lineRule="auto"/>
      </w:pPr>
      <w:r>
        <w:t xml:space="preserve">[TEK-09] For hvert registrert dataelement som kodes, skal løsningen lagre hvilket kodeverk og hvilken versjon som er brukt (dato/versjon). </w:t>
      </w:r>
    </w:p>
    <w:p w14:paraId="721BE308" w14:textId="77777777" w:rsidR="00577436" w:rsidRDefault="00577436" w:rsidP="008015FF">
      <w:pPr>
        <w:numPr>
          <w:ilvl w:val="0"/>
          <w:numId w:val="63"/>
        </w:numPr>
        <w:spacing w:before="60" w:line="259" w:lineRule="auto"/>
      </w:pPr>
      <w:r>
        <w:t>[TEK-10] Ved utfaset/kassert kode skal løsningen varsle ved ny bruk, bevare historikk, og støtte kontrollert remapping til ny kode (uten å endre historiske journalposter).</w:t>
      </w:r>
    </w:p>
    <w:p w14:paraId="1A027802" w14:textId="797AAC33" w:rsidR="00980CE8" w:rsidRDefault="004F19D2" w:rsidP="008015FF">
      <w:pPr>
        <w:numPr>
          <w:ilvl w:val="0"/>
          <w:numId w:val="63"/>
        </w:numPr>
        <w:spacing w:before="60" w:line="259" w:lineRule="auto"/>
      </w:pPr>
      <w:r>
        <w:t xml:space="preserve">[TEK-118] Dersom FHIR Terminology Service er tilgjengelig, bør løsningen kunne koble seg til denne tjenesten for oppslag, utvidelse og validering av koder. </w:t>
      </w:r>
    </w:p>
    <w:p w14:paraId="418E790F" w14:textId="1E96CB50" w:rsidR="005048ED" w:rsidRPr="0016106A" w:rsidRDefault="0014221F" w:rsidP="008015FF">
      <w:pPr>
        <w:numPr>
          <w:ilvl w:val="0"/>
          <w:numId w:val="63"/>
        </w:numPr>
        <w:spacing w:before="60" w:line="259" w:lineRule="auto"/>
      </w:pPr>
      <w:r>
        <w:lastRenderedPageBreak/>
        <w:t xml:space="preserve">[TEK-11] Tilbyder skal ha ansvar for at støttede kodeverk er oppdatert til gjeldende versjoner i test og produksjon. </w:t>
      </w:r>
    </w:p>
    <w:p w14:paraId="11C70CCB" w14:textId="77777777" w:rsidR="0014221F" w:rsidRPr="006E0AA7" w:rsidRDefault="005048ED" w:rsidP="008015FF">
      <w:pPr>
        <w:numPr>
          <w:ilvl w:val="0"/>
          <w:numId w:val="63"/>
        </w:numPr>
        <w:spacing w:before="60" w:line="259" w:lineRule="auto"/>
      </w:pPr>
      <w:r>
        <w:t>[TEK-119] Løsningen bør vise sist oppdatert (dato/versjon) per kodeverk for miljøet, og tilby eksporterbar oppdateringslogg (hva som er endret, når og av hvem/prosess).</w:t>
      </w:r>
    </w:p>
    <w:p w14:paraId="4D5FE81E" w14:textId="1CBD971C" w:rsidR="00F61FDB" w:rsidRPr="00175050" w:rsidRDefault="00F61FDB" w:rsidP="008015FF">
      <w:pPr>
        <w:pStyle w:val="ListParagraph"/>
        <w:numPr>
          <w:ilvl w:val="0"/>
          <w:numId w:val="63"/>
        </w:numPr>
        <w:spacing w:before="60"/>
        <w:rPr>
          <w:rFonts w:asciiTheme="minorHAnsi" w:eastAsiaTheme="minorHAnsi" w:hAnsiTheme="minorHAnsi" w:cstheme="minorBidi"/>
          <w:sz w:val="24"/>
          <w:szCs w:val="24"/>
          <w:lang w:eastAsia="en-US"/>
        </w:rPr>
      </w:pPr>
      <w:r w:rsidRPr="00600F5C">
        <w:rPr>
          <w:rFonts w:asciiTheme="minorHAnsi" w:eastAsiaTheme="minorHAnsi" w:hAnsiTheme="minorHAnsi" w:cstheme="minorBidi"/>
          <w:sz w:val="24"/>
          <w:szCs w:val="24"/>
          <w:lang w:eastAsia="en-US"/>
        </w:rPr>
        <w:t>[TEK-12] Metadata som beskriver datasett, dokumenter og journaloppføringer skal forvaltes i tråd med gjeldende nasjonale krav og standarder, herunder relevante krav i NOARK-standarden, pasientjournalforskriften, Norm for informasjonssikkerhet i helse- og omsorgssektoren og aktuelle nasjonale kodeverk og meldingsstandarder.</w:t>
      </w:r>
    </w:p>
    <w:p w14:paraId="2F420EFE" w14:textId="5101F2E4" w:rsidR="005A0A6D" w:rsidRPr="00A94621" w:rsidRDefault="00FE4B9F" w:rsidP="006765FB">
      <w:pPr>
        <w:pStyle w:val="Heading2"/>
        <w:spacing w:after="0"/>
      </w:pPr>
      <w:bookmarkStart w:id="115" w:name="_Ref228971684"/>
      <w:bookmarkStart w:id="116" w:name="_Ref229053756"/>
      <w:bookmarkStart w:id="117" w:name="_Ref229095245"/>
      <w:bookmarkStart w:id="118" w:name="_Toc230338555"/>
      <w:r>
        <w:t>A</w:t>
      </w:r>
      <w:r w:rsidR="00D132F8">
        <w:t>rkivering</w:t>
      </w:r>
      <w:bookmarkEnd w:id="115"/>
      <w:bookmarkEnd w:id="116"/>
      <w:r w:rsidR="00D132F8">
        <w:t xml:space="preserve"> </w:t>
      </w:r>
      <w:r w:rsidR="004B4B00">
        <w:t>og langtidsbevaring</w:t>
      </w:r>
      <w:bookmarkEnd w:id="117"/>
      <w:bookmarkEnd w:id="118"/>
    </w:p>
    <w:p w14:paraId="1445EBBC" w14:textId="77777777" w:rsidR="00A94621" w:rsidRPr="00E9650B" w:rsidRDefault="00A94621" w:rsidP="00F95236">
      <w:pPr>
        <w:pStyle w:val="Heading3"/>
        <w:spacing w:before="60" w:after="0"/>
      </w:pPr>
      <w:bookmarkStart w:id="119" w:name="_Toc230338556"/>
      <w:r>
        <w:t>Formål</w:t>
      </w:r>
      <w:bookmarkEnd w:id="119"/>
    </w:p>
    <w:p w14:paraId="59714D62" w14:textId="68BD16EA" w:rsidR="00C74FCC" w:rsidRPr="008413EA" w:rsidRDefault="008B2F69" w:rsidP="00FF63EF">
      <w:pPr>
        <w:spacing w:before="60"/>
      </w:pPr>
      <w:r w:rsidRPr="008B2F69">
        <w:t>Formålet er å sikre at journal- og pasientopplysninger kan journalføres, arkiveres, avleveres, langtidsbevares og gjenfinnes i tråd med arkivlovgivning, pasientjournalregelverk og krav til tilgangsstyring. Kravene skal sikre at historiske opplysninger bevares på en måte som ivaretar sporbarhet, søkbarhet og forsvarlig tilgang over tid.</w:t>
      </w:r>
    </w:p>
    <w:p w14:paraId="6AB28A61" w14:textId="77777777" w:rsidR="005A0A6D" w:rsidRDefault="00D132F8" w:rsidP="00074AB0">
      <w:pPr>
        <w:pStyle w:val="Heading3"/>
        <w:spacing w:before="180" w:after="0"/>
      </w:pPr>
      <w:bookmarkStart w:id="120" w:name="_Toc230338557"/>
      <w:r>
        <w:t>Arkivering</w:t>
      </w:r>
      <w:bookmarkEnd w:id="120"/>
    </w:p>
    <w:p w14:paraId="293725D9" w14:textId="5625997B" w:rsidR="000918B0" w:rsidRPr="000918B0" w:rsidRDefault="000918B0" w:rsidP="000918B0">
      <w:r>
        <w:t>Krav til lagringstid og bevaring skal forstås i sammenheng med overordnede krav til retensjon i [SIK-</w:t>
      </w:r>
      <w:r w:rsidR="00794978">
        <w:t>10</w:t>
      </w:r>
      <w:r>
        <w:t>].</w:t>
      </w:r>
    </w:p>
    <w:p w14:paraId="3CB82077" w14:textId="6427BB06" w:rsidR="00B24975" w:rsidRPr="00C62F36" w:rsidRDefault="00B24975" w:rsidP="008015FF">
      <w:pPr>
        <w:pStyle w:val="ListParagraph"/>
        <w:numPr>
          <w:ilvl w:val="0"/>
          <w:numId w:val="114"/>
        </w:numPr>
        <w:spacing w:before="60"/>
        <w:rPr>
          <w:rFonts w:asciiTheme="minorHAnsi" w:eastAsiaTheme="minorHAnsi" w:hAnsiTheme="minorHAnsi" w:cstheme="minorBidi"/>
          <w:sz w:val="24"/>
          <w:szCs w:val="24"/>
          <w:lang w:eastAsia="en-US"/>
        </w:rPr>
      </w:pPr>
      <w:r w:rsidRPr="00590D01">
        <w:rPr>
          <w:rFonts w:asciiTheme="minorHAnsi" w:eastAsiaTheme="minorHAnsi" w:hAnsiTheme="minorHAnsi" w:cstheme="minorBidi"/>
          <w:sz w:val="24"/>
          <w:szCs w:val="24"/>
          <w:lang w:eastAsia="en-US"/>
        </w:rPr>
        <w:t>[TEK-13] Løsningen skal støtte arkivering i tråd med NOARK 5, enten gjennom innebygd funksjonalitet eller gjennom dokumentert integrasjon med NOARK-godkjent arkivsystem.</w:t>
      </w:r>
    </w:p>
    <w:p w14:paraId="16C13D02" w14:textId="2F6BDF39" w:rsidR="00EA60EC" w:rsidRDefault="00586E87" w:rsidP="008015FF">
      <w:pPr>
        <w:numPr>
          <w:ilvl w:val="0"/>
          <w:numId w:val="30"/>
        </w:numPr>
        <w:spacing w:before="60"/>
        <w:ind w:left="714" w:hanging="357"/>
      </w:pPr>
      <w:r>
        <w:t>[TEK-14] Journalopplysninger skal kunne journalføres, deponeres og avleveres i henhold til Arkivverkets til enhver tid gjeldende krav og veiledere.</w:t>
      </w:r>
    </w:p>
    <w:p w14:paraId="0E4E454E" w14:textId="77777777" w:rsidR="00EA60EC" w:rsidRDefault="00193BF1" w:rsidP="008015FF">
      <w:pPr>
        <w:numPr>
          <w:ilvl w:val="0"/>
          <w:numId w:val="30"/>
        </w:numPr>
        <w:spacing w:before="60"/>
        <w:ind w:left="714" w:hanging="357"/>
      </w:pPr>
      <w:r>
        <w:t>[TEK-120] Tilbyderen bør dokumentere hvordan løsningen håndterer metadata og kontekstinformasjon som kreves for sporbarhet og arkivverdighet.</w:t>
      </w:r>
    </w:p>
    <w:p w14:paraId="6BC57110" w14:textId="77777777" w:rsidR="00EA60EC" w:rsidRDefault="00193BF1" w:rsidP="008015FF">
      <w:pPr>
        <w:numPr>
          <w:ilvl w:val="0"/>
          <w:numId w:val="30"/>
        </w:numPr>
        <w:spacing w:before="60"/>
        <w:ind w:left="714" w:hanging="357"/>
      </w:pPr>
      <w:r>
        <w:t>[TEK-15] Tilbyderen skal være ansvarlig for integrasjon mellom kundens NOARK-kompatible arkivsystem og løsningen.</w:t>
      </w:r>
    </w:p>
    <w:p w14:paraId="108F67B4" w14:textId="448DA527" w:rsidR="00EA60EC" w:rsidRDefault="00951967" w:rsidP="008015FF">
      <w:pPr>
        <w:numPr>
          <w:ilvl w:val="0"/>
          <w:numId w:val="30"/>
        </w:numPr>
        <w:spacing w:before="60"/>
        <w:ind w:left="714" w:hanging="357"/>
      </w:pPr>
      <w:r>
        <w:t>[TEK-121] Tilbyderen bør beskrive hvordan langtidsbevaring ivaretas, inkludert krav til format (f.eks. PDF/A-2u for dokumenter med tekstlag, og XML/JSON for metadata) og sikring av lesbarhet over tid.</w:t>
      </w:r>
    </w:p>
    <w:p w14:paraId="688A25A7" w14:textId="77777777" w:rsidR="005A0A6D" w:rsidRPr="008413EA" w:rsidRDefault="00D132F8" w:rsidP="00074AB0">
      <w:pPr>
        <w:pStyle w:val="Heading3"/>
        <w:spacing w:before="180" w:after="0"/>
      </w:pPr>
      <w:bookmarkStart w:id="121" w:name="_Toc230338558"/>
      <w:r>
        <w:t>Langtidsbevaring</w:t>
      </w:r>
      <w:bookmarkEnd w:id="121"/>
    </w:p>
    <w:p w14:paraId="277F4F2A" w14:textId="77777777" w:rsidR="00EA4D9F" w:rsidRDefault="00951967" w:rsidP="00330703">
      <w:pPr>
        <w:numPr>
          <w:ilvl w:val="0"/>
          <w:numId w:val="29"/>
        </w:numPr>
        <w:spacing w:before="60"/>
      </w:pPr>
      <w:r>
        <w:t>[TEK-16] Løsningen skal sikre at journaler og tilhørende data er lesbare og komplette i hele den lovpålagte bevaringsperioden, herunder:</w:t>
      </w:r>
    </w:p>
    <w:p w14:paraId="451E4C10" w14:textId="13285C35" w:rsidR="005A0A6D" w:rsidRPr="008413EA" w:rsidRDefault="00330703" w:rsidP="00600F5C">
      <w:pPr>
        <w:numPr>
          <w:ilvl w:val="1"/>
          <w:numId w:val="29"/>
        </w:numPr>
        <w:ind w:left="1434" w:hanging="357"/>
      </w:pPr>
      <w:r>
        <w:t>minst 10 år etter pasientens død (Pasientjournalloven § 25) og,</w:t>
      </w:r>
    </w:p>
    <w:p w14:paraId="3658C83F" w14:textId="4308DE2D" w:rsidR="005A0A6D" w:rsidRPr="008413EA" w:rsidRDefault="00EA4D9F" w:rsidP="00600F5C">
      <w:pPr>
        <w:numPr>
          <w:ilvl w:val="1"/>
          <w:numId w:val="29"/>
        </w:numPr>
        <w:ind w:left="1434" w:hanging="357"/>
      </w:pPr>
      <w:r>
        <w:t>for barn, minst 10 år etter at pasienten fyller 18 år</w:t>
      </w:r>
    </w:p>
    <w:p w14:paraId="0706E8D7" w14:textId="77777777" w:rsidR="00C74FCC" w:rsidRPr="008413EA" w:rsidRDefault="00C74FCC" w:rsidP="008015FF">
      <w:pPr>
        <w:numPr>
          <w:ilvl w:val="0"/>
          <w:numId w:val="29"/>
        </w:numPr>
        <w:spacing w:before="60"/>
      </w:pPr>
      <w:r>
        <w:t>[TEK-122] Tilbyderen bør beskrive plan for formatmigrering dersom filformater eller systemkomponenter blir foreldet.</w:t>
      </w:r>
    </w:p>
    <w:p w14:paraId="2F1F2C51" w14:textId="77777777" w:rsidR="005A0A6D" w:rsidRPr="008413EA" w:rsidRDefault="000A6A8E" w:rsidP="00074AB0">
      <w:pPr>
        <w:pStyle w:val="Heading3"/>
        <w:spacing w:before="180" w:after="0"/>
      </w:pPr>
      <w:bookmarkStart w:id="122" w:name="_Toc230338559"/>
      <w:r>
        <w:t>Avlevering og uttrekk</w:t>
      </w:r>
      <w:bookmarkEnd w:id="122"/>
    </w:p>
    <w:p w14:paraId="439FABB0" w14:textId="6A915A36" w:rsidR="001B7A8A" w:rsidRDefault="00D63BE4" w:rsidP="008015FF">
      <w:pPr>
        <w:numPr>
          <w:ilvl w:val="0"/>
          <w:numId w:val="30"/>
        </w:numPr>
        <w:spacing w:before="60"/>
        <w:ind w:left="714" w:hanging="357"/>
      </w:pPr>
      <w:r>
        <w:t>[LEV-03] Ved kontraktsavslutning eller ved overgang til ny leverandør skal tilbyder levere et fullstendig uttrekk av alle kundens data og metadata i et åpent og dokumentert format.</w:t>
      </w:r>
    </w:p>
    <w:p w14:paraId="5799B1B1" w14:textId="3953768D" w:rsidR="001B7A8A" w:rsidRDefault="001B7A8A" w:rsidP="003D7F79">
      <w:pPr>
        <w:spacing w:before="60"/>
        <w:ind w:left="708"/>
      </w:pPr>
      <w:r>
        <w:t>Uttrekket skal leveres innen en avtalt frist, normalt innen 30 dager, med mindre datamengde eller kompleksitet tilsier en annen gjennomføringstid. Tilbyder skal i slike tilfeller foreslå og begrunne alternativ tidsplan.</w:t>
      </w:r>
    </w:p>
    <w:p w14:paraId="62B2F4A4" w14:textId="06EACDE7" w:rsidR="001B7A8A" w:rsidRPr="008413EA" w:rsidRDefault="001B7A8A" w:rsidP="00566754">
      <w:pPr>
        <w:spacing w:before="60"/>
        <w:ind w:left="708"/>
      </w:pPr>
      <w:r>
        <w:lastRenderedPageBreak/>
        <w:t>Uttrekket skal være komplett, strukturert og egnet for videre bruk i nytt system eller arkivløsning uten behov for proprietær programvare.</w:t>
      </w:r>
    </w:p>
    <w:p w14:paraId="7AE5EE77" w14:textId="03A1DA26" w:rsidR="005A0A6D" w:rsidRPr="008413EA" w:rsidRDefault="00BA22C5" w:rsidP="008015FF">
      <w:pPr>
        <w:numPr>
          <w:ilvl w:val="0"/>
          <w:numId w:val="30"/>
        </w:numPr>
        <w:spacing w:before="60"/>
        <w:ind w:left="714" w:hanging="357"/>
      </w:pPr>
      <w:r>
        <w:t>[TEK-17] Uttrekket skal kunne importeres i andre EPJ-systemer og</w:t>
      </w:r>
      <w:r w:rsidR="003A6269">
        <w:t xml:space="preserve">/eller til </w:t>
      </w:r>
      <w:r>
        <w:t xml:space="preserve">langtidsarkiv, </w:t>
      </w:r>
      <w:r w:rsidR="00BB1B42">
        <w:t>j</w:t>
      </w:r>
      <w:r>
        <w:t>f. [LEV-</w:t>
      </w:r>
      <w:r w:rsidR="004953BA">
        <w:t>0</w:t>
      </w:r>
      <w:r w:rsidR="00C8649C">
        <w:t>9</w:t>
      </w:r>
      <w:r>
        <w:t>] for krav til selektiv migrering</w:t>
      </w:r>
      <w:r w:rsidR="00296BCA">
        <w:t xml:space="preserve">. </w:t>
      </w:r>
      <w:r w:rsidR="00003005" w:rsidRPr="00003005">
        <w:t>Datavalidering skal gjennomføres før arkivering, og uttrekket skal bestå Arkivverkets validering (SIP/AIP), dokumentert med valideringsrapport før akseptanse</w:t>
      </w:r>
      <w:r>
        <w:t>.</w:t>
      </w:r>
      <w:r w:rsidR="002438E5">
        <w:t xml:space="preserve"> </w:t>
      </w:r>
    </w:p>
    <w:p w14:paraId="61FA41D7" w14:textId="4986BEE8" w:rsidR="005A0A6D" w:rsidRPr="008413EA" w:rsidRDefault="00BA22C5" w:rsidP="008015FF">
      <w:pPr>
        <w:numPr>
          <w:ilvl w:val="0"/>
          <w:numId w:val="30"/>
        </w:numPr>
        <w:spacing w:before="60"/>
        <w:ind w:left="714" w:hanging="357"/>
      </w:pPr>
      <w:r>
        <w:t xml:space="preserve">[LEV-105] Tilbyderen </w:t>
      </w:r>
      <w:r w:rsidR="005A24B2">
        <w:t>bør</w:t>
      </w:r>
      <w:r>
        <w:t xml:space="preserve"> bistå med validering av uttrekket og sikre at datainnhold og struktur er intakt</w:t>
      </w:r>
      <w:r w:rsidR="002A0D1C">
        <w:t>.</w:t>
      </w:r>
    </w:p>
    <w:p w14:paraId="58BCC3A0" w14:textId="77777777" w:rsidR="005A0A6D" w:rsidRPr="008413EA" w:rsidRDefault="005A0A6D" w:rsidP="00074AB0">
      <w:pPr>
        <w:pStyle w:val="Heading3"/>
        <w:spacing w:before="180" w:after="0"/>
      </w:pPr>
      <w:bookmarkStart w:id="123" w:name="_Toc230338560"/>
      <w:r>
        <w:t>Søkbarhet og gjenfinning</w:t>
      </w:r>
      <w:bookmarkEnd w:id="123"/>
    </w:p>
    <w:p w14:paraId="5CA9A7E4" w14:textId="6A76B4CC" w:rsidR="005A0A6D" w:rsidRPr="008413EA" w:rsidRDefault="00BA22C5" w:rsidP="008015FF">
      <w:pPr>
        <w:numPr>
          <w:ilvl w:val="0"/>
          <w:numId w:val="31"/>
        </w:numPr>
        <w:spacing w:before="60"/>
        <w:ind w:left="714" w:hanging="357"/>
      </w:pPr>
      <w:r>
        <w:t>[TEK-18] Journaler skal kunne søkes opp på relevante kriterier (navn, fødselsnummer, dato og dokumenttype) også etter arkivering.</w:t>
      </w:r>
    </w:p>
    <w:p w14:paraId="739ABCB4" w14:textId="77777777" w:rsidR="005A0A6D" w:rsidRDefault="00BA22C5" w:rsidP="008015FF">
      <w:pPr>
        <w:numPr>
          <w:ilvl w:val="0"/>
          <w:numId w:val="31"/>
        </w:numPr>
        <w:spacing w:before="60"/>
        <w:ind w:left="714" w:hanging="357"/>
      </w:pPr>
      <w:r>
        <w:t>[TEK-19] Det skal være mulig å hente frem både enkeltjournaler og hele historikken for en pasient uten å bryte kravene til tilgangsstyring.</w:t>
      </w:r>
    </w:p>
    <w:p w14:paraId="65FE3CA7" w14:textId="3C154632" w:rsidR="002A1B10" w:rsidRPr="000C2443" w:rsidRDefault="002A1B10" w:rsidP="002A1B10">
      <w:pPr>
        <w:numPr>
          <w:ilvl w:val="0"/>
          <w:numId w:val="31"/>
        </w:numPr>
        <w:spacing w:before="60"/>
      </w:pPr>
      <w:r>
        <w:t>[TEK-123] Det bør etableres kontekststyrt lesevisning fra EPJ til arkivkjerne basert på pasient-ID og brukerrolle, slik at nødvendig historikk er tilgjengelig ved behov uten dobbeltlagring.</w:t>
      </w:r>
    </w:p>
    <w:p w14:paraId="12462E4B" w14:textId="77777777" w:rsidR="005A0A6D" w:rsidRDefault="005A0A6D" w:rsidP="005A0A6D"/>
    <w:p w14:paraId="296AB21D" w14:textId="7C42786B" w:rsidR="005A0A6D" w:rsidRDefault="00D67F13" w:rsidP="006765FB">
      <w:pPr>
        <w:pStyle w:val="Heading2"/>
        <w:spacing w:before="0" w:after="0"/>
      </w:pPr>
      <w:bookmarkStart w:id="124" w:name="_Ref229053699"/>
      <w:bookmarkStart w:id="125" w:name="_Ref229085758"/>
      <w:bookmarkStart w:id="126" w:name="_Toc230338561"/>
      <w:r>
        <w:t xml:space="preserve">Drift, overvåking og </w:t>
      </w:r>
      <w:bookmarkEnd w:id="124"/>
      <w:r w:rsidR="008B2F69">
        <w:t>kontinu</w:t>
      </w:r>
      <w:r w:rsidR="00327B24">
        <w:t>i</w:t>
      </w:r>
      <w:r w:rsidR="008B2F69">
        <w:t>tet</w:t>
      </w:r>
      <w:bookmarkEnd w:id="125"/>
      <w:bookmarkEnd w:id="126"/>
    </w:p>
    <w:p w14:paraId="23CC4A7F" w14:textId="6577ABCE" w:rsidR="00050338" w:rsidRPr="00050338" w:rsidRDefault="00050338" w:rsidP="00313F8F">
      <w:pPr>
        <w:rPr>
          <w:lang w:eastAsia="nb-NO"/>
        </w:rPr>
      </w:pPr>
      <w:r w:rsidRPr="00D4432D">
        <w:t xml:space="preserve">Detaljerte krav til rapportering, varsling, endringshåndtering og tjenestenivå (SLA/SLO) fremgår av kontrakt (Bilag </w:t>
      </w:r>
      <w:r w:rsidR="00313F8F" w:rsidRPr="00D4432D">
        <w:t>4</w:t>
      </w:r>
      <w:r w:rsidRPr="00D4432D">
        <w:t>).</w:t>
      </w:r>
      <w:r>
        <w:t xml:space="preserve"> Kravene i dette kapittelet beskriver overordnede funksjonelle og tekniske egenskaper ved løsningen.</w:t>
      </w:r>
    </w:p>
    <w:p w14:paraId="7D3FC538" w14:textId="77777777" w:rsidR="00196212" w:rsidRPr="00E9650B" w:rsidRDefault="00196212" w:rsidP="006765FB">
      <w:pPr>
        <w:pStyle w:val="Heading3"/>
        <w:spacing w:before="120" w:after="0"/>
      </w:pPr>
      <w:bookmarkStart w:id="127" w:name="_Toc230338562"/>
      <w:r>
        <w:t>Formål</w:t>
      </w:r>
      <w:bookmarkEnd w:id="127"/>
    </w:p>
    <w:p w14:paraId="43DE1F32" w14:textId="39F623E4" w:rsidR="00D2482D" w:rsidRDefault="00327B24" w:rsidP="00D759CF">
      <w:pPr>
        <w:spacing w:before="60"/>
      </w:pPr>
      <w:r w:rsidRPr="00327B24">
        <w:t xml:space="preserve">Formålet er å sikre stabil, sikker og forutsigbar drift av EPJ-løsningen, inkludert overvåking, varsling, vedlikehold, beredskap og kontinuitet. Kravene skal også sikre at </w:t>
      </w:r>
      <w:r w:rsidR="00AE43AE">
        <w:t>O</w:t>
      </w:r>
      <w:r w:rsidRPr="00327B24">
        <w:t>ppdragsgiver får nødvendig innsyn i løsningens driftstilstand, hendelser og oppfølging av avtalte tjenestenivåer.</w:t>
      </w:r>
    </w:p>
    <w:p w14:paraId="034DA41D" w14:textId="77777777" w:rsidR="005A0A6D" w:rsidRPr="004E66D3" w:rsidRDefault="005A0A6D" w:rsidP="000919F2">
      <w:pPr>
        <w:pStyle w:val="Heading3"/>
        <w:spacing w:before="180" w:after="0"/>
      </w:pPr>
      <w:bookmarkStart w:id="128" w:name="_Toc230338563"/>
      <w:r>
        <w:t>Ansvarsområder</w:t>
      </w:r>
      <w:bookmarkEnd w:id="128"/>
    </w:p>
    <w:p w14:paraId="549D9AB1" w14:textId="3B259F94" w:rsidR="005A0A6D" w:rsidRPr="004E66D3" w:rsidRDefault="0011507C" w:rsidP="008015FF">
      <w:pPr>
        <w:numPr>
          <w:ilvl w:val="0"/>
          <w:numId w:val="22"/>
        </w:numPr>
        <w:spacing w:before="60"/>
      </w:pPr>
      <w:r>
        <w:t xml:space="preserve">[LEV-05] Tilbyderen </w:t>
      </w:r>
      <w:r w:rsidR="00543E56">
        <w:t>skal ha</w:t>
      </w:r>
      <w:r>
        <w:t xml:space="preserve"> totalansvar for drift, vedlikehold, overvåking og feilretting av løsningen.</w:t>
      </w:r>
    </w:p>
    <w:p w14:paraId="3D444DF2" w14:textId="3EB84880" w:rsidR="005A0A6D" w:rsidRPr="004E66D3" w:rsidRDefault="00B95AB3" w:rsidP="008015FF">
      <w:pPr>
        <w:numPr>
          <w:ilvl w:val="0"/>
          <w:numId w:val="22"/>
        </w:numPr>
        <w:spacing w:before="60"/>
      </w:pPr>
      <w:r>
        <w:t>[LEV-06] Tilbyderen skal ha en dedikert kontaktperson og etablere en fast kommunikasjons- og rapporteringslinje gjeldende driftsrapportering.</w:t>
      </w:r>
    </w:p>
    <w:p w14:paraId="006F1F00" w14:textId="683F2E32" w:rsidR="00BB2C78" w:rsidRDefault="00C31BB5" w:rsidP="008015FF">
      <w:pPr>
        <w:numPr>
          <w:ilvl w:val="0"/>
          <w:numId w:val="22"/>
        </w:numPr>
        <w:spacing w:before="60"/>
      </w:pPr>
      <w:r>
        <w:t>[TEK-20] All drift, inkludert håndtering av integrasjoner</w:t>
      </w:r>
      <w:r w:rsidR="00984354">
        <w:t>,</w:t>
      </w:r>
      <w:r>
        <w:t xml:space="preserve"> skal etterleve grunnkravene i kap</w:t>
      </w:r>
      <w:r w:rsidR="005A76DD">
        <w:t>ittel</w:t>
      </w:r>
      <w:r>
        <w:t xml:space="preserve"> </w:t>
      </w:r>
      <w:r w:rsidR="00B86188">
        <w:fldChar w:fldCharType="begin"/>
      </w:r>
      <w:r w:rsidR="00B86188">
        <w:instrText xml:space="preserve"> REF _Ref229053618 \r \h </w:instrText>
      </w:r>
      <w:r w:rsidR="00B86188">
        <w:fldChar w:fldCharType="separate"/>
      </w:r>
      <w:r w:rsidR="00175A60">
        <w:t>5.1.3</w:t>
      </w:r>
      <w:r w:rsidR="00B86188">
        <w:fldChar w:fldCharType="end"/>
      </w:r>
      <w:r>
        <w:t xml:space="preserve">. </w:t>
      </w:r>
    </w:p>
    <w:p w14:paraId="04A81E2B" w14:textId="77777777" w:rsidR="001C3939" w:rsidRDefault="001C3939" w:rsidP="001C3939">
      <w:pPr>
        <w:spacing w:before="60"/>
      </w:pPr>
    </w:p>
    <w:p w14:paraId="5A289664" w14:textId="238BA05D" w:rsidR="001C3939" w:rsidRDefault="00890375" w:rsidP="002C79EF">
      <w:pPr>
        <w:pStyle w:val="Heading3"/>
        <w:spacing w:after="60"/>
      </w:pPr>
      <w:bookmarkStart w:id="129" w:name="_Ref229083103"/>
      <w:bookmarkStart w:id="130" w:name="_Toc230338564"/>
      <w:r>
        <w:t>Drift og overvåking</w:t>
      </w:r>
      <w:bookmarkEnd w:id="129"/>
      <w:bookmarkEnd w:id="130"/>
    </w:p>
    <w:p w14:paraId="41864285" w14:textId="48E3B916" w:rsidR="009B09F7" w:rsidRPr="005B5045" w:rsidRDefault="009B09F7" w:rsidP="009B09F7">
      <w:pPr>
        <w:rPr>
          <w:lang w:eastAsia="nb-NO"/>
        </w:rPr>
      </w:pPr>
      <w:r>
        <w:t xml:space="preserve">Krav til responstider, feilklasser og tjenestenivå (SLA/SLO) er definert i </w:t>
      </w:r>
      <w:r w:rsidR="00B07147">
        <w:t>kapittel</w:t>
      </w:r>
      <w:r w:rsidR="006F39BC">
        <w:t xml:space="preserve"> </w:t>
      </w:r>
      <w:r w:rsidR="006F39BC">
        <w:fldChar w:fldCharType="begin"/>
      </w:r>
      <w:r w:rsidR="006F39BC">
        <w:instrText xml:space="preserve"> REF _Ref229095637 \r \h </w:instrText>
      </w:r>
      <w:r w:rsidR="006F39BC">
        <w:fldChar w:fldCharType="separate"/>
      </w:r>
      <w:r w:rsidR="00175A60">
        <w:t>4.3</w:t>
      </w:r>
      <w:r w:rsidR="006F39BC">
        <w:fldChar w:fldCharType="end"/>
      </w:r>
      <w:r>
        <w:t xml:space="preserve">. </w:t>
      </w:r>
    </w:p>
    <w:p w14:paraId="56B2ACA6" w14:textId="73454EFD" w:rsidR="009B09F7" w:rsidRPr="005B5045" w:rsidRDefault="004D571D" w:rsidP="009B09F7">
      <w:pPr>
        <w:rPr>
          <w:lang w:eastAsia="nb-NO"/>
        </w:rPr>
      </w:pPr>
      <w:r>
        <w:t>Dette kapittelet beskriver krav til løsningens evne til å overvåke driftstilstand, synliggjøre hendelser og understøtte oppfølging av tilgjengelighet og ytelse.</w:t>
      </w:r>
    </w:p>
    <w:p w14:paraId="1F964F52" w14:textId="4E1C1315" w:rsidR="009B09F7" w:rsidRDefault="009B09F7" w:rsidP="008015FF">
      <w:pPr>
        <w:numPr>
          <w:ilvl w:val="0"/>
          <w:numId w:val="23"/>
        </w:numPr>
        <w:spacing w:before="60"/>
      </w:pPr>
      <w:r>
        <w:t xml:space="preserve">[TEK-21] Systemet skal overvåkes kontinuerlig (24/7), med proaktiv varsling om driftsavvik til </w:t>
      </w:r>
      <w:r w:rsidR="00AE43AE">
        <w:t>O</w:t>
      </w:r>
      <w:r>
        <w:t>ppdragsgiver via avtalte varslingskanaler.</w:t>
      </w:r>
    </w:p>
    <w:p w14:paraId="6794F0B6" w14:textId="34880A78" w:rsidR="009C2EB2" w:rsidRPr="004E66D3" w:rsidRDefault="009C2EB2" w:rsidP="009C2EB2">
      <w:pPr>
        <w:numPr>
          <w:ilvl w:val="0"/>
          <w:numId w:val="23"/>
        </w:numPr>
        <w:spacing w:before="60" w:line="259" w:lineRule="auto"/>
      </w:pPr>
      <w:r>
        <w:t xml:space="preserve">[TEK-22] Som en del av totalansvaret for drift og overvåking (jf. </w:t>
      </w:r>
      <w:r w:rsidR="00B07147">
        <w:t>kapittel</w:t>
      </w:r>
      <w:r>
        <w:t xml:space="preserve"> </w:t>
      </w:r>
      <w:r w:rsidR="00E958D7">
        <w:fldChar w:fldCharType="begin"/>
      </w:r>
      <w:r w:rsidR="00E958D7">
        <w:instrText xml:space="preserve"> REF _Ref229053699 \r \h </w:instrText>
      </w:r>
      <w:r w:rsidR="00E958D7">
        <w:fldChar w:fldCharType="separate"/>
      </w:r>
      <w:r w:rsidR="00175A60">
        <w:t>4.9</w:t>
      </w:r>
      <w:r w:rsidR="00E958D7">
        <w:fldChar w:fldCharType="end"/>
      </w:r>
      <w:r>
        <w:t>) skal integrasjoner ha helsesjekker og teknisk logging, varslingsmekanismer og dødkøhåndtering. Status skal være tilgjengelig for kommunene.</w:t>
      </w:r>
    </w:p>
    <w:p w14:paraId="60D4E3E2" w14:textId="08D638AE" w:rsidR="000B4137" w:rsidRDefault="009B09F7" w:rsidP="008015FF">
      <w:pPr>
        <w:numPr>
          <w:ilvl w:val="0"/>
          <w:numId w:val="59"/>
        </w:numPr>
        <w:spacing w:before="60"/>
      </w:pPr>
      <w:r>
        <w:lastRenderedPageBreak/>
        <w:t>[TEK-124] Kommunene bør ha tilgang til et webbasert tjenestestatus-dashboard som viser systemets tilgjengelighet, varslede driftsavbrudd og relevante hendelser på applikasjonsnivå.</w:t>
      </w:r>
    </w:p>
    <w:p w14:paraId="6237517B" w14:textId="77777777" w:rsidR="000B4137" w:rsidRDefault="000B4137" w:rsidP="008015FF">
      <w:pPr>
        <w:numPr>
          <w:ilvl w:val="0"/>
          <w:numId w:val="59"/>
        </w:numPr>
        <w:spacing w:before="60"/>
      </w:pPr>
      <w:r>
        <w:t>[TEK-125] Løsningen bør bevare oppetid for kritiske funksjoner under oppgraderinger av EPJ og tilknyttede integrasjoner, slik at nødvendige kliniske oppgaver (journaloppslag, legemiddeladministrasjon, registrering av tiltak og observasjoner) kan utføres uten avbrudd.</w:t>
      </w:r>
    </w:p>
    <w:p w14:paraId="7F3DC99A" w14:textId="2BC1FEC6" w:rsidR="000B4137" w:rsidRPr="004E66D3" w:rsidRDefault="000B4137" w:rsidP="008015FF">
      <w:pPr>
        <w:numPr>
          <w:ilvl w:val="0"/>
          <w:numId w:val="59"/>
        </w:numPr>
        <w:spacing w:before="60"/>
      </w:pPr>
      <w:r>
        <w:t xml:space="preserve">[TEK-23] Leverandøren skal gjennomføre vedlikehold og oppdateringer på en kontrollert måte. Funksjonelle oppdateringer skal kunne planlegges i samråd med </w:t>
      </w:r>
      <w:r w:rsidR="00AE43AE">
        <w:t>O</w:t>
      </w:r>
      <w:r>
        <w:t xml:space="preserve">ppdragsgiver og verifiseres før produksjonssetting i tråd med kravene til test og verifikasjon i </w:t>
      </w:r>
      <w:r w:rsidR="00C5790B">
        <w:t>kapittel</w:t>
      </w:r>
      <w:r>
        <w:t xml:space="preserve"> </w:t>
      </w:r>
      <w:r w:rsidR="00E958D7">
        <w:fldChar w:fldCharType="begin"/>
      </w:r>
      <w:r w:rsidR="00E958D7">
        <w:instrText xml:space="preserve"> REF _Ref229053728 \r \h </w:instrText>
      </w:r>
      <w:r w:rsidR="00E958D7">
        <w:fldChar w:fldCharType="separate"/>
      </w:r>
      <w:r w:rsidR="00175A60">
        <w:t>5.3</w:t>
      </w:r>
      <w:r w:rsidR="00E958D7">
        <w:fldChar w:fldCharType="end"/>
      </w:r>
      <w:r>
        <w:t>.</w:t>
      </w:r>
    </w:p>
    <w:p w14:paraId="48B0AC82" w14:textId="755BFA65" w:rsidR="002A7193" w:rsidRDefault="000B4137" w:rsidP="008015FF">
      <w:pPr>
        <w:numPr>
          <w:ilvl w:val="0"/>
          <w:numId w:val="59"/>
        </w:numPr>
        <w:spacing w:before="60"/>
      </w:pPr>
      <w:r>
        <w:t xml:space="preserve">[TEK-126] Løsningen bør gi </w:t>
      </w:r>
      <w:r w:rsidR="00AE43AE">
        <w:t>O</w:t>
      </w:r>
      <w:r>
        <w:t xml:space="preserve">ppdragsgiver tilgang til relevant og oppdatert informasjon om driftstilstand, slik at oppfølging av ytelse, tilgjengelighet og beredskap kan gjennomføres uten behov for manuell sammenstilling av data. Informasjonen </w:t>
      </w:r>
      <w:r w:rsidR="007D7A4E">
        <w:t>bør</w:t>
      </w:r>
      <w:r>
        <w:t xml:space="preserve"> som minimum omfatte:</w:t>
      </w:r>
    </w:p>
    <w:p w14:paraId="13916AD7" w14:textId="50789D42" w:rsidR="00920DAB" w:rsidRPr="00920DAB" w:rsidRDefault="00920DAB" w:rsidP="008015FF">
      <w:pPr>
        <w:numPr>
          <w:ilvl w:val="1"/>
          <w:numId w:val="59"/>
        </w:numPr>
        <w:spacing w:before="60"/>
      </w:pPr>
      <w:r>
        <w:t xml:space="preserve">status for tjenestens tilgjengelighet og eventuelle driftsavvik  </w:t>
      </w:r>
    </w:p>
    <w:p w14:paraId="4CBC656A" w14:textId="4CE41114" w:rsidR="00920DAB" w:rsidRPr="00920DAB" w:rsidRDefault="00920DAB" w:rsidP="008015FF">
      <w:pPr>
        <w:numPr>
          <w:ilvl w:val="1"/>
          <w:numId w:val="59"/>
        </w:numPr>
        <w:spacing w:before="60"/>
      </w:pPr>
      <w:r>
        <w:t xml:space="preserve">oversikt over pågående og historiske hendelser av betydning for drift  </w:t>
      </w:r>
    </w:p>
    <w:p w14:paraId="3855FB0D" w14:textId="6CB59F5F" w:rsidR="00CD4CFF" w:rsidRDefault="00920DAB" w:rsidP="00CD4CFF">
      <w:pPr>
        <w:numPr>
          <w:ilvl w:val="1"/>
          <w:numId w:val="59"/>
        </w:numPr>
        <w:spacing w:before="60"/>
      </w:pPr>
      <w:r>
        <w:t>grunnlag for å vurdere etterlevelse av avtalte tjenestenivå (SLA/SLO)</w:t>
      </w:r>
    </w:p>
    <w:p w14:paraId="0F345533" w14:textId="77777777" w:rsidR="004A27DB" w:rsidRDefault="004A27DB" w:rsidP="00657228">
      <w:pPr>
        <w:spacing w:before="60"/>
        <w:ind w:left="1440"/>
      </w:pPr>
    </w:p>
    <w:p w14:paraId="42CA7826" w14:textId="1124E981" w:rsidR="00886131" w:rsidRDefault="006C7DA7" w:rsidP="001E7BA0">
      <w:pPr>
        <w:pStyle w:val="Heading3"/>
        <w:spacing w:before="60" w:after="0"/>
      </w:pPr>
      <w:bookmarkStart w:id="131" w:name="_Ref229083114"/>
      <w:bookmarkStart w:id="132" w:name="_Toc230338565"/>
      <w:r>
        <w:t>Beredskap og kontinuitet</w:t>
      </w:r>
      <w:bookmarkEnd w:id="131"/>
      <w:bookmarkEnd w:id="132"/>
    </w:p>
    <w:p w14:paraId="1EA80785" w14:textId="24FD7B94" w:rsidR="00522847" w:rsidRPr="00522847" w:rsidRDefault="00522847" w:rsidP="00522847">
      <w:pPr>
        <w:rPr>
          <w:lang w:eastAsia="nb-NO"/>
        </w:rPr>
      </w:pPr>
      <w:r>
        <w:t>Dette kapittelet beskriver krav til beredskap og kontinuitet, herunder sikkerhetskopiering, gjenoppretting og håndtering av alvorlige driftsavbrudd.</w:t>
      </w:r>
    </w:p>
    <w:p w14:paraId="5D7C410B" w14:textId="0077261A" w:rsidR="00772EE2" w:rsidRPr="00EB01BA" w:rsidRDefault="00772EE2" w:rsidP="008015FF">
      <w:pPr>
        <w:numPr>
          <w:ilvl w:val="0"/>
          <w:numId w:val="60"/>
        </w:numPr>
        <w:spacing w:before="60"/>
      </w:pPr>
      <w:r>
        <w:t>[TEK-24] Det skal finnes dokumentert backup- og gjenopprettingsregime (RPO/RTO), inkludert regelmessig og dokumentert test av gjenoppretting</w:t>
      </w:r>
    </w:p>
    <w:p w14:paraId="6C702045" w14:textId="77777777" w:rsidR="00886131" w:rsidRDefault="00886131" w:rsidP="008015FF">
      <w:pPr>
        <w:numPr>
          <w:ilvl w:val="0"/>
          <w:numId w:val="60"/>
        </w:numPr>
        <w:spacing w:before="60"/>
      </w:pPr>
      <w:r>
        <w:t>[TEK-25] Tilbyderen skal ha dokumenterte beredskapsplaner for håndtering av alvorlige driftsavbrudd, inkludert gjenoppretting av tjenesten innen definerte RTO/RPO-mål</w:t>
      </w:r>
    </w:p>
    <w:p w14:paraId="32EBBD6C" w14:textId="55B414A3" w:rsidR="005C43C9" w:rsidRPr="00EB01BA" w:rsidRDefault="00886131" w:rsidP="008015FF">
      <w:pPr>
        <w:numPr>
          <w:ilvl w:val="0"/>
          <w:numId w:val="60"/>
        </w:numPr>
        <w:spacing w:before="60"/>
      </w:pPr>
      <w:r>
        <w:t>[LEV-07] Tilbyderen skal kunne bistå ved gjennomføring av beredskapsøvelser etter behov.</w:t>
      </w:r>
    </w:p>
    <w:p w14:paraId="18CE9C92" w14:textId="77777777" w:rsidR="00452A36" w:rsidRDefault="00452A36" w:rsidP="00452A36">
      <w:pPr>
        <w:spacing w:before="60"/>
      </w:pPr>
    </w:p>
    <w:p w14:paraId="495959B1" w14:textId="77777777" w:rsidR="00452A36" w:rsidRDefault="00452A36" w:rsidP="006765FB">
      <w:pPr>
        <w:pStyle w:val="Heading2"/>
        <w:spacing w:before="0" w:after="0"/>
      </w:pPr>
      <w:bookmarkStart w:id="133" w:name="_Ref228971694"/>
      <w:bookmarkStart w:id="134" w:name="_Ref229051029"/>
      <w:bookmarkStart w:id="135" w:name="_Toc230338566"/>
      <w:r>
        <w:t>Datamigrering</w:t>
      </w:r>
      <w:bookmarkEnd w:id="133"/>
      <w:bookmarkEnd w:id="134"/>
      <w:bookmarkEnd w:id="135"/>
    </w:p>
    <w:p w14:paraId="03D2AE2D" w14:textId="77777777" w:rsidR="00FF3E72" w:rsidRPr="00FF3E72" w:rsidRDefault="00FF3E72" w:rsidP="006765FB">
      <w:pPr>
        <w:pStyle w:val="Heading3"/>
        <w:spacing w:before="120" w:after="0"/>
      </w:pPr>
      <w:bookmarkStart w:id="136" w:name="_Toc230338567"/>
      <w:r>
        <w:t>Formål</w:t>
      </w:r>
      <w:bookmarkEnd w:id="136"/>
    </w:p>
    <w:p w14:paraId="4470A3C7" w14:textId="6C2785B1" w:rsidR="00FF3E72" w:rsidRDefault="004A72F4" w:rsidP="00FF3E72">
      <w:pPr>
        <w:rPr>
          <w:lang w:eastAsia="nb-NO"/>
        </w:rPr>
      </w:pPr>
      <w:r w:rsidRPr="004A72F4">
        <w:t>Formålet er å sikre trygg, effektiv og etterprøvbar overgang til ny EPJ ved å migrere nødvendige og operative data til ny løsning, samtidig som øvrig historikk avleveres til arkivkjerne eller depot for langtidsbevaring. Kravene skal sikre datakvalitet, sporbarhet, tydelig ansvarsdeling og klinisk forsvarlig oppstart i ny løsning</w:t>
      </w:r>
      <w:r w:rsidR="00FF3E72">
        <w:t>.</w:t>
      </w:r>
    </w:p>
    <w:p w14:paraId="3047E24F" w14:textId="77777777" w:rsidR="003A63E3" w:rsidRPr="00FF3E72" w:rsidRDefault="003A63E3" w:rsidP="00FF3E72">
      <w:pPr>
        <w:rPr>
          <w:lang w:eastAsia="nb-NO"/>
        </w:rPr>
      </w:pPr>
    </w:p>
    <w:p w14:paraId="50C1C272" w14:textId="5805C8D2" w:rsidR="00FF3E72" w:rsidRPr="00FF3E72" w:rsidRDefault="00FF3E72" w:rsidP="004A27DB">
      <w:pPr>
        <w:pStyle w:val="Heading3"/>
        <w:spacing w:after="0"/>
      </w:pPr>
      <w:bookmarkStart w:id="137" w:name="_Toc230338568"/>
      <w:r>
        <w:t>Migreringsstrategi og omfang</w:t>
      </w:r>
      <w:bookmarkEnd w:id="137"/>
    </w:p>
    <w:p w14:paraId="344D6FC6" w14:textId="338FB421" w:rsidR="00FF3E72" w:rsidRPr="00082A34" w:rsidRDefault="00FF3E72" w:rsidP="008015FF">
      <w:pPr>
        <w:pStyle w:val="ListParagraph"/>
        <w:numPr>
          <w:ilvl w:val="0"/>
          <w:numId w:val="86"/>
        </w:numPr>
        <w:rPr>
          <w:rFonts w:asciiTheme="minorHAnsi" w:eastAsiaTheme="minorHAnsi" w:hAnsiTheme="minorHAnsi" w:cstheme="minorBidi"/>
          <w:sz w:val="24"/>
          <w:szCs w:val="24"/>
          <w:lang w:eastAsia="en-US"/>
        </w:rPr>
      </w:pPr>
      <w:r w:rsidRPr="00E079F6">
        <w:rPr>
          <w:rFonts w:asciiTheme="minorHAnsi" w:eastAsiaTheme="minorHAnsi" w:hAnsiTheme="minorHAnsi" w:cstheme="minorBidi"/>
          <w:sz w:val="24"/>
          <w:szCs w:val="24"/>
          <w:lang w:eastAsia="en-US"/>
        </w:rPr>
        <w:t xml:space="preserve">[LEV-08] </w:t>
      </w:r>
      <w:r w:rsidR="00D85AE9" w:rsidRPr="00D85AE9">
        <w:rPr>
          <w:rFonts w:asciiTheme="minorHAnsi" w:eastAsiaTheme="minorHAnsi" w:hAnsiTheme="minorHAnsi" w:cstheme="minorBidi"/>
          <w:sz w:val="24"/>
          <w:szCs w:val="24"/>
          <w:lang w:eastAsia="en-US"/>
        </w:rPr>
        <w:t>Tilbyderen skal gjennomføre selektiv migrering av data til ny EPJ. Tilbyderen skal beskrive migreringsomfang, forutsetninger og avgrensninger for kritisk klinisk informasjon, herunder:</w:t>
      </w:r>
    </w:p>
    <w:p w14:paraId="19C5C909" w14:textId="77777777" w:rsidR="00FF3E72" w:rsidRPr="00FF3E72" w:rsidRDefault="00FF3E72" w:rsidP="008015FF">
      <w:pPr>
        <w:numPr>
          <w:ilvl w:val="1"/>
          <w:numId w:val="98"/>
        </w:numPr>
        <w:spacing w:before="60"/>
      </w:pPr>
      <w:r>
        <w:t>aktive/nylige pasientforløp (konfigurerbar tidsperiode, f.eks. siste 3–5 år)</w:t>
      </w:r>
    </w:p>
    <w:p w14:paraId="53BE2A65" w14:textId="77777777" w:rsidR="00FF3E72" w:rsidRPr="00FF3E72" w:rsidRDefault="00FF3E72" w:rsidP="008015FF">
      <w:pPr>
        <w:numPr>
          <w:ilvl w:val="1"/>
          <w:numId w:val="98"/>
        </w:numPr>
        <w:spacing w:before="60"/>
      </w:pPr>
      <w:r>
        <w:t>kritisk informasjon (behandlingsplaner, diagnoser, allergier, varsler, reservasjoner og samtykker/fullmakter)</w:t>
      </w:r>
    </w:p>
    <w:p w14:paraId="60A2D147" w14:textId="77777777" w:rsidR="003C0ABD" w:rsidRDefault="00FF3E72" w:rsidP="008015FF">
      <w:pPr>
        <w:numPr>
          <w:ilvl w:val="1"/>
          <w:numId w:val="98"/>
        </w:numPr>
        <w:spacing w:before="60"/>
      </w:pPr>
      <w:r>
        <w:lastRenderedPageBreak/>
        <w:t>aktive og nylig aktive legemidler og legemiddelrelatert historikk som er nødvendig for forsvarlig helsehjelp</w:t>
      </w:r>
    </w:p>
    <w:p w14:paraId="1A2994DF" w14:textId="5F6CD6B0" w:rsidR="00FF3E72" w:rsidRPr="00FF3E72" w:rsidRDefault="003C0ABD" w:rsidP="008015FF">
      <w:pPr>
        <w:numPr>
          <w:ilvl w:val="1"/>
          <w:numId w:val="98"/>
        </w:numPr>
        <w:spacing w:before="60"/>
      </w:pPr>
      <w:r>
        <w:t>pågående vedtak, planer, tiltak og åpne oppgaver</w:t>
      </w:r>
    </w:p>
    <w:p w14:paraId="4715FF02" w14:textId="77777777" w:rsidR="008579C5" w:rsidRDefault="00FF3E72" w:rsidP="008015FF">
      <w:pPr>
        <w:numPr>
          <w:ilvl w:val="1"/>
          <w:numId w:val="98"/>
        </w:numPr>
        <w:spacing w:before="60"/>
      </w:pPr>
      <w:r>
        <w:t>nødvendige masterdata (pasient, organisasjon og personell)</w:t>
      </w:r>
    </w:p>
    <w:p w14:paraId="75CF6316" w14:textId="4B9A63AC" w:rsidR="00145EEC" w:rsidRDefault="008579C5" w:rsidP="008015FF">
      <w:pPr>
        <w:numPr>
          <w:ilvl w:val="1"/>
          <w:numId w:val="98"/>
        </w:numPr>
        <w:spacing w:before="60"/>
      </w:pPr>
      <w:r>
        <w:t>nødvendig relasjons- og kontekstinformasjon</w:t>
      </w:r>
    </w:p>
    <w:p w14:paraId="3FD8A812" w14:textId="1AC7B4E9" w:rsidR="000F52D1" w:rsidRDefault="00145EEC" w:rsidP="002722B2">
      <w:pPr>
        <w:spacing w:before="60"/>
        <w:ind w:left="708"/>
      </w:pPr>
      <w:r>
        <w:t>Tilbyder skal beskrive forutsetninger, avgrensninger og eventuelle avvik fra dette omfanget, samt hvordan dette påvirker gjennomføring, kvalitet og pris.</w:t>
      </w:r>
    </w:p>
    <w:p w14:paraId="68410B9A" w14:textId="4E7C5961" w:rsidR="00440FD2" w:rsidRDefault="00603136" w:rsidP="00603136">
      <w:pPr>
        <w:spacing w:before="60"/>
        <w:ind w:left="708"/>
      </w:pPr>
      <w:r>
        <w:t>Tilbud</w:t>
      </w:r>
      <w:r w:rsidR="000C07E9">
        <w:t>t</w:t>
      </w:r>
      <w:r>
        <w:t xml:space="preserve"> omfang skal legges til grunn for prising i tilbudet. Eventuelle senere justeringer håndteres som endringsordre.</w:t>
      </w:r>
    </w:p>
    <w:p w14:paraId="1398A30D" w14:textId="5FBB1007" w:rsidR="00227925" w:rsidRPr="006C5D97" w:rsidRDefault="00FF3E72" w:rsidP="008015FF">
      <w:pPr>
        <w:numPr>
          <w:ilvl w:val="0"/>
          <w:numId w:val="60"/>
        </w:numPr>
        <w:spacing w:before="60"/>
      </w:pPr>
      <w:r>
        <w:t xml:space="preserve">[LEV-09] Øvrig historikk (strukturert/ustrukturert) skal ikke migreres inn i EPJ, men avleveres til arkivkjerne/depot i egnet format (jf. </w:t>
      </w:r>
      <w:r w:rsidR="00C5790B">
        <w:t>kapittel</w:t>
      </w:r>
      <w:r>
        <w:t xml:space="preserve"> </w:t>
      </w:r>
      <w:r w:rsidR="00E958D7">
        <w:fldChar w:fldCharType="begin"/>
      </w:r>
      <w:r w:rsidR="00E958D7">
        <w:instrText xml:space="preserve"> REF _Ref229053756 \r \h </w:instrText>
      </w:r>
      <w:r w:rsidR="00E958D7">
        <w:fldChar w:fldCharType="separate"/>
      </w:r>
      <w:r w:rsidR="00175A60">
        <w:t>4.8</w:t>
      </w:r>
      <w:r w:rsidR="00E958D7">
        <w:fldChar w:fldCharType="end"/>
      </w:r>
      <w:r>
        <w:t>), med komplett metadata for gjenfinning, sporbarhet og langtidsbevaring.</w:t>
      </w:r>
    </w:p>
    <w:p w14:paraId="4DA9AEA5" w14:textId="77777777" w:rsidR="00FF3E72" w:rsidRPr="00A06013" w:rsidRDefault="00FF3E72" w:rsidP="008015FF">
      <w:pPr>
        <w:numPr>
          <w:ilvl w:val="0"/>
          <w:numId w:val="60"/>
        </w:numPr>
        <w:spacing w:before="60"/>
      </w:pPr>
      <w:r>
        <w:t>[LEV-106] (1,5x) Tidsperioder og datatyper for selektiv migrering bør kunne konfigureres per kommune/tjenesteområde.</w:t>
      </w:r>
    </w:p>
    <w:p w14:paraId="019DD2ED" w14:textId="77777777" w:rsidR="00A06013" w:rsidRPr="00A06013" w:rsidRDefault="00A06013" w:rsidP="008B1FCE">
      <w:pPr>
        <w:pStyle w:val="ListParagraph"/>
        <w:rPr>
          <w:rFonts w:asciiTheme="minorHAnsi" w:eastAsiaTheme="minorHAnsi" w:hAnsiTheme="minorHAnsi" w:cstheme="minorBidi"/>
          <w:sz w:val="24"/>
          <w:szCs w:val="24"/>
        </w:rPr>
      </w:pPr>
    </w:p>
    <w:p w14:paraId="1EB17F8D" w14:textId="77777777" w:rsidR="00FF3E72" w:rsidRPr="00FF3E72" w:rsidRDefault="00FF3E72" w:rsidP="004A27DB">
      <w:pPr>
        <w:pStyle w:val="Heading3"/>
        <w:spacing w:after="0"/>
      </w:pPr>
      <w:bookmarkStart w:id="138" w:name="_Toc230338569"/>
      <w:r>
        <w:t>Prosess og gjennomføring</w:t>
      </w:r>
      <w:bookmarkEnd w:id="138"/>
    </w:p>
    <w:p w14:paraId="1A771992" w14:textId="77777777" w:rsidR="00DF6B32" w:rsidRPr="006C5D97" w:rsidRDefault="00FF3E72" w:rsidP="008015FF">
      <w:pPr>
        <w:numPr>
          <w:ilvl w:val="0"/>
          <w:numId w:val="60"/>
        </w:numPr>
        <w:spacing w:before="60"/>
      </w:pPr>
      <w:r>
        <w:t>[LEV-10] Tilbyderen skal utarbeide migreringsplan med datainventar, kartlegging av kildesystemer, beslutningsmatrise for «migrere vs. arkivere», transformasjonsregler, testløp og «go-live»-opplegg (inkl. fall-back).</w:t>
      </w:r>
    </w:p>
    <w:p w14:paraId="661CB0BE" w14:textId="56449B92" w:rsidR="00FF3E72" w:rsidRPr="006C5D97" w:rsidRDefault="00FF3E72" w:rsidP="008015FF">
      <w:pPr>
        <w:numPr>
          <w:ilvl w:val="0"/>
          <w:numId w:val="60"/>
        </w:numPr>
        <w:spacing w:before="60"/>
      </w:pPr>
      <w:r>
        <w:t>[LEV-107] Det bør gjennomføres minst to testmigreringer til dedikert miljø med målinger, avviks- og kvalitetsskjema, og plan for utbedring.</w:t>
      </w:r>
    </w:p>
    <w:p w14:paraId="75B56224" w14:textId="77777777" w:rsidR="00FF3E72" w:rsidRPr="006C5D97" w:rsidRDefault="00FF3E72" w:rsidP="008015FF">
      <w:pPr>
        <w:numPr>
          <w:ilvl w:val="0"/>
          <w:numId w:val="60"/>
        </w:numPr>
        <w:spacing w:before="60"/>
      </w:pPr>
      <w:r>
        <w:t>[LEV-11] Alle transformasjoner/mappinger skal være dokumentert og versjonert. Eventuelle u-mappede felter skal listes med håndtering (migreres ikke / legges i arkiv / berikes).</w:t>
      </w:r>
    </w:p>
    <w:p w14:paraId="4A830400" w14:textId="77777777" w:rsidR="00FF3E72" w:rsidRPr="006C5D97" w:rsidRDefault="00FF3E72" w:rsidP="008015FF">
      <w:pPr>
        <w:numPr>
          <w:ilvl w:val="0"/>
          <w:numId w:val="60"/>
        </w:numPr>
        <w:spacing w:before="60"/>
      </w:pPr>
      <w:r>
        <w:t>[LEV-12] Klinisk sign-off: Representanter fra hvert tjenesteområde skal godkjenne at migrert datasett er tilstrekkelig for forsvarlig drift før produksjonssetting.</w:t>
      </w:r>
    </w:p>
    <w:p w14:paraId="1F3D56D5" w14:textId="77777777" w:rsidR="00FF3E72" w:rsidRPr="006C5D97" w:rsidRDefault="00FF3E72" w:rsidP="008015FF">
      <w:pPr>
        <w:numPr>
          <w:ilvl w:val="0"/>
          <w:numId w:val="60"/>
        </w:numPr>
        <w:spacing w:before="60"/>
      </w:pPr>
      <w:r>
        <w:t>[LEV-13] Rekonsiliering: Det skal gjennomføres avstemming mellom kildesystem og ny EPJ.</w:t>
      </w:r>
    </w:p>
    <w:p w14:paraId="0F38F343" w14:textId="77777777" w:rsidR="00FF3E72" w:rsidRPr="006C5D97" w:rsidRDefault="00FF3E72" w:rsidP="008015FF">
      <w:pPr>
        <w:numPr>
          <w:ilvl w:val="0"/>
          <w:numId w:val="60"/>
        </w:numPr>
        <w:spacing w:before="60"/>
      </w:pPr>
      <w:r>
        <w:t>[LEV-14] Nedetidsplan: Tilbyderen skal beskrive og gjennomføre et tidsvindu for endelig migrering («cutover») med tydelig kommunikasjon, parallelldrift ved behov og tilbakefallsplan.</w:t>
      </w:r>
    </w:p>
    <w:p w14:paraId="16D90891" w14:textId="77777777" w:rsidR="00DF6B32" w:rsidRPr="00FF3E72" w:rsidRDefault="00DF6B32" w:rsidP="00FF3E72">
      <w:pPr>
        <w:rPr>
          <w:lang w:eastAsia="nb-NO"/>
        </w:rPr>
      </w:pPr>
    </w:p>
    <w:p w14:paraId="1F2A5122" w14:textId="77777777" w:rsidR="00FF3E72" w:rsidRPr="00FF3E72" w:rsidRDefault="00FF3E72" w:rsidP="004A27DB">
      <w:pPr>
        <w:pStyle w:val="Heading3"/>
        <w:spacing w:after="0"/>
      </w:pPr>
      <w:bookmarkStart w:id="139" w:name="_Toc230338570"/>
      <w:r>
        <w:t>Kvalitetskriterier og akseptanse</w:t>
      </w:r>
      <w:bookmarkEnd w:id="139"/>
    </w:p>
    <w:p w14:paraId="35775081" w14:textId="3F424D17" w:rsidR="00FF3E72" w:rsidRPr="006C5D97" w:rsidRDefault="00FF3E72" w:rsidP="008015FF">
      <w:pPr>
        <w:numPr>
          <w:ilvl w:val="0"/>
          <w:numId w:val="60"/>
        </w:numPr>
        <w:spacing w:before="60"/>
      </w:pPr>
      <w:r>
        <w:t>[LEV-15] Kritisk klinisk informasjon skal være komplett og konsistent i ny EPJ ved oppstart.</w:t>
      </w:r>
    </w:p>
    <w:p w14:paraId="3D5845D2" w14:textId="77777777" w:rsidR="00FF3E72" w:rsidRPr="006C5D97" w:rsidRDefault="00FF3E72" w:rsidP="008015FF">
      <w:pPr>
        <w:numPr>
          <w:ilvl w:val="0"/>
          <w:numId w:val="60"/>
        </w:numPr>
        <w:spacing w:before="60"/>
      </w:pPr>
      <w:r>
        <w:t>[LEV-16] Arkivuttrekk skal være komplett for resterende historikk og bestå validering mot arkivkjerne/depot.</w:t>
      </w:r>
    </w:p>
    <w:p w14:paraId="7E7B64C6" w14:textId="77777777" w:rsidR="00FF3E72" w:rsidRPr="006C5D97" w:rsidRDefault="00FF3E72" w:rsidP="008015FF">
      <w:pPr>
        <w:numPr>
          <w:ilvl w:val="0"/>
          <w:numId w:val="60"/>
        </w:numPr>
        <w:spacing w:before="60"/>
      </w:pPr>
      <w:r>
        <w:t>[LEV-108] (1,5x) Migreringsnøyaktighet bør dokumenteres med kvantitative mål (f.eks. ≥ 99,5 % felt-/rad-treff for utvalgte strukturerte datatyper) og kvalitativ journalfaglig vurdering.</w:t>
      </w:r>
    </w:p>
    <w:p w14:paraId="5ED5F7D0" w14:textId="77777777" w:rsidR="00FF3E72" w:rsidRPr="006C5D97" w:rsidRDefault="00FF3E72" w:rsidP="008015FF">
      <w:pPr>
        <w:numPr>
          <w:ilvl w:val="0"/>
          <w:numId w:val="60"/>
        </w:numPr>
        <w:spacing w:before="60"/>
      </w:pPr>
      <w:r>
        <w:t>[LEV-109] Tilbyderen bør levere slutt-rapport med datakvalitet, avvik, tiltak, restanse og anbefalinger for etterarbeid.</w:t>
      </w:r>
    </w:p>
    <w:p w14:paraId="5190D861" w14:textId="77777777" w:rsidR="00DB2CA3" w:rsidRPr="00FF3E72" w:rsidRDefault="00DB2CA3" w:rsidP="00DB2CA3">
      <w:pPr>
        <w:pStyle w:val="ListParagraph"/>
        <w:spacing w:before="60"/>
        <w:contextualSpacing w:val="0"/>
      </w:pPr>
    </w:p>
    <w:p w14:paraId="3CC9D7B5" w14:textId="77777777" w:rsidR="00FF3E72" w:rsidRPr="00FF3E72" w:rsidRDefault="00FF3E72" w:rsidP="004A27DB">
      <w:pPr>
        <w:pStyle w:val="Heading3"/>
        <w:spacing w:after="0"/>
      </w:pPr>
      <w:bookmarkStart w:id="140" w:name="_Toc230338571"/>
      <w:r>
        <w:lastRenderedPageBreak/>
        <w:t>Roller og ansvar</w:t>
      </w:r>
      <w:bookmarkEnd w:id="140"/>
    </w:p>
    <w:p w14:paraId="266505C2" w14:textId="387A81EC" w:rsidR="00FF3E72" w:rsidRPr="006C5D97" w:rsidRDefault="00FF3E72" w:rsidP="008015FF">
      <w:pPr>
        <w:numPr>
          <w:ilvl w:val="0"/>
          <w:numId w:val="60"/>
        </w:numPr>
        <w:spacing w:before="60"/>
      </w:pPr>
      <w:r>
        <w:t xml:space="preserve">[LEV-17] Tilbyder </w:t>
      </w:r>
      <w:r w:rsidR="008516C2">
        <w:t>sk</w:t>
      </w:r>
      <w:r w:rsidR="00B21188">
        <w:t>al ha</w:t>
      </w:r>
      <w:r>
        <w:t xml:space="preserve"> hovedansvar for plan, gjennomføring, verifisering og dokumentasjon. Kommunene bidrar med tilgang, faglig validering og sign-off.</w:t>
      </w:r>
    </w:p>
    <w:p w14:paraId="0C9AB680" w14:textId="77777777" w:rsidR="002775FC" w:rsidRPr="002775FC" w:rsidRDefault="002775FC" w:rsidP="008015FF">
      <w:pPr>
        <w:numPr>
          <w:ilvl w:val="0"/>
          <w:numId w:val="60"/>
        </w:numPr>
        <w:spacing w:before="60"/>
      </w:pPr>
      <w:r>
        <w:t>[LEV-18] Ansvarsdeling tilbyder/kommune(r) skal beskrives tydelig i migreringsplanen.</w:t>
      </w:r>
    </w:p>
    <w:p w14:paraId="265809DE" w14:textId="77777777" w:rsidR="00FF3E72" w:rsidRPr="006C5D97" w:rsidRDefault="00FF3E72" w:rsidP="008015FF">
      <w:pPr>
        <w:numPr>
          <w:ilvl w:val="0"/>
          <w:numId w:val="60"/>
        </w:numPr>
        <w:spacing w:before="60"/>
      </w:pPr>
      <w:r>
        <w:t>[LEV-19] Tilbyder skal samarbeide med kommunenes arkivfaglige miljø for uttrekk, etterbehandling og innlasting i arkivkjerne, inkl. overførings-/kontrollrapporter.</w:t>
      </w:r>
    </w:p>
    <w:p w14:paraId="22BCB3BC" w14:textId="0DE10647" w:rsidR="00C9141B" w:rsidRPr="00C9141B" w:rsidRDefault="00FF3E72" w:rsidP="008015FF">
      <w:pPr>
        <w:numPr>
          <w:ilvl w:val="0"/>
          <w:numId w:val="60"/>
        </w:numPr>
        <w:spacing w:before="60"/>
      </w:pPr>
      <w:r>
        <w:t>[LEV-110] Tilbyderen bør tilby opplæring og sjekklister for lokalt etterarbeid (rydding/beriking) etter idriftsetting.</w:t>
      </w:r>
    </w:p>
    <w:p w14:paraId="78AB8308" w14:textId="77777777" w:rsidR="006765FB" w:rsidRDefault="006765FB">
      <w:pPr>
        <w:rPr>
          <w:rFonts w:ascii="Arial" w:eastAsia="Times New Roman" w:hAnsi="Arial" w:cs="Arial"/>
          <w:b/>
          <w:bCs/>
          <w:caps/>
          <w:kern w:val="28"/>
          <w:sz w:val="28"/>
          <w:szCs w:val="28"/>
          <w:lang w:eastAsia="nb-NO"/>
        </w:rPr>
      </w:pPr>
    </w:p>
    <w:p w14:paraId="49A63080" w14:textId="6C4D9DCC" w:rsidR="003F1AF7" w:rsidRDefault="003F1AF7" w:rsidP="006765FB">
      <w:pPr>
        <w:pStyle w:val="Heading1"/>
        <w:spacing w:before="0" w:after="0"/>
      </w:pPr>
      <w:bookmarkStart w:id="141" w:name="_Toc230338572"/>
      <w:r>
        <w:t>Krav til tilbyder</w:t>
      </w:r>
      <w:bookmarkEnd w:id="141"/>
    </w:p>
    <w:p w14:paraId="079F7B31" w14:textId="77777777" w:rsidR="00D56FB5" w:rsidRPr="00D56FB5" w:rsidRDefault="00D56FB5" w:rsidP="0001665A">
      <w:pPr>
        <w:pStyle w:val="Heading2"/>
        <w:spacing w:before="60" w:after="0"/>
      </w:pPr>
      <w:bookmarkStart w:id="142" w:name="_Toc230338573"/>
      <w:r>
        <w:t>Generelt</w:t>
      </w:r>
      <w:bookmarkEnd w:id="142"/>
    </w:p>
    <w:p w14:paraId="0C45AE5E" w14:textId="77777777" w:rsidR="00EC7AA5" w:rsidRDefault="00EC7AA5" w:rsidP="000919F2">
      <w:pPr>
        <w:pStyle w:val="Heading3"/>
        <w:spacing w:before="180" w:after="0"/>
      </w:pPr>
      <w:bookmarkStart w:id="143" w:name="_Toc230338574"/>
      <w:r>
        <w:t>Formål</w:t>
      </w:r>
      <w:bookmarkEnd w:id="143"/>
    </w:p>
    <w:p w14:paraId="683EFC07" w14:textId="77777777" w:rsidR="00C1293B" w:rsidRDefault="00C1293B" w:rsidP="0001665A">
      <w:pPr>
        <w:spacing w:before="60"/>
      </w:pPr>
      <w:r>
        <w:t>Sikre at tilbyderen har nødvendig faglig, teknisk og økonomisk kapasitet til å levere, drifte og videreutvikle EPJ-løsningen for kommunene i hele kontraktsperioden.</w:t>
      </w:r>
    </w:p>
    <w:p w14:paraId="1D01C6A1" w14:textId="77777777" w:rsidR="007F1BB5" w:rsidRDefault="006A2C12" w:rsidP="00C22BBF">
      <w:pPr>
        <w:pStyle w:val="Heading3"/>
        <w:spacing w:before="180" w:after="0"/>
      </w:pPr>
      <w:bookmarkStart w:id="144" w:name="_Toc230338575"/>
      <w:r>
        <w:t>SaaS leveransemodell</w:t>
      </w:r>
      <w:bookmarkEnd w:id="144"/>
    </w:p>
    <w:p w14:paraId="682DE33B" w14:textId="164AD60D" w:rsidR="00CD3F3E" w:rsidRDefault="00CD3F3E" w:rsidP="008015FF">
      <w:pPr>
        <w:numPr>
          <w:ilvl w:val="0"/>
          <w:numId w:val="33"/>
        </w:numPr>
        <w:spacing w:before="60"/>
        <w:rPr>
          <w:lang w:eastAsia="nb-NO"/>
        </w:rPr>
      </w:pPr>
      <w:r>
        <w:t xml:space="preserve">[TEK-26] </w:t>
      </w:r>
      <w:r w:rsidR="00947881" w:rsidRPr="00947881">
        <w:t>Løsningen skal leveres som en standardisert skytjeneste (Software as a Service, SaaS) driftet av leverandøren fra datasentre innenfor EØS</w:t>
      </w:r>
      <w:r>
        <w:t>.</w:t>
      </w:r>
    </w:p>
    <w:p w14:paraId="38D69E21" w14:textId="77777777" w:rsidR="00174B95" w:rsidRPr="00174B95" w:rsidRDefault="002738D2" w:rsidP="008015FF">
      <w:pPr>
        <w:numPr>
          <w:ilvl w:val="0"/>
          <w:numId w:val="33"/>
        </w:numPr>
        <w:spacing w:before="60"/>
      </w:pPr>
      <w:r>
        <w:t>[TEK-27] Løsningen skal leveres som en multitenant- eller tilsvarende skyarkitektur som muliggjør skalerbarhet, fleksibilitet og effektiv ressursutnyttelse, samtidig som data for hver kommune er logisk adskilt.</w:t>
      </w:r>
    </w:p>
    <w:p w14:paraId="437338FB" w14:textId="4137393E" w:rsidR="002738D2" w:rsidRDefault="00174B95" w:rsidP="00174B95">
      <w:pPr>
        <w:spacing w:before="60"/>
        <w:ind w:left="720"/>
      </w:pPr>
      <w:r>
        <w:t>Tilbyder skal beskrive valgt arkitektur og hvordan denne oppfyller kravene til isolasjon, sikkerhet, skalerbarhet og effektiv drift i en SaaS-leveranse.</w:t>
      </w:r>
    </w:p>
    <w:p w14:paraId="365DDA43" w14:textId="308DF15C" w:rsidR="002738D2" w:rsidRDefault="00034ADE" w:rsidP="008015FF">
      <w:pPr>
        <w:numPr>
          <w:ilvl w:val="0"/>
          <w:numId w:val="33"/>
        </w:numPr>
        <w:spacing w:before="60"/>
        <w:rPr>
          <w:lang w:eastAsia="nb-NO"/>
        </w:rPr>
      </w:pPr>
      <w:r>
        <w:t xml:space="preserve">[TEK-28] Løsningen skal ikke kreve lokal installasjon, drift eller særskilt infrastruktur hos </w:t>
      </w:r>
      <w:r w:rsidR="00AE43AE">
        <w:t>O</w:t>
      </w:r>
      <w:r>
        <w:t>ppdragsgiver, utover vanlig klientutstyr.</w:t>
      </w:r>
    </w:p>
    <w:p w14:paraId="780F922E" w14:textId="77777777" w:rsidR="00BD75ED" w:rsidRDefault="00BD75ED" w:rsidP="00BD75ED">
      <w:pPr>
        <w:ind w:left="360"/>
        <w:rPr>
          <w:lang w:eastAsia="nb-NO"/>
        </w:rPr>
      </w:pPr>
    </w:p>
    <w:p w14:paraId="0867F523" w14:textId="77777777" w:rsidR="001C08EA" w:rsidRDefault="001C08EA" w:rsidP="001C08EA">
      <w:pPr>
        <w:pStyle w:val="Heading3"/>
        <w:spacing w:before="180" w:after="0"/>
      </w:pPr>
      <w:bookmarkStart w:id="145" w:name="_Ref228975430"/>
      <w:bookmarkStart w:id="146" w:name="_Ref229053618"/>
      <w:bookmarkStart w:id="147" w:name="_Toc230338576"/>
      <w:r>
        <w:t>Global etterlevelses- og avviksforpliktelse</w:t>
      </w:r>
      <w:bookmarkEnd w:id="145"/>
      <w:bookmarkEnd w:id="146"/>
      <w:bookmarkEnd w:id="147"/>
    </w:p>
    <w:p w14:paraId="071EACDE" w14:textId="666D3398" w:rsidR="005175D9" w:rsidRDefault="005175D9" w:rsidP="005175D9">
      <w:pPr>
        <w:spacing w:before="60"/>
        <w:rPr>
          <w:lang w:eastAsia="nb-NO"/>
        </w:rPr>
      </w:pPr>
      <w:r>
        <w:t>Følgende krav gjelder for hele løsningen og omfatter alle moduler og integrasjoner. Krav i behovsbeskrivelsen skal forstås samlet og i sammenheng.</w:t>
      </w:r>
    </w:p>
    <w:p w14:paraId="5C6F3590" w14:textId="77777777" w:rsidR="00CC4A79" w:rsidRDefault="008C2180" w:rsidP="00CC4A79">
      <w:pPr>
        <w:spacing w:before="60"/>
      </w:pPr>
      <w:r>
        <w:t>Kravene i behovsbeskrivelsen skal forstås teknologinøytralt.</w:t>
      </w:r>
    </w:p>
    <w:p w14:paraId="45498825" w14:textId="6D39C609" w:rsidR="008C2180" w:rsidRDefault="008C2180" w:rsidP="00CC4A79">
      <w:pPr>
        <w:spacing w:before="60"/>
      </w:pPr>
      <w:r>
        <w:t>Der kravtekst beskriver tekniske tiltak, skal disse tolkes som mål for resultat og kvalitet, ikke som binding til bestemte tekniske løsninger.</w:t>
      </w:r>
    </w:p>
    <w:p w14:paraId="3BDA387F" w14:textId="273779B1" w:rsidR="0042173E" w:rsidRPr="00CC4A79" w:rsidRDefault="00CC4A79" w:rsidP="00A56C30">
      <w:pPr>
        <w:pStyle w:val="ListParagraph"/>
        <w:numPr>
          <w:ilvl w:val="0"/>
          <w:numId w:val="106"/>
        </w:numPr>
        <w:spacing w:before="60"/>
        <w:rPr>
          <w:rFonts w:asciiTheme="minorHAnsi" w:eastAsiaTheme="minorHAnsi" w:hAnsiTheme="minorHAnsi" w:cstheme="minorBidi"/>
          <w:sz w:val="24"/>
          <w:szCs w:val="24"/>
          <w:lang w:eastAsia="en-US"/>
        </w:rPr>
      </w:pPr>
      <w:r w:rsidRPr="00AC13B9">
        <w:rPr>
          <w:rFonts w:asciiTheme="minorHAnsi" w:eastAsiaTheme="minorHAnsi" w:hAnsiTheme="minorHAnsi" w:cstheme="minorBidi"/>
          <w:sz w:val="24"/>
          <w:szCs w:val="24"/>
          <w:lang w:eastAsia="en-US"/>
        </w:rPr>
        <w:t>[TEK-2</w:t>
      </w:r>
      <w:r w:rsidR="00F364F6" w:rsidRPr="00AC13B9">
        <w:rPr>
          <w:rFonts w:asciiTheme="minorHAnsi" w:eastAsiaTheme="minorHAnsi" w:hAnsiTheme="minorHAnsi" w:cstheme="minorBidi"/>
          <w:sz w:val="24"/>
          <w:szCs w:val="24"/>
          <w:lang w:eastAsia="en-US"/>
        </w:rPr>
        <w:t>9</w:t>
      </w:r>
      <w:r w:rsidRPr="00AC13B9">
        <w:rPr>
          <w:rFonts w:asciiTheme="minorHAnsi" w:eastAsiaTheme="minorHAnsi" w:hAnsiTheme="minorHAnsi" w:cstheme="minorBidi"/>
          <w:sz w:val="24"/>
          <w:szCs w:val="24"/>
          <w:lang w:eastAsia="en-US"/>
        </w:rPr>
        <w:t>] Løsningen skal understøtte helsepersonellets lovpålagte dokumentasjonsplikt i henhold til gjeldende regelverk, som en integrert del av effektive arbeidsprosesser.</w:t>
      </w:r>
    </w:p>
    <w:p w14:paraId="6F3395D6" w14:textId="77777777" w:rsidR="00095FC6" w:rsidRPr="00095FC6" w:rsidRDefault="0092376E" w:rsidP="008015FF">
      <w:pPr>
        <w:pStyle w:val="ListParagraph"/>
        <w:numPr>
          <w:ilvl w:val="0"/>
          <w:numId w:val="119"/>
        </w:numPr>
        <w:spacing w:before="60"/>
        <w:ind w:hanging="357"/>
        <w:contextualSpacing w:val="0"/>
        <w:rPr>
          <w:rFonts w:asciiTheme="minorHAnsi" w:eastAsiaTheme="minorHAnsi" w:hAnsiTheme="minorHAnsi" w:cstheme="minorBidi"/>
          <w:sz w:val="24"/>
          <w:szCs w:val="24"/>
          <w:lang w:eastAsia="en-US"/>
        </w:rPr>
      </w:pPr>
      <w:r w:rsidRPr="00AC13B9">
        <w:rPr>
          <w:rFonts w:asciiTheme="minorHAnsi" w:eastAsiaTheme="minorHAnsi" w:hAnsiTheme="minorHAnsi" w:cstheme="minorBidi"/>
          <w:sz w:val="24"/>
          <w:szCs w:val="24"/>
          <w:lang w:eastAsia="en-US"/>
        </w:rPr>
        <w:t>[INT-144] Tilbyder bør beskrive hvordan løsningen vil tilpasses krav som følger av European Health Data Space (EHDS), herunder forventede krav til interoperabilitet, logging og datautveksling. Beskrivelsen bør som minimum omfatte:</w:t>
      </w:r>
    </w:p>
    <w:p w14:paraId="7EB5F663" w14:textId="77777777" w:rsidR="00095FC6" w:rsidRPr="00095FC6" w:rsidRDefault="0092376E" w:rsidP="008015FF">
      <w:pPr>
        <w:pStyle w:val="ListParagraph"/>
        <w:numPr>
          <w:ilvl w:val="1"/>
          <w:numId w:val="119"/>
        </w:numPr>
        <w:spacing w:before="60"/>
        <w:ind w:hanging="357"/>
        <w:contextualSpacing w:val="0"/>
        <w:rPr>
          <w:rFonts w:asciiTheme="minorHAnsi" w:eastAsiaTheme="minorHAnsi" w:hAnsiTheme="minorHAnsi" w:cstheme="minorBidi"/>
          <w:sz w:val="24"/>
          <w:szCs w:val="24"/>
          <w:lang w:eastAsia="en-US"/>
        </w:rPr>
      </w:pPr>
      <w:r w:rsidRPr="00AC13B9">
        <w:rPr>
          <w:rFonts w:asciiTheme="minorHAnsi" w:eastAsiaTheme="minorHAnsi" w:hAnsiTheme="minorHAnsi" w:cstheme="minorBidi"/>
          <w:sz w:val="24"/>
          <w:szCs w:val="24"/>
          <w:lang w:eastAsia="en-US"/>
        </w:rPr>
        <w:t xml:space="preserve">overordnet tilnærming og modenhet for håndtering av regulatoriske endringer </w:t>
      </w:r>
    </w:p>
    <w:p w14:paraId="3A55DFEB" w14:textId="77777777" w:rsidR="00095FC6" w:rsidRPr="00095FC6" w:rsidRDefault="0092376E" w:rsidP="008015FF">
      <w:pPr>
        <w:pStyle w:val="ListParagraph"/>
        <w:numPr>
          <w:ilvl w:val="1"/>
          <w:numId w:val="119"/>
        </w:numPr>
        <w:spacing w:before="60"/>
        <w:ind w:hanging="357"/>
        <w:contextualSpacing w:val="0"/>
        <w:rPr>
          <w:rFonts w:asciiTheme="minorHAnsi" w:eastAsiaTheme="minorHAnsi" w:hAnsiTheme="minorHAnsi" w:cstheme="minorBidi"/>
          <w:sz w:val="24"/>
          <w:szCs w:val="24"/>
          <w:lang w:eastAsia="en-US"/>
        </w:rPr>
      </w:pPr>
      <w:r w:rsidRPr="00AC13B9">
        <w:rPr>
          <w:rFonts w:asciiTheme="minorHAnsi" w:eastAsiaTheme="minorHAnsi" w:hAnsiTheme="minorHAnsi" w:cstheme="minorBidi"/>
          <w:sz w:val="24"/>
          <w:szCs w:val="24"/>
          <w:lang w:eastAsia="en-US"/>
        </w:rPr>
        <w:t xml:space="preserve">forventet påvirkning på løsningens arkitektur og funksjonalitet  </w:t>
      </w:r>
    </w:p>
    <w:p w14:paraId="52F998CE" w14:textId="77777777" w:rsidR="00095FC6" w:rsidRPr="00095FC6" w:rsidRDefault="0092376E" w:rsidP="008015FF">
      <w:pPr>
        <w:pStyle w:val="ListParagraph"/>
        <w:numPr>
          <w:ilvl w:val="1"/>
          <w:numId w:val="119"/>
        </w:numPr>
        <w:spacing w:before="60"/>
        <w:ind w:hanging="357"/>
        <w:contextualSpacing w:val="0"/>
        <w:rPr>
          <w:rFonts w:asciiTheme="minorHAnsi" w:eastAsiaTheme="minorHAnsi" w:hAnsiTheme="minorHAnsi" w:cstheme="minorBidi"/>
          <w:sz w:val="24"/>
          <w:szCs w:val="24"/>
          <w:lang w:eastAsia="en-US"/>
        </w:rPr>
      </w:pPr>
      <w:r w:rsidRPr="00AC13B9">
        <w:rPr>
          <w:rFonts w:asciiTheme="minorHAnsi" w:eastAsiaTheme="minorHAnsi" w:hAnsiTheme="minorHAnsi" w:cstheme="minorBidi"/>
          <w:sz w:val="24"/>
          <w:szCs w:val="24"/>
          <w:lang w:eastAsia="en-US"/>
        </w:rPr>
        <w:t xml:space="preserve">plan for implementering og etterlevelse i avtaleperioden  </w:t>
      </w:r>
    </w:p>
    <w:p w14:paraId="3B69D863" w14:textId="1DE89375" w:rsidR="0092376E" w:rsidRPr="00095FC6" w:rsidRDefault="0092376E" w:rsidP="008015FF">
      <w:pPr>
        <w:pStyle w:val="ListParagraph"/>
        <w:numPr>
          <w:ilvl w:val="1"/>
          <w:numId w:val="119"/>
        </w:numPr>
        <w:spacing w:before="60"/>
        <w:ind w:hanging="357"/>
        <w:contextualSpacing w:val="0"/>
        <w:rPr>
          <w:rFonts w:asciiTheme="minorHAnsi" w:eastAsiaTheme="minorHAnsi" w:hAnsiTheme="minorHAnsi" w:cstheme="minorBidi"/>
          <w:sz w:val="24"/>
          <w:szCs w:val="24"/>
          <w:lang w:eastAsia="en-US"/>
        </w:rPr>
      </w:pPr>
      <w:r w:rsidRPr="00AC13B9">
        <w:rPr>
          <w:rFonts w:asciiTheme="minorHAnsi" w:eastAsiaTheme="minorHAnsi" w:hAnsiTheme="minorHAnsi" w:cstheme="minorBidi"/>
          <w:sz w:val="24"/>
          <w:szCs w:val="24"/>
          <w:lang w:eastAsia="en-US"/>
        </w:rPr>
        <w:lastRenderedPageBreak/>
        <w:t xml:space="preserve">hvordan endringer håndteres uten vesentlig påvirkning på pris og drift for </w:t>
      </w:r>
      <w:r w:rsidR="00AE43AE">
        <w:rPr>
          <w:rFonts w:asciiTheme="minorHAnsi" w:eastAsiaTheme="minorHAnsi" w:hAnsiTheme="minorHAnsi" w:cstheme="minorBidi"/>
          <w:sz w:val="24"/>
          <w:szCs w:val="24"/>
          <w:lang w:eastAsia="en-US"/>
        </w:rPr>
        <w:t>O</w:t>
      </w:r>
      <w:r w:rsidRPr="00AC13B9">
        <w:rPr>
          <w:rFonts w:asciiTheme="minorHAnsi" w:eastAsiaTheme="minorHAnsi" w:hAnsiTheme="minorHAnsi" w:cstheme="minorBidi"/>
          <w:sz w:val="24"/>
          <w:szCs w:val="24"/>
          <w:lang w:eastAsia="en-US"/>
        </w:rPr>
        <w:t>ppdragsgiver</w:t>
      </w:r>
    </w:p>
    <w:p w14:paraId="729FD9ED" w14:textId="77777777" w:rsidR="00CD4161" w:rsidRDefault="00CD4161" w:rsidP="00CD4161">
      <w:pPr>
        <w:numPr>
          <w:ilvl w:val="0"/>
          <w:numId w:val="119"/>
        </w:numPr>
        <w:spacing w:before="60"/>
      </w:pPr>
      <w:r>
        <w:t>[LEV-61] Løsningen skal ha en tydelig plan for videreutvikling i kontraktsperioden (produkt-roadmap).</w:t>
      </w:r>
    </w:p>
    <w:p w14:paraId="1276934F" w14:textId="5364F710" w:rsidR="00D46DB6" w:rsidRPr="00844660" w:rsidRDefault="00D46DB6" w:rsidP="00D46DB6">
      <w:pPr>
        <w:numPr>
          <w:ilvl w:val="0"/>
          <w:numId w:val="119"/>
        </w:numPr>
        <w:spacing w:beforeLines="60" w:before="144"/>
      </w:pPr>
      <w:r>
        <w:t>[LEV-</w:t>
      </w:r>
      <w:r w:rsidR="00B17FFD">
        <w:t>45</w:t>
      </w:r>
      <w:r>
        <w:t xml:space="preserve">] Leverandøren </w:t>
      </w:r>
      <w:r w:rsidR="00B17FFD">
        <w:t>skal</w:t>
      </w:r>
      <w:r>
        <w:t xml:space="preserve"> løpende tilpasse løsningen til relevante nasjonale standarder, e-helseløsninger og lov- og forskriftsendringer, uten ekstra kostnad for </w:t>
      </w:r>
      <w:r w:rsidR="00AE43AE">
        <w:t>O</w:t>
      </w:r>
      <w:r>
        <w:t>ppdragsgiver, med mindre det gjelder større funksjonelle endringer.</w:t>
      </w:r>
    </w:p>
    <w:p w14:paraId="3E41F944" w14:textId="77777777" w:rsidR="00FC6BF2" w:rsidRPr="00C1293B" w:rsidRDefault="00FC6BF2" w:rsidP="00BD75ED">
      <w:pPr>
        <w:ind w:left="360"/>
      </w:pPr>
    </w:p>
    <w:p w14:paraId="04048AC9" w14:textId="77777777" w:rsidR="00240D84" w:rsidRPr="00240D84" w:rsidRDefault="00240D84" w:rsidP="00240D84">
      <w:pPr>
        <w:pStyle w:val="Heading2"/>
      </w:pPr>
      <w:bookmarkStart w:id="148" w:name="_Toc230338577"/>
      <w:r>
        <w:t>Testmiljøer</w:t>
      </w:r>
      <w:bookmarkEnd w:id="148"/>
    </w:p>
    <w:p w14:paraId="3D4CF5C5" w14:textId="77777777" w:rsidR="00F357E2" w:rsidRDefault="00F357E2" w:rsidP="00F357E2">
      <w:pPr>
        <w:pStyle w:val="Heading3"/>
        <w:spacing w:before="180" w:after="0"/>
      </w:pPr>
      <w:bookmarkStart w:id="149" w:name="_Toc230338578"/>
      <w:r>
        <w:t>Formål</w:t>
      </w:r>
      <w:bookmarkEnd w:id="149"/>
    </w:p>
    <w:p w14:paraId="4C7D5B9C" w14:textId="044E0071" w:rsidR="00240D84" w:rsidRPr="00240D84" w:rsidRDefault="00972838" w:rsidP="00240D84">
      <w:pPr>
        <w:rPr>
          <w:lang w:eastAsia="nb-NO"/>
        </w:rPr>
      </w:pPr>
      <w:r>
        <w:t xml:space="preserve">Formålet med kravene til testmiljøer er å sikre at </w:t>
      </w:r>
      <w:r w:rsidR="00AE43AE">
        <w:t>O</w:t>
      </w:r>
      <w:r>
        <w:t>ppdragsgiver har tilgang til realistiske og trygge miljøer for verifikasjon av løsningens funksjonelle dekning, integrasjoner og konfigurasjon, samt for akseptansetest og innovasjon/utvikling (inkludert KI).</w:t>
      </w:r>
    </w:p>
    <w:p w14:paraId="00304FBC" w14:textId="77777777" w:rsidR="00240D84" w:rsidRPr="00240D84" w:rsidRDefault="00240D84" w:rsidP="00F357E2">
      <w:pPr>
        <w:pStyle w:val="Heading3"/>
        <w:spacing w:before="180" w:after="0"/>
      </w:pPr>
      <w:bookmarkStart w:id="150" w:name="_Toc230338579"/>
      <w:r>
        <w:t>Generelle krav til testmiljøer</w:t>
      </w:r>
      <w:bookmarkEnd w:id="150"/>
    </w:p>
    <w:p w14:paraId="7B579BEC" w14:textId="7CFD7DA1" w:rsidR="00D3026B" w:rsidRDefault="00240D84" w:rsidP="00D3026B">
      <w:pPr>
        <w:numPr>
          <w:ilvl w:val="0"/>
          <w:numId w:val="70"/>
        </w:numPr>
        <w:spacing w:before="60"/>
      </w:pPr>
      <w:r>
        <w:t>[LEV-20]</w:t>
      </w:r>
      <w:r w:rsidR="00170DE4">
        <w:t xml:space="preserve"> Leverandøren skal stille til rådighet logisk isolerte testmiljøer gjennom hele kontraktsperioden, inkludert i avtalt pris.</w:t>
      </w:r>
      <w:r w:rsidR="006E5D0C">
        <w:t xml:space="preserve"> </w:t>
      </w:r>
      <w:r w:rsidR="00170DE4">
        <w:t>Testmiljøene skal:</w:t>
      </w:r>
    </w:p>
    <w:p w14:paraId="15C70377" w14:textId="77777777" w:rsidR="00D3026B" w:rsidRDefault="00170DE4" w:rsidP="00D3026B">
      <w:pPr>
        <w:numPr>
          <w:ilvl w:val="1"/>
          <w:numId w:val="70"/>
        </w:numPr>
        <w:spacing w:before="60"/>
      </w:pPr>
      <w:r>
        <w:t>støtte verifikasjon av funksjonalitet, integrasjoner og kundespesifikk konfigurasjon</w:t>
      </w:r>
    </w:p>
    <w:p w14:paraId="14611AA3" w14:textId="77777777" w:rsidR="00D3026B" w:rsidRDefault="00170DE4" w:rsidP="00D3026B">
      <w:pPr>
        <w:numPr>
          <w:ilvl w:val="1"/>
          <w:numId w:val="70"/>
        </w:numPr>
        <w:spacing w:before="60"/>
      </w:pPr>
      <w:r>
        <w:t>holdes operasjonelt adskilt fra produksjonsmiljøet</w:t>
      </w:r>
    </w:p>
    <w:p w14:paraId="5BC9748F" w14:textId="77777777" w:rsidR="00D3026B" w:rsidRDefault="00170DE4" w:rsidP="00D3026B">
      <w:pPr>
        <w:numPr>
          <w:ilvl w:val="1"/>
          <w:numId w:val="70"/>
        </w:numPr>
        <w:spacing w:before="60"/>
      </w:pPr>
      <w:r>
        <w:t>oppdateres jevnlig slik at de i rimelig grad reflekterer funksjonalitet og relevante integrasjoner i produksjonsmiljøet</w:t>
      </w:r>
    </w:p>
    <w:p w14:paraId="1300CBA0" w14:textId="32D2CB2E" w:rsidR="00CD64AE" w:rsidRDefault="00170DE4" w:rsidP="00D3026B">
      <w:pPr>
        <w:numPr>
          <w:ilvl w:val="1"/>
          <w:numId w:val="70"/>
        </w:numPr>
        <w:spacing w:before="60"/>
      </w:pPr>
      <w:r>
        <w:t>kunne benyttes uten risiko for påvirkning av produksjonsdata eller produksjonsmiljø</w:t>
      </w:r>
      <w:r w:rsidR="008015FF">
        <w:t>.</w:t>
      </w:r>
    </w:p>
    <w:p w14:paraId="30F0DBAE" w14:textId="77777777" w:rsidR="00622DD0" w:rsidRDefault="00E7192F" w:rsidP="00622DD0">
      <w:pPr>
        <w:numPr>
          <w:ilvl w:val="0"/>
          <w:numId w:val="70"/>
        </w:numPr>
        <w:spacing w:before="60"/>
      </w:pPr>
      <w:r>
        <w:t xml:space="preserve">[LEV-112] </w:t>
      </w:r>
      <w:r w:rsidR="00163AC7">
        <w:t>Leverandøren bør tilby produksjonsnære testmiljøer med relevant konfigurasjon, API-er og syntetiske eller pseudoanonymiserte data for verifikasjon, integrasjonstest og kvalitetssikring før produksjonssetting.</w:t>
      </w:r>
      <w:r w:rsidR="00622DD0">
        <w:t xml:space="preserve"> </w:t>
      </w:r>
      <w:r w:rsidR="00163AC7">
        <w:t>Tilbyderen bør beskrive:</w:t>
      </w:r>
    </w:p>
    <w:p w14:paraId="5393BEAF" w14:textId="77777777" w:rsidR="00622DD0" w:rsidRDefault="00163AC7" w:rsidP="00622DD0">
      <w:pPr>
        <w:numPr>
          <w:ilvl w:val="1"/>
          <w:numId w:val="70"/>
        </w:numPr>
        <w:spacing w:before="60"/>
      </w:pPr>
      <w:r>
        <w:t>hvordan miljøene holdes oppdatert i forhold til produksjon</w:t>
      </w:r>
    </w:p>
    <w:p w14:paraId="0ACC49BC" w14:textId="77777777" w:rsidR="00622DD0" w:rsidRDefault="00163AC7" w:rsidP="00622DD0">
      <w:pPr>
        <w:numPr>
          <w:ilvl w:val="1"/>
          <w:numId w:val="70"/>
        </w:numPr>
        <w:spacing w:before="60"/>
      </w:pPr>
      <w:r>
        <w:t>hvordan testdata etableres og vedlikeholdes</w:t>
      </w:r>
    </w:p>
    <w:p w14:paraId="730DCC27" w14:textId="638A91BA" w:rsidR="00622DD0" w:rsidRPr="00240D84" w:rsidRDefault="00163AC7" w:rsidP="00622DD0">
      <w:pPr>
        <w:numPr>
          <w:ilvl w:val="1"/>
          <w:numId w:val="70"/>
        </w:numPr>
        <w:spacing w:before="60"/>
      </w:pPr>
      <w:r>
        <w:t>hvordan produksjonsnære releaser og konfigurasjoner verifiseres før produksjonssetting</w:t>
      </w:r>
      <w:r w:rsidR="00E7192F">
        <w:t>.</w:t>
      </w:r>
    </w:p>
    <w:p w14:paraId="52930689" w14:textId="3DB6FCD0" w:rsidR="008F10C5" w:rsidRPr="00403821" w:rsidRDefault="008F10C5" w:rsidP="00622DD0">
      <w:pPr>
        <w:numPr>
          <w:ilvl w:val="0"/>
          <w:numId w:val="70"/>
        </w:numPr>
        <w:spacing w:before="60"/>
        <w:ind w:left="714" w:hanging="357"/>
      </w:pPr>
      <w:r w:rsidRPr="00B47BC0">
        <w:t>[LEV-114] UAT bør gjennomføres i ikke-produksjonsmiljø med produksjonsnær konfigurasjon og data (maskert/anonymisert eller godkjent migreringsuttrekk). UAT bør ikke erstattes av test i produksjon. Begrenset godkjenningsprøve kan gjennomføres i produksjonsmiljø.</w:t>
      </w:r>
    </w:p>
    <w:p w14:paraId="680D5386" w14:textId="77777777" w:rsidR="00240D84" w:rsidRPr="00EA1738" w:rsidRDefault="00240D84" w:rsidP="00F357E2">
      <w:pPr>
        <w:pStyle w:val="Heading3"/>
        <w:spacing w:before="180" w:after="0"/>
      </w:pPr>
      <w:bookmarkStart w:id="151" w:name="_Ref229056175"/>
      <w:bookmarkStart w:id="152" w:name="_Toc230338580"/>
      <w:r>
        <w:t>System- og integrasjonstest</w:t>
      </w:r>
      <w:bookmarkEnd w:id="151"/>
      <w:bookmarkEnd w:id="152"/>
    </w:p>
    <w:p w14:paraId="624A19CA" w14:textId="533D1A8F" w:rsidR="00240D84" w:rsidRPr="00EA1738" w:rsidRDefault="00240D84" w:rsidP="008015FF">
      <w:pPr>
        <w:numPr>
          <w:ilvl w:val="0"/>
          <w:numId w:val="70"/>
        </w:numPr>
        <w:spacing w:before="60"/>
        <w:ind w:left="714" w:hanging="357"/>
        <w:rPr>
          <w:lang w:eastAsia="nb-NO"/>
        </w:rPr>
      </w:pPr>
      <w:r>
        <w:t xml:space="preserve">[LEV-25] Tilbyderen skal stille til rådighet testmiljø som gjør det mulig for </w:t>
      </w:r>
      <w:r w:rsidR="00AE43AE">
        <w:t>O</w:t>
      </w:r>
      <w:r>
        <w:t>ppdragsgiver å verifisere løsningens funksjonelle dekning og integrasjoner mot nasjonale e-helseløsninger og relevante kommunale systemer.</w:t>
      </w:r>
    </w:p>
    <w:p w14:paraId="4FCC399E" w14:textId="69B3534B" w:rsidR="00240D84" w:rsidRPr="00EA1738" w:rsidRDefault="00240D84" w:rsidP="008015FF">
      <w:pPr>
        <w:numPr>
          <w:ilvl w:val="0"/>
          <w:numId w:val="70"/>
        </w:numPr>
        <w:spacing w:before="60"/>
        <w:ind w:left="714" w:hanging="357"/>
      </w:pPr>
      <w:r>
        <w:t xml:space="preserve">[LEV-116] (1,5x) Løsningen bør støtte test av integrasjoner i produksjonsnære testmiljøer, inkludert mulighet for å simulere feil og avvik (f.eks. manglende kvittering, timeout og feilkoder), slik at </w:t>
      </w:r>
      <w:r w:rsidR="00AE43AE">
        <w:t>O</w:t>
      </w:r>
      <w:r>
        <w:t>ppdragsgiver kan verifisere robusthet og feilhåndtering.</w:t>
      </w:r>
    </w:p>
    <w:p w14:paraId="68CB3711" w14:textId="77777777" w:rsidR="00240D84" w:rsidRPr="00205E3C" w:rsidRDefault="00240D84" w:rsidP="00F357E2">
      <w:pPr>
        <w:pStyle w:val="Heading3"/>
        <w:spacing w:before="180" w:after="0"/>
      </w:pPr>
      <w:bookmarkStart w:id="153" w:name="_Toc230338581"/>
      <w:r>
        <w:lastRenderedPageBreak/>
        <w:t>Akseptansetestmiljø</w:t>
      </w:r>
      <w:bookmarkEnd w:id="153"/>
    </w:p>
    <w:p w14:paraId="2C57616B" w14:textId="5B132130" w:rsidR="00677921" w:rsidRDefault="00240D84" w:rsidP="00677921">
      <w:pPr>
        <w:numPr>
          <w:ilvl w:val="0"/>
          <w:numId w:val="70"/>
        </w:numPr>
        <w:spacing w:before="60"/>
      </w:pPr>
      <w:r>
        <w:t xml:space="preserve">[LEV-26] </w:t>
      </w:r>
      <w:r w:rsidR="00026958">
        <w:t xml:space="preserve">Leverandøren skal stille til rådighet et akseptansetestmiljø (UAT) som er logisk isolert fra produksjonsmiljøet, og som gjør det mulig for </w:t>
      </w:r>
      <w:r w:rsidR="00AE43AE">
        <w:t>O</w:t>
      </w:r>
      <w:r w:rsidR="00026958">
        <w:t>ppdragsgiver å gjennomføre realistisk sluttgodkjenning før produksjonssetting.</w:t>
      </w:r>
      <w:r w:rsidR="00677921">
        <w:t xml:space="preserve"> </w:t>
      </w:r>
      <w:r w:rsidR="00026958">
        <w:t>Miljøet skal kunne:</w:t>
      </w:r>
    </w:p>
    <w:p w14:paraId="775EFB13" w14:textId="77777777" w:rsidR="00677921" w:rsidRDefault="00026958" w:rsidP="00677921">
      <w:pPr>
        <w:numPr>
          <w:ilvl w:val="1"/>
          <w:numId w:val="70"/>
        </w:numPr>
        <w:spacing w:before="60"/>
      </w:pPr>
      <w:r>
        <w:t>lastes med relevante testdata og scenarier</w:t>
      </w:r>
    </w:p>
    <w:p w14:paraId="6DF099C7" w14:textId="77777777" w:rsidR="00677921" w:rsidRDefault="00026958" w:rsidP="00677921">
      <w:pPr>
        <w:numPr>
          <w:ilvl w:val="1"/>
          <w:numId w:val="70"/>
        </w:numPr>
        <w:spacing w:before="60"/>
      </w:pPr>
      <w:r>
        <w:t>støtte testing av kundespesifikk konfigurasjon, integrasjoner og arbeidsprosesser</w:t>
      </w:r>
    </w:p>
    <w:p w14:paraId="3BB2C58F" w14:textId="77777777" w:rsidR="00677921" w:rsidRDefault="00026958" w:rsidP="00677921">
      <w:pPr>
        <w:numPr>
          <w:ilvl w:val="1"/>
          <w:numId w:val="70"/>
        </w:numPr>
        <w:spacing w:before="60"/>
      </w:pPr>
      <w:r>
        <w:t>støtte tilstrekkelig antall samtidige brukere for representative testforløp</w:t>
      </w:r>
    </w:p>
    <w:p w14:paraId="12685751" w14:textId="70DAFA70" w:rsidR="00240D84" w:rsidRPr="00205E3C" w:rsidRDefault="00026958" w:rsidP="006533B3">
      <w:pPr>
        <w:numPr>
          <w:ilvl w:val="1"/>
          <w:numId w:val="70"/>
        </w:numPr>
        <w:spacing w:before="60"/>
      </w:pPr>
      <w:r>
        <w:t>benyttes uten risiko for påvirkning av produksjonsdata eller produksjonsmiljø</w:t>
      </w:r>
      <w:r w:rsidR="00240D84">
        <w:t>.</w:t>
      </w:r>
    </w:p>
    <w:p w14:paraId="47EA72CD" w14:textId="77777777" w:rsidR="00F17B6E" w:rsidRDefault="00F17B6E" w:rsidP="00F17B6E">
      <w:pPr>
        <w:pStyle w:val="Heading3"/>
        <w:spacing w:before="180" w:after="0"/>
      </w:pPr>
      <w:bookmarkStart w:id="154" w:name="_Toc230338582"/>
      <w:r>
        <w:t>KI- og analysetestmiljø</w:t>
      </w:r>
      <w:bookmarkEnd w:id="154"/>
    </w:p>
    <w:p w14:paraId="0842FB0B" w14:textId="77777777" w:rsidR="000C304D" w:rsidRPr="000C304D" w:rsidRDefault="00AE61E7" w:rsidP="008015FF">
      <w:pPr>
        <w:numPr>
          <w:ilvl w:val="0"/>
          <w:numId w:val="70"/>
        </w:numPr>
        <w:spacing w:before="60"/>
        <w:ind w:left="714" w:hanging="357"/>
      </w:pPr>
      <w:r>
        <w:t>[LEV-28] Eventuelle KI-/analysefunksjoner skal testes på syntetiske eller avidentifiserte datasett, med reproduserbare resultater og dokumentert metode.</w:t>
      </w:r>
    </w:p>
    <w:p w14:paraId="0CA57CF0" w14:textId="077E066E" w:rsidR="009C4741" w:rsidRDefault="00F17B6E" w:rsidP="008015FF">
      <w:pPr>
        <w:numPr>
          <w:ilvl w:val="0"/>
          <w:numId w:val="70"/>
        </w:numPr>
        <w:spacing w:before="60"/>
        <w:ind w:left="714" w:hanging="357"/>
      </w:pPr>
      <w:r>
        <w:t xml:space="preserve">[LEV-117] (1,5x) </w:t>
      </w:r>
      <w:r w:rsidR="00BD2F5A" w:rsidRPr="00BD2F5A">
        <w:t>Dersom løsningen inkluderer KI-/analysefunksjoner, bør leverandøren tilby testmiljø med realistiske syntetiske eller pseudoanonymiserte data for utvikling og verifikasjon.</w:t>
      </w:r>
    </w:p>
    <w:p w14:paraId="527955B7" w14:textId="77777777" w:rsidR="00F17B6E" w:rsidRPr="00F17B6E" w:rsidRDefault="00F17B6E" w:rsidP="00F17B6E">
      <w:pPr>
        <w:pStyle w:val="Heading3"/>
        <w:spacing w:before="180" w:after="0"/>
      </w:pPr>
      <w:bookmarkStart w:id="155" w:name="_Toc230338583"/>
      <w:r>
        <w:t>Krav til data i testmiljøer</w:t>
      </w:r>
      <w:bookmarkEnd w:id="155"/>
    </w:p>
    <w:p w14:paraId="0247F5DD" w14:textId="77777777" w:rsidR="00B35B9B" w:rsidRDefault="00B35B9B" w:rsidP="00B35B9B">
      <w:pPr>
        <w:numPr>
          <w:ilvl w:val="0"/>
          <w:numId w:val="71"/>
        </w:numPr>
        <w:spacing w:before="60"/>
      </w:pPr>
      <w:r>
        <w:t>[LEV-29] Testdata skal som hovedregel være syntetiske eller avidentifiserte. Bruk av reelle personopplysninger krever:</w:t>
      </w:r>
    </w:p>
    <w:p w14:paraId="1DAFDF0D" w14:textId="2FD5AA41" w:rsidR="00B35B9B" w:rsidRDefault="00B35B9B" w:rsidP="00B35B9B">
      <w:pPr>
        <w:numPr>
          <w:ilvl w:val="1"/>
          <w:numId w:val="71"/>
        </w:numPr>
        <w:spacing w:before="60"/>
      </w:pPr>
      <w:r>
        <w:t xml:space="preserve">forhåndsgodkjenning fra </w:t>
      </w:r>
      <w:r w:rsidR="00AE43AE">
        <w:t>O</w:t>
      </w:r>
      <w:r>
        <w:t>ppdragsgiver</w:t>
      </w:r>
    </w:p>
    <w:p w14:paraId="7F0CBF4D" w14:textId="77777777" w:rsidR="00B35B9B" w:rsidRDefault="00B35B9B" w:rsidP="00B35B9B">
      <w:pPr>
        <w:numPr>
          <w:ilvl w:val="1"/>
          <w:numId w:val="71"/>
        </w:numPr>
        <w:spacing w:before="60"/>
      </w:pPr>
      <w:r>
        <w:t>dokumentert risikovurdering</w:t>
      </w:r>
    </w:p>
    <w:p w14:paraId="2713EC0E" w14:textId="77777777" w:rsidR="00B35B9B" w:rsidRDefault="00B35B9B" w:rsidP="00B35B9B">
      <w:pPr>
        <w:numPr>
          <w:ilvl w:val="1"/>
          <w:numId w:val="71"/>
        </w:numPr>
        <w:spacing w:before="60"/>
      </w:pPr>
      <w:r>
        <w:t>maskering eller pseudoanonymisering</w:t>
      </w:r>
    </w:p>
    <w:p w14:paraId="42538AF6" w14:textId="77777777" w:rsidR="00B35B9B" w:rsidRDefault="00B35B9B" w:rsidP="00B35B9B">
      <w:pPr>
        <w:numPr>
          <w:ilvl w:val="1"/>
          <w:numId w:val="71"/>
        </w:numPr>
        <w:spacing w:before="60"/>
      </w:pPr>
      <w:r>
        <w:t>strengt begrensede tilganger</w:t>
      </w:r>
    </w:p>
    <w:p w14:paraId="58FF9E73" w14:textId="79FC560B" w:rsidR="00A57D7C" w:rsidRDefault="00A57D7C" w:rsidP="00B35B9B">
      <w:pPr>
        <w:numPr>
          <w:ilvl w:val="1"/>
          <w:numId w:val="71"/>
        </w:numPr>
        <w:spacing w:before="60"/>
      </w:pPr>
      <w:r>
        <w:t>full sporbarhet</w:t>
      </w:r>
    </w:p>
    <w:p w14:paraId="343FD9A9" w14:textId="77777777" w:rsidR="00F17B6E" w:rsidRPr="00F17B6E" w:rsidRDefault="00F17B6E" w:rsidP="008015FF">
      <w:pPr>
        <w:numPr>
          <w:ilvl w:val="0"/>
          <w:numId w:val="71"/>
        </w:numPr>
        <w:spacing w:before="60"/>
        <w:rPr>
          <w:lang w:eastAsia="nb-NO"/>
        </w:rPr>
      </w:pPr>
      <w:r>
        <w:t>[LEV-30] Testmiljøene skal dekke både strukturerte og ustrukturerte datatyper (journalnotat, meldinger, bilder mv.).</w:t>
      </w:r>
    </w:p>
    <w:p w14:paraId="6EB3B02C" w14:textId="77777777" w:rsidR="000A4C2E" w:rsidRPr="004B7924" w:rsidRDefault="000A4C2E" w:rsidP="00324DA1">
      <w:pPr>
        <w:pStyle w:val="Heading2"/>
        <w:spacing w:after="120"/>
      </w:pPr>
      <w:bookmarkStart w:id="156" w:name="_Ref229044586"/>
      <w:bookmarkStart w:id="157" w:name="_Ref229053728"/>
      <w:bookmarkStart w:id="158" w:name="_Ref229056141"/>
      <w:bookmarkStart w:id="159" w:name="_Toc230338584"/>
      <w:r>
        <w:t>Test og akseptanse</w:t>
      </w:r>
      <w:bookmarkEnd w:id="156"/>
      <w:bookmarkEnd w:id="157"/>
      <w:bookmarkEnd w:id="158"/>
      <w:bookmarkEnd w:id="159"/>
    </w:p>
    <w:p w14:paraId="7E7A73A7" w14:textId="77777777" w:rsidR="000A4C2E" w:rsidRPr="004B7924" w:rsidRDefault="000A4C2E" w:rsidP="000A4C2E">
      <w:pPr>
        <w:pStyle w:val="Heading3"/>
        <w:spacing w:before="180" w:after="0"/>
      </w:pPr>
      <w:bookmarkStart w:id="160" w:name="_Toc230338585"/>
      <w:r>
        <w:t>Formål</w:t>
      </w:r>
      <w:bookmarkEnd w:id="160"/>
    </w:p>
    <w:p w14:paraId="3AB3CE9F" w14:textId="0F2C5A9F" w:rsidR="000A4C2E" w:rsidRPr="004B7924" w:rsidRDefault="000A4C2E" w:rsidP="000A4C2E">
      <w:pPr>
        <w:spacing w:before="60"/>
      </w:pPr>
      <w:r>
        <w:t>Formålet med test og akseptanse er å sikre at den leverte løsningen oppfyller alle funksjonelle, tekniske og sikkerhetsmessige krav, og at den er klinisk og organisatorisk akseptabel før produksjonssetting. Akseptanse skal bygge på sporbar kobling mellom krav, testcases og evidens (sporbarhetsmatrise), og klinisk sign-off for alle berørte tjenesteområder</w:t>
      </w:r>
      <w:r w:rsidR="00BD163B">
        <w:t>.</w:t>
      </w:r>
    </w:p>
    <w:p w14:paraId="1F0A7478" w14:textId="77777777" w:rsidR="000A4C2E" w:rsidRDefault="000A4C2E" w:rsidP="000A4C2E">
      <w:pPr>
        <w:pStyle w:val="Heading3"/>
        <w:spacing w:before="180" w:after="0"/>
      </w:pPr>
      <w:bookmarkStart w:id="161" w:name="_Ref229055905"/>
      <w:bookmarkStart w:id="162" w:name="_Toc230338586"/>
      <w:r>
        <w:t>Krav til testprosess</w:t>
      </w:r>
      <w:bookmarkEnd w:id="161"/>
      <w:bookmarkEnd w:id="162"/>
    </w:p>
    <w:p w14:paraId="3B383F1D" w14:textId="6CD6ED48" w:rsidR="00B944FC" w:rsidRDefault="009562B8" w:rsidP="00B944FC">
      <w:r>
        <w:t xml:space="preserve">I dette kapittelet brukes begrepet verifikasjon om </w:t>
      </w:r>
      <w:r w:rsidR="00AE43AE">
        <w:t>O</w:t>
      </w:r>
      <w:r>
        <w:t>ppdragsgivers kontroll av at løsningen fungerer som forutsatt, mens test omfatter leverandørens kvalitetssikring av produktet.</w:t>
      </w:r>
    </w:p>
    <w:p w14:paraId="1BBF2157" w14:textId="4F7EA5D4" w:rsidR="00C4486B" w:rsidRPr="00C4486B" w:rsidRDefault="00C4486B" w:rsidP="00C4486B">
      <w:pPr>
        <w:pStyle w:val="ListParagraph"/>
        <w:numPr>
          <w:ilvl w:val="0"/>
          <w:numId w:val="106"/>
        </w:numPr>
        <w:rPr>
          <w:rFonts w:asciiTheme="minorHAnsi" w:eastAsiaTheme="minorHAnsi" w:hAnsiTheme="minorHAnsi" w:cstheme="minorBidi"/>
          <w:sz w:val="24"/>
          <w:szCs w:val="24"/>
          <w:lang w:eastAsia="en-US"/>
        </w:rPr>
      </w:pPr>
      <w:r w:rsidRPr="00C4486B">
        <w:rPr>
          <w:rFonts w:asciiTheme="minorHAnsi" w:eastAsiaTheme="minorHAnsi" w:hAnsiTheme="minorHAnsi" w:cstheme="minorBidi"/>
          <w:sz w:val="24"/>
          <w:szCs w:val="24"/>
          <w:lang w:eastAsia="en-US"/>
        </w:rPr>
        <w:t xml:space="preserve">[LEV-32] Leverandøren </w:t>
      </w:r>
      <w:r w:rsidR="00D439B0">
        <w:rPr>
          <w:rFonts w:asciiTheme="minorHAnsi" w:eastAsiaTheme="minorHAnsi" w:hAnsiTheme="minorHAnsi" w:cstheme="minorBidi"/>
          <w:sz w:val="24"/>
          <w:szCs w:val="24"/>
          <w:lang w:eastAsia="en-US"/>
        </w:rPr>
        <w:t>skal</w:t>
      </w:r>
      <w:r w:rsidRPr="00C4486B">
        <w:rPr>
          <w:rFonts w:asciiTheme="minorHAnsi" w:eastAsiaTheme="minorHAnsi" w:hAnsiTheme="minorHAnsi" w:cstheme="minorBidi"/>
          <w:sz w:val="24"/>
          <w:szCs w:val="24"/>
          <w:lang w:eastAsia="en-US"/>
        </w:rPr>
        <w:t xml:space="preserve"> dokumentere sporbar sammenheng mellom krav, testcases, testresultater og akseptansekriterier for relevante MÅ-krav og prioriterte BØR-krav. Dokumentasjonen </w:t>
      </w:r>
      <w:r w:rsidR="00A4564A">
        <w:rPr>
          <w:rFonts w:asciiTheme="minorHAnsi" w:eastAsiaTheme="minorHAnsi" w:hAnsiTheme="minorHAnsi" w:cstheme="minorBidi"/>
          <w:sz w:val="24"/>
          <w:szCs w:val="24"/>
          <w:lang w:eastAsia="en-US"/>
        </w:rPr>
        <w:t>skal</w:t>
      </w:r>
      <w:r w:rsidRPr="00C4486B">
        <w:rPr>
          <w:rFonts w:asciiTheme="minorHAnsi" w:eastAsiaTheme="minorHAnsi" w:hAnsiTheme="minorHAnsi" w:cstheme="minorBidi"/>
          <w:sz w:val="24"/>
          <w:szCs w:val="24"/>
          <w:lang w:eastAsia="en-US"/>
        </w:rPr>
        <w:t xml:space="preserve"> som minimum:</w:t>
      </w:r>
    </w:p>
    <w:p w14:paraId="6EB46A25" w14:textId="77777777" w:rsidR="00C4486B" w:rsidRPr="00C4486B" w:rsidRDefault="00C4486B" w:rsidP="00C4486B">
      <w:pPr>
        <w:pStyle w:val="ListParagraph"/>
        <w:numPr>
          <w:ilvl w:val="1"/>
          <w:numId w:val="106"/>
        </w:numPr>
        <w:rPr>
          <w:rFonts w:asciiTheme="minorHAnsi" w:eastAsiaTheme="minorHAnsi" w:hAnsiTheme="minorHAnsi" w:cstheme="minorBidi"/>
          <w:sz w:val="24"/>
          <w:szCs w:val="24"/>
          <w:lang w:eastAsia="en-US"/>
        </w:rPr>
      </w:pPr>
      <w:r w:rsidRPr="00C4486B">
        <w:rPr>
          <w:rFonts w:asciiTheme="minorHAnsi" w:eastAsiaTheme="minorHAnsi" w:hAnsiTheme="minorHAnsi" w:cstheme="minorBidi"/>
          <w:sz w:val="24"/>
          <w:szCs w:val="24"/>
          <w:lang w:eastAsia="en-US"/>
        </w:rPr>
        <w:t>knytte testaktiviteter til relevante krav og arbeidsprosesser</w:t>
      </w:r>
    </w:p>
    <w:p w14:paraId="58A9FAC1" w14:textId="77777777" w:rsidR="00C4486B" w:rsidRPr="00C4486B" w:rsidRDefault="00C4486B" w:rsidP="00C4486B">
      <w:pPr>
        <w:pStyle w:val="ListParagraph"/>
        <w:numPr>
          <w:ilvl w:val="1"/>
          <w:numId w:val="106"/>
        </w:numPr>
        <w:rPr>
          <w:rFonts w:asciiTheme="minorHAnsi" w:eastAsiaTheme="minorHAnsi" w:hAnsiTheme="minorHAnsi" w:cstheme="minorBidi"/>
          <w:sz w:val="24"/>
          <w:szCs w:val="24"/>
          <w:lang w:eastAsia="en-US"/>
        </w:rPr>
      </w:pPr>
      <w:r w:rsidRPr="00C4486B">
        <w:rPr>
          <w:rFonts w:asciiTheme="minorHAnsi" w:eastAsiaTheme="minorHAnsi" w:hAnsiTheme="minorHAnsi" w:cstheme="minorBidi"/>
          <w:sz w:val="24"/>
          <w:szCs w:val="24"/>
          <w:lang w:eastAsia="en-US"/>
        </w:rPr>
        <w:t>beskrive forventede resultater og akseptansekriterier</w:t>
      </w:r>
    </w:p>
    <w:p w14:paraId="6D98E0B5" w14:textId="77777777" w:rsidR="00C4486B" w:rsidRPr="00C4486B" w:rsidRDefault="00C4486B" w:rsidP="00C4486B">
      <w:pPr>
        <w:pStyle w:val="ListParagraph"/>
        <w:numPr>
          <w:ilvl w:val="1"/>
          <w:numId w:val="106"/>
        </w:numPr>
        <w:rPr>
          <w:rFonts w:asciiTheme="minorHAnsi" w:eastAsiaTheme="minorHAnsi" w:hAnsiTheme="minorHAnsi" w:cstheme="minorBidi"/>
          <w:sz w:val="24"/>
          <w:szCs w:val="24"/>
          <w:lang w:eastAsia="en-US"/>
        </w:rPr>
      </w:pPr>
      <w:r w:rsidRPr="00C4486B">
        <w:rPr>
          <w:rFonts w:asciiTheme="minorHAnsi" w:eastAsiaTheme="minorHAnsi" w:hAnsiTheme="minorHAnsi" w:cstheme="minorBidi"/>
          <w:sz w:val="24"/>
          <w:szCs w:val="24"/>
          <w:lang w:eastAsia="en-US"/>
        </w:rPr>
        <w:t>dokumentere gjennomført verifikasjon og testdekning</w:t>
      </w:r>
    </w:p>
    <w:p w14:paraId="2389E5CF" w14:textId="6B5241C2" w:rsidR="002F2679" w:rsidRPr="00C4486B" w:rsidRDefault="00C4486B" w:rsidP="00C4486B">
      <w:pPr>
        <w:pStyle w:val="ListParagraph"/>
        <w:numPr>
          <w:ilvl w:val="1"/>
          <w:numId w:val="106"/>
        </w:numPr>
        <w:rPr>
          <w:rFonts w:asciiTheme="minorHAnsi" w:eastAsiaTheme="minorHAnsi" w:hAnsiTheme="minorHAnsi" w:cstheme="minorBidi"/>
          <w:sz w:val="24"/>
          <w:szCs w:val="24"/>
          <w:lang w:eastAsia="en-US"/>
        </w:rPr>
      </w:pPr>
      <w:r w:rsidRPr="00C4486B">
        <w:rPr>
          <w:rFonts w:asciiTheme="minorHAnsi" w:eastAsiaTheme="minorHAnsi" w:hAnsiTheme="minorHAnsi" w:cstheme="minorBidi"/>
          <w:sz w:val="24"/>
          <w:szCs w:val="24"/>
          <w:lang w:eastAsia="en-US"/>
        </w:rPr>
        <w:t xml:space="preserve">gjøre det mulig for </w:t>
      </w:r>
      <w:r w:rsidR="00AE43AE">
        <w:rPr>
          <w:rFonts w:asciiTheme="minorHAnsi" w:eastAsiaTheme="minorHAnsi" w:hAnsiTheme="minorHAnsi" w:cstheme="minorBidi"/>
          <w:sz w:val="24"/>
          <w:szCs w:val="24"/>
          <w:lang w:eastAsia="en-US"/>
        </w:rPr>
        <w:t>O</w:t>
      </w:r>
      <w:r w:rsidRPr="00C4486B">
        <w:rPr>
          <w:rFonts w:asciiTheme="minorHAnsi" w:eastAsiaTheme="minorHAnsi" w:hAnsiTheme="minorHAnsi" w:cstheme="minorBidi"/>
          <w:sz w:val="24"/>
          <w:szCs w:val="24"/>
          <w:lang w:eastAsia="en-US"/>
        </w:rPr>
        <w:t>ppdragsgiver å følge opp avvik, retest og endringer</w:t>
      </w:r>
    </w:p>
    <w:p w14:paraId="6F22D6BD" w14:textId="0DA186A7" w:rsidR="00C86BD9" w:rsidRDefault="000A4C2E" w:rsidP="008015FF">
      <w:pPr>
        <w:numPr>
          <w:ilvl w:val="0"/>
          <w:numId w:val="53"/>
        </w:numPr>
        <w:spacing w:before="60"/>
      </w:pPr>
      <w:r>
        <w:lastRenderedPageBreak/>
        <w:t xml:space="preserve">[LEV-33] </w:t>
      </w:r>
      <w:r w:rsidR="00EB520B" w:rsidRPr="00EB520B">
        <w:t>Leverandøren skal ha en dokumentert test- og verifikasjonsprosess for innføring, hovedleveranser og vesentlige endringer. Prosessen skal omfatte nødvendige aktiviteter for planlegging, gjennomføring, dokumentasjon og verifikasjon av test og akseptanse før produksjonssetting</w:t>
      </w:r>
      <w:r>
        <w:t>.</w:t>
      </w:r>
    </w:p>
    <w:p w14:paraId="7D8DA248" w14:textId="0FEB60F5" w:rsidR="00E80252" w:rsidRDefault="00955429" w:rsidP="00E80252">
      <w:pPr>
        <w:numPr>
          <w:ilvl w:val="0"/>
          <w:numId w:val="53"/>
        </w:numPr>
        <w:spacing w:before="60"/>
      </w:pPr>
      <w:r>
        <w:t xml:space="preserve">[LEV-34] </w:t>
      </w:r>
      <w:r w:rsidR="00E80252">
        <w:t>Leverandøren skal gjennomføre kontrollert produksjonssetting med verifikasjon av migrering, integrasjoner, tilgangsstyring og kritiske arbeidsprosesser før ordinær bruk åpnes. Produksjonssetting skal som minimum omfatte:</w:t>
      </w:r>
    </w:p>
    <w:p w14:paraId="687CA614" w14:textId="77777777" w:rsidR="00E80252" w:rsidRDefault="00E80252" w:rsidP="00E80252">
      <w:pPr>
        <w:numPr>
          <w:ilvl w:val="1"/>
          <w:numId w:val="53"/>
        </w:numPr>
        <w:spacing w:before="60"/>
      </w:pPr>
      <w:r>
        <w:t>verifikasjon av migrerte data og stikkprøver</w:t>
      </w:r>
    </w:p>
    <w:p w14:paraId="179F73F6" w14:textId="711A4A96" w:rsidR="00E80252" w:rsidRDefault="009311F5" w:rsidP="00E80252">
      <w:pPr>
        <w:numPr>
          <w:ilvl w:val="1"/>
          <w:numId w:val="53"/>
        </w:numPr>
        <w:spacing w:before="60"/>
      </w:pPr>
      <w:r>
        <w:t>«</w:t>
      </w:r>
      <w:r w:rsidR="00E80252">
        <w:t>smoke test</w:t>
      </w:r>
      <w:r>
        <w:t>»</w:t>
      </w:r>
      <w:r w:rsidR="00E80252">
        <w:t xml:space="preserve"> av sentrale integrasjoner og arbeidsprosesser</w:t>
      </w:r>
    </w:p>
    <w:p w14:paraId="23F573B5" w14:textId="77777777" w:rsidR="009311F5" w:rsidRDefault="00E80252" w:rsidP="009311F5">
      <w:pPr>
        <w:numPr>
          <w:ilvl w:val="1"/>
          <w:numId w:val="53"/>
        </w:numPr>
        <w:spacing w:before="60"/>
      </w:pPr>
      <w:r>
        <w:t>verifikasjon av rolle- og tilgangsstyring for relevante brukerroller</w:t>
      </w:r>
    </w:p>
    <w:p w14:paraId="262B511C" w14:textId="77777777" w:rsidR="009311F5" w:rsidRDefault="00E80252" w:rsidP="009311F5">
      <w:pPr>
        <w:numPr>
          <w:ilvl w:val="1"/>
          <w:numId w:val="53"/>
        </w:numPr>
        <w:spacing w:before="60"/>
      </w:pPr>
      <w:r>
        <w:t>oppfølging av overvåking og varsling etter produksjonssetting</w:t>
      </w:r>
    </w:p>
    <w:p w14:paraId="2835A4C2" w14:textId="4F846BE0" w:rsidR="00955429" w:rsidRDefault="00E80252" w:rsidP="009311F5">
      <w:pPr>
        <w:numPr>
          <w:ilvl w:val="1"/>
          <w:numId w:val="53"/>
        </w:numPr>
        <w:spacing w:before="60"/>
      </w:pPr>
      <w:r>
        <w:t>tilbakefallsplan ved feil eller kritiske avvik</w:t>
      </w:r>
      <w:r w:rsidR="004D4168" w:rsidRPr="004D4168">
        <w:t>.</w:t>
      </w:r>
    </w:p>
    <w:p w14:paraId="3AB5B34A" w14:textId="0B24B578" w:rsidR="000A4C2E" w:rsidRPr="004B7924" w:rsidRDefault="00C86BD9" w:rsidP="008015FF">
      <w:pPr>
        <w:numPr>
          <w:ilvl w:val="0"/>
          <w:numId w:val="53"/>
        </w:numPr>
        <w:spacing w:before="60"/>
      </w:pPr>
      <w:r>
        <w:t>[LEV-121] Følgende test- og verifikasjonsaktiviteter bør som minimum inngå:</w:t>
      </w:r>
    </w:p>
    <w:p w14:paraId="67ABE3F0" w14:textId="2EFAACFB" w:rsidR="000A4C2E" w:rsidRPr="004B7924" w:rsidRDefault="000A4C2E" w:rsidP="008015FF">
      <w:pPr>
        <w:numPr>
          <w:ilvl w:val="1"/>
          <w:numId w:val="53"/>
        </w:numPr>
        <w:spacing w:before="60"/>
      </w:pPr>
      <w:r>
        <w:t>Verifikasjon av funksjonell dekning – dokumenterer at løsningen oppfyller kravene i behovsbeskrivelsen.</w:t>
      </w:r>
    </w:p>
    <w:p w14:paraId="48546805" w14:textId="7B0FDB05" w:rsidR="000A4C2E" w:rsidRPr="004B7924" w:rsidRDefault="000A4C2E" w:rsidP="008015FF">
      <w:pPr>
        <w:numPr>
          <w:ilvl w:val="1"/>
          <w:numId w:val="53"/>
        </w:numPr>
        <w:spacing w:before="60"/>
      </w:pPr>
      <w:r>
        <w:t>Integrasjonstest – verifiserer at løsningen samhandler korrekt med nasjonale felleskomponenter, kommunale systemer og tredjepartsløsninger.</w:t>
      </w:r>
    </w:p>
    <w:p w14:paraId="69276EFE" w14:textId="38C4282E" w:rsidR="000A4C2E" w:rsidRPr="004B7924" w:rsidRDefault="000A4C2E" w:rsidP="008015FF">
      <w:pPr>
        <w:numPr>
          <w:ilvl w:val="1"/>
          <w:numId w:val="53"/>
        </w:numPr>
        <w:spacing w:before="60"/>
      </w:pPr>
      <w:r>
        <w:t xml:space="preserve">Ytelsestestene bør verifisere terskler definert i </w:t>
      </w:r>
      <w:r w:rsidR="00C5790B">
        <w:t>kapittel</w:t>
      </w:r>
      <w:r w:rsidR="006F39BC">
        <w:t xml:space="preserve"> </w:t>
      </w:r>
      <w:r w:rsidR="006F39BC">
        <w:fldChar w:fldCharType="begin"/>
      </w:r>
      <w:r w:rsidR="006F39BC">
        <w:instrText xml:space="preserve"> REF _Ref229095689 \r \h </w:instrText>
      </w:r>
      <w:r w:rsidR="006F39BC">
        <w:fldChar w:fldCharType="separate"/>
      </w:r>
      <w:r w:rsidR="00175A60">
        <w:t>4.3</w:t>
      </w:r>
      <w:r w:rsidR="006F39BC">
        <w:fldChar w:fldCharType="end"/>
      </w:r>
      <w:r>
        <w:t xml:space="preserve"> og dokumenteres med metode, lastprofiler og måleresultater per scenario.</w:t>
      </w:r>
    </w:p>
    <w:p w14:paraId="4A26E251" w14:textId="3C71301C" w:rsidR="000A4C2E" w:rsidRPr="004B7924" w:rsidRDefault="000A4C2E" w:rsidP="008015FF">
      <w:pPr>
        <w:numPr>
          <w:ilvl w:val="1"/>
          <w:numId w:val="53"/>
        </w:numPr>
        <w:spacing w:before="60"/>
      </w:pPr>
      <w:r>
        <w:t>Brukerakseptansetest (UAT) – gjennomføres av helsepersonell og andre sluttbrukere, med definerte akseptansekriterier.</w:t>
      </w:r>
    </w:p>
    <w:p w14:paraId="11BA8556" w14:textId="32F5ABD2" w:rsidR="00EC5681" w:rsidRPr="00EC5681" w:rsidRDefault="00EC5681" w:rsidP="008015FF">
      <w:pPr>
        <w:numPr>
          <w:ilvl w:val="0"/>
          <w:numId w:val="53"/>
        </w:numPr>
        <w:spacing w:before="60"/>
      </w:pPr>
      <w:r>
        <w:t xml:space="preserve">[LEV-122] Akseptansetesting (UAT) </w:t>
      </w:r>
      <w:r w:rsidR="00412A24">
        <w:t>bør</w:t>
      </w:r>
      <w:r>
        <w:t xml:space="preserve"> verifisere kundespesifikk konfigurasjon, migrasjon, integrasjoner og kliniske nøkkeloppgaver. UAT </w:t>
      </w:r>
      <w:r w:rsidR="00412A24">
        <w:t>behøver</w:t>
      </w:r>
      <w:r>
        <w:t xml:space="preserve"> ikke re-teste hele produktet, men fokusere på </w:t>
      </w:r>
      <w:r w:rsidR="00AE43AE">
        <w:t>O</w:t>
      </w:r>
      <w:r>
        <w:t>ppdragsgivers bruk av løsningen og relevante endringer.</w:t>
      </w:r>
    </w:p>
    <w:p w14:paraId="0E2CEF48" w14:textId="61847D65" w:rsidR="00EC5681" w:rsidRDefault="00EC5681" w:rsidP="008015FF">
      <w:pPr>
        <w:numPr>
          <w:ilvl w:val="0"/>
          <w:numId w:val="53"/>
        </w:numPr>
        <w:spacing w:before="60"/>
      </w:pPr>
      <w:r>
        <w:t>[LEV-35] UAT-kriterier og testcases skal avklares før UAT-start og knyttes til må-/bør-krav i spesifikasjonen samt migrasjons- og integrasjonsomfang.</w:t>
      </w:r>
    </w:p>
    <w:p w14:paraId="50C527F9" w14:textId="0A469335" w:rsidR="003A07E4" w:rsidRDefault="003A07E4" w:rsidP="008015FF">
      <w:pPr>
        <w:numPr>
          <w:ilvl w:val="0"/>
          <w:numId w:val="53"/>
        </w:numPr>
        <w:spacing w:before="60" w:line="259" w:lineRule="auto"/>
      </w:pPr>
      <w:r>
        <w:t xml:space="preserve">[LEV-123] Tilbyder bør spesielt dokumentere hvordan integrasjoner testes som del av leverandørens kvalitetssikring, samt hvordan robusthet og feilhåndtering verifiseres før produksjonssetting. </w:t>
      </w:r>
    </w:p>
    <w:p w14:paraId="2AC7C75F" w14:textId="77777777" w:rsidR="0068318E" w:rsidRDefault="00F5052B" w:rsidP="0068318E">
      <w:pPr>
        <w:numPr>
          <w:ilvl w:val="0"/>
          <w:numId w:val="53"/>
        </w:numPr>
        <w:spacing w:before="60"/>
      </w:pPr>
      <w:r>
        <w:t xml:space="preserve">[LEV-124] </w:t>
      </w:r>
      <w:r w:rsidR="00B03B90">
        <w:t>Tilbyderen bør kunne dokumentere hvordan løsningens kvalitet, sikkerhet og ytelse følges opp og verifiseres gjennom utvikling og drift.</w:t>
      </w:r>
      <w:r w:rsidR="0068318E">
        <w:t xml:space="preserve"> </w:t>
      </w:r>
      <w:r w:rsidR="00B03B90">
        <w:t>Dokumentasjonen bør som minimum omfatte:</w:t>
      </w:r>
    </w:p>
    <w:p w14:paraId="71552D24" w14:textId="77777777" w:rsidR="0068318E" w:rsidRDefault="00B03B90" w:rsidP="0068318E">
      <w:pPr>
        <w:numPr>
          <w:ilvl w:val="1"/>
          <w:numId w:val="53"/>
        </w:numPr>
        <w:spacing w:before="60"/>
      </w:pPr>
      <w:r>
        <w:t>test- og kvalitetssikringsaktiviteter (f.eks. regresjons- og automatisert testing)</w:t>
      </w:r>
    </w:p>
    <w:p w14:paraId="6D35F360" w14:textId="77777777" w:rsidR="0068318E" w:rsidRDefault="00B03B90" w:rsidP="0068318E">
      <w:pPr>
        <w:numPr>
          <w:ilvl w:val="1"/>
          <w:numId w:val="53"/>
        </w:numPr>
        <w:spacing w:before="60"/>
      </w:pPr>
      <w:r>
        <w:t>sikkerhetstesting og sårbarhetsvurderinger (interne eller eksterne)</w:t>
      </w:r>
    </w:p>
    <w:p w14:paraId="2B022034" w14:textId="77777777" w:rsidR="0068318E" w:rsidRDefault="00B03B90" w:rsidP="0068318E">
      <w:pPr>
        <w:numPr>
          <w:ilvl w:val="1"/>
          <w:numId w:val="53"/>
        </w:numPr>
        <w:spacing w:before="60"/>
      </w:pPr>
      <w:r>
        <w:t>ytelses- og kapasitetsmålinger for plattform og sentrale brukerprosesser</w:t>
      </w:r>
    </w:p>
    <w:p w14:paraId="7AE90089" w14:textId="75ED4D90" w:rsidR="00B03B90" w:rsidRDefault="00B03B90" w:rsidP="003F6406">
      <w:pPr>
        <w:numPr>
          <w:ilvl w:val="1"/>
          <w:numId w:val="53"/>
        </w:numPr>
        <w:spacing w:before="60"/>
      </w:pPr>
      <w:r>
        <w:t>eventuelle relevante tredjepartsattestasjoner eller revisjonsrapporter (f.eks. ISO 27001, SOC 2, pen-test eller tilsvarende)</w:t>
      </w:r>
    </w:p>
    <w:p w14:paraId="4882E025" w14:textId="04407EC3" w:rsidR="00F5052B" w:rsidRPr="00332ECD" w:rsidRDefault="00B03B90" w:rsidP="003F6406">
      <w:pPr>
        <w:spacing w:before="60"/>
        <w:ind w:left="720"/>
      </w:pPr>
      <w:r>
        <w:t xml:space="preserve">Tilbyderen bør beskrive hvordan slik dokumentasjon gjøres tilgjengelig for </w:t>
      </w:r>
      <w:r w:rsidR="00AE43AE">
        <w:t>O</w:t>
      </w:r>
      <w:r>
        <w:t>ppdragsgiver gjennom kontraktsperioden.</w:t>
      </w:r>
    </w:p>
    <w:p w14:paraId="20B9AD26" w14:textId="339D3531" w:rsidR="0036706C" w:rsidRPr="004B7924" w:rsidRDefault="00397272" w:rsidP="00867EF4">
      <w:pPr>
        <w:spacing w:before="60"/>
        <w:ind w:left="360"/>
      </w:pPr>
      <w:r>
        <w:t>Oppdragsgiver kan velge å akseptanse-teste ethvert krav, inkludert krav tilbyder ikke har inkludert i sin testplan</w:t>
      </w:r>
      <w:r w:rsidR="00BD163B">
        <w:t>.</w:t>
      </w:r>
    </w:p>
    <w:p w14:paraId="0E344481" w14:textId="77777777" w:rsidR="000A4C2E" w:rsidRDefault="000A4C2E" w:rsidP="000A4C2E">
      <w:pPr>
        <w:pStyle w:val="Heading3"/>
        <w:spacing w:before="180" w:after="0"/>
      </w:pPr>
      <w:bookmarkStart w:id="163" w:name="_Ref229056187"/>
      <w:bookmarkStart w:id="164" w:name="_Toc230338587"/>
      <w:r>
        <w:lastRenderedPageBreak/>
        <w:t>Krav til akseptansekriterier</w:t>
      </w:r>
      <w:bookmarkEnd w:id="163"/>
      <w:bookmarkEnd w:id="164"/>
    </w:p>
    <w:p w14:paraId="0BED7632" w14:textId="1C5AD1E5" w:rsidR="00785D79" w:rsidRPr="00785D79" w:rsidRDefault="00785D79" w:rsidP="00785D79">
      <w:pPr>
        <w:rPr>
          <w:lang w:eastAsia="nb-NO"/>
        </w:rPr>
      </w:pPr>
      <w:r>
        <w:t xml:space="preserve">Akseptansekriteriene skal baseres på relevante test- og verifikasjonsaktiviteter som beskrevet i kapittel </w:t>
      </w:r>
      <w:r w:rsidR="00867EF4">
        <w:fldChar w:fldCharType="begin"/>
      </w:r>
      <w:r w:rsidR="00867EF4">
        <w:instrText xml:space="preserve"> REF _Ref229055905 \r \h </w:instrText>
      </w:r>
      <w:r w:rsidR="00867EF4">
        <w:fldChar w:fldCharType="separate"/>
      </w:r>
      <w:r w:rsidR="00175A60">
        <w:t>5.3.2</w:t>
      </w:r>
      <w:r w:rsidR="00867EF4">
        <w:fldChar w:fldCharType="end"/>
      </w:r>
      <w:r>
        <w:t xml:space="preserve">. </w:t>
      </w:r>
    </w:p>
    <w:p w14:paraId="0634CE1A" w14:textId="6A31357E" w:rsidR="000A4C2E" w:rsidRPr="004B7924" w:rsidRDefault="000A4C2E" w:rsidP="008015FF">
      <w:pPr>
        <w:numPr>
          <w:ilvl w:val="0"/>
          <w:numId w:val="54"/>
        </w:numPr>
        <w:spacing w:before="60"/>
      </w:pPr>
      <w:r>
        <w:t xml:space="preserve">[LEV-37] Akseptanse </w:t>
      </w:r>
      <w:r w:rsidR="00F84493">
        <w:t xml:space="preserve">skal </w:t>
      </w:r>
      <w:r>
        <w:t>forutsette at alle kritiske feil er rettet, og at det ikke gjenstår høyprioriterte feil ved produksjonssetting.</w:t>
      </w:r>
    </w:p>
    <w:p w14:paraId="32D368A1" w14:textId="77777777" w:rsidR="000A4C2E" w:rsidRPr="004B7924" w:rsidRDefault="000A4C2E" w:rsidP="008015FF">
      <w:pPr>
        <w:numPr>
          <w:ilvl w:val="0"/>
          <w:numId w:val="54"/>
        </w:numPr>
        <w:spacing w:before="60"/>
      </w:pPr>
      <w:r>
        <w:t>[LEV-38] Definerte ytelsesmål (jf. SLA/SLO) skal være oppnådd.</w:t>
      </w:r>
    </w:p>
    <w:p w14:paraId="7361B044" w14:textId="77777777" w:rsidR="000A4C2E" w:rsidRPr="004B7924" w:rsidRDefault="000A4C2E" w:rsidP="008015FF">
      <w:pPr>
        <w:numPr>
          <w:ilvl w:val="0"/>
          <w:numId w:val="54"/>
        </w:numPr>
        <w:spacing w:before="60"/>
      </w:pPr>
      <w:r>
        <w:t>[LEV-39] Klinisk sign-off fra representanter for alle berørte tjenesteområder skal være innhentet.</w:t>
      </w:r>
    </w:p>
    <w:p w14:paraId="3F9DDCF1" w14:textId="416722B0" w:rsidR="00682ECB" w:rsidRDefault="00C2435E" w:rsidP="00B73150">
      <w:pPr>
        <w:numPr>
          <w:ilvl w:val="0"/>
          <w:numId w:val="55"/>
        </w:numPr>
        <w:spacing w:before="60"/>
      </w:pPr>
      <w:r>
        <w:t xml:space="preserve">[LEV-128] </w:t>
      </w:r>
      <w:r w:rsidR="00682ECB" w:rsidRPr="00682ECB">
        <w:t xml:space="preserve">Leverandøren bør beskrive hvordan stabiliseringsperioden etter produksjonssetting understøttes med forsterket bemanning, tydelige feilklasser/SLA-er og tett oppfølging av kritiske feil. Kritiske feil håndteres iht. </w:t>
      </w:r>
      <w:r w:rsidR="00C5790B">
        <w:t>kapittel</w:t>
      </w:r>
      <w:r w:rsidR="00682ECB" w:rsidRPr="00682ECB">
        <w:t xml:space="preserve"> </w:t>
      </w:r>
      <w:r w:rsidR="00113B81">
        <w:fldChar w:fldCharType="begin"/>
      </w:r>
      <w:r w:rsidR="00113B81">
        <w:instrText xml:space="preserve"> REF _Ref229055980 \r \h </w:instrText>
      </w:r>
      <w:r w:rsidR="00113B81">
        <w:fldChar w:fldCharType="separate"/>
      </w:r>
      <w:r w:rsidR="00175A60">
        <w:t>4.3.3</w:t>
      </w:r>
      <w:r w:rsidR="00113B81">
        <w:fldChar w:fldCharType="end"/>
      </w:r>
      <w:r w:rsidR="00113B81">
        <w:t xml:space="preserve"> og </w:t>
      </w:r>
      <w:r w:rsidR="00113B81">
        <w:fldChar w:fldCharType="begin"/>
      </w:r>
      <w:r w:rsidR="00113B81">
        <w:instrText xml:space="preserve"> REF _Ref229056111 \r \h </w:instrText>
      </w:r>
      <w:r w:rsidR="00113B81">
        <w:fldChar w:fldCharType="separate"/>
      </w:r>
      <w:r w:rsidR="00175A60">
        <w:t>5.4.7</w:t>
      </w:r>
      <w:r w:rsidR="00113B81">
        <w:fldChar w:fldCharType="end"/>
      </w:r>
      <w:r w:rsidR="00682ECB" w:rsidRPr="00682ECB">
        <w:t>.</w:t>
      </w:r>
    </w:p>
    <w:p w14:paraId="3B1B2B23" w14:textId="77777777" w:rsidR="00F17B6E" w:rsidRDefault="00F17B6E" w:rsidP="00F17B6E">
      <w:pPr>
        <w:spacing w:before="60"/>
        <w:rPr>
          <w:lang w:eastAsia="nb-NO"/>
        </w:rPr>
      </w:pPr>
    </w:p>
    <w:p w14:paraId="1C52C3FF" w14:textId="77777777" w:rsidR="00DF0379" w:rsidRPr="00DF0379" w:rsidRDefault="000C4389" w:rsidP="004A27DB">
      <w:pPr>
        <w:pStyle w:val="Heading2"/>
        <w:spacing w:after="0"/>
      </w:pPr>
      <w:bookmarkStart w:id="165" w:name="_Toc230338588"/>
      <w:r>
        <w:t>Tilbyderens organisering og kapasitet</w:t>
      </w:r>
      <w:bookmarkEnd w:id="165"/>
    </w:p>
    <w:p w14:paraId="2E35BECB" w14:textId="77777777" w:rsidR="00FE60B9" w:rsidRDefault="00FE60B9" w:rsidP="004A27DB">
      <w:pPr>
        <w:pStyle w:val="Heading3"/>
        <w:spacing w:before="180" w:after="0"/>
      </w:pPr>
      <w:bookmarkStart w:id="166" w:name="_Toc230338589"/>
      <w:r>
        <w:t>Formål</w:t>
      </w:r>
      <w:bookmarkEnd w:id="166"/>
    </w:p>
    <w:p w14:paraId="5EE52B37" w14:textId="77777777" w:rsidR="00DF0379" w:rsidRPr="00DF0379" w:rsidRDefault="00DF0379" w:rsidP="004A27DB">
      <w:pPr>
        <w:rPr>
          <w:lang w:eastAsia="nb-NO"/>
        </w:rPr>
      </w:pPr>
      <w:r>
        <w:t>Sikre at tilbyderen har en organisasjon og kapasitet som kan levere prosjektet effektivt, sikre kontinuitet i drift og videreutvikling, og håndtere avtalte responstider gjennom hele kontraktsperioden.</w:t>
      </w:r>
    </w:p>
    <w:p w14:paraId="18B7C309" w14:textId="77777777" w:rsidR="00DF0379" w:rsidRPr="00DF0379" w:rsidRDefault="00DF0379" w:rsidP="000919F2">
      <w:pPr>
        <w:pStyle w:val="Heading3"/>
        <w:spacing w:before="180" w:after="0"/>
      </w:pPr>
      <w:bookmarkStart w:id="167" w:name="_Toc230338590"/>
      <w:r>
        <w:t>Prosjektorganisasjon</w:t>
      </w:r>
      <w:bookmarkEnd w:id="167"/>
    </w:p>
    <w:p w14:paraId="5CC1F2E1" w14:textId="78D269B9" w:rsidR="00DF0379" w:rsidRPr="00DF0379" w:rsidRDefault="000C4389" w:rsidP="002D2316">
      <w:pPr>
        <w:spacing w:before="60"/>
        <w:rPr>
          <w:lang w:eastAsia="nb-NO"/>
        </w:rPr>
      </w:pPr>
      <w:r>
        <w:t>Tilbyderen bør stille med en dedikert prosjektorganisasjon for implementering av EPJ-løsningen.</w:t>
      </w:r>
    </w:p>
    <w:p w14:paraId="479180C8" w14:textId="77777777" w:rsidR="00BA407B" w:rsidRDefault="004A44E0" w:rsidP="00BA407B">
      <w:pPr>
        <w:numPr>
          <w:ilvl w:val="0"/>
          <w:numId w:val="34"/>
        </w:numPr>
        <w:spacing w:before="60"/>
      </w:pPr>
      <w:r>
        <w:t xml:space="preserve">[LEV-129] </w:t>
      </w:r>
      <w:r w:rsidR="00380949">
        <w:t>Tilbyderen bør dokumentere at virksomheten har tilstrekkelig kapasitet og relevant kompetanse til å gjennomføre implementering, drift, videreutvikling og oppfølging gjennom hele kontraktsperioden. Beskrivelsen bør som minimum omfatte:</w:t>
      </w:r>
    </w:p>
    <w:p w14:paraId="2181C211" w14:textId="77777777" w:rsidR="00BA407B" w:rsidRDefault="00380949" w:rsidP="00BA407B">
      <w:pPr>
        <w:numPr>
          <w:ilvl w:val="1"/>
          <w:numId w:val="34"/>
        </w:numPr>
        <w:spacing w:before="60"/>
      </w:pPr>
      <w:r>
        <w:t>prosjekt- og implementeringsorganisering</w:t>
      </w:r>
    </w:p>
    <w:p w14:paraId="7EB19C5F" w14:textId="77777777" w:rsidR="00BA407B" w:rsidRDefault="00380949" w:rsidP="00BA407B">
      <w:pPr>
        <w:numPr>
          <w:ilvl w:val="1"/>
          <w:numId w:val="34"/>
        </w:numPr>
        <w:spacing w:before="60"/>
      </w:pPr>
      <w:r>
        <w:t>relevant kompetanse innen helse, teknologi og prosjektgjennomføring</w:t>
      </w:r>
    </w:p>
    <w:p w14:paraId="740002BD" w14:textId="77777777" w:rsidR="00BA407B" w:rsidRDefault="00380949" w:rsidP="00BA407B">
      <w:pPr>
        <w:numPr>
          <w:ilvl w:val="1"/>
          <w:numId w:val="34"/>
        </w:numPr>
        <w:spacing w:before="60"/>
      </w:pPr>
      <w:r>
        <w:t>kapasitet for support, drift og kundedialog</w:t>
      </w:r>
    </w:p>
    <w:p w14:paraId="48251ECF" w14:textId="26471325" w:rsidR="00F43C67" w:rsidRDefault="00380949" w:rsidP="00BA407B">
      <w:pPr>
        <w:numPr>
          <w:ilvl w:val="1"/>
          <w:numId w:val="34"/>
        </w:numPr>
        <w:spacing w:before="60"/>
      </w:pPr>
      <w:r>
        <w:t xml:space="preserve">kontaktpunkt og organisering mot </w:t>
      </w:r>
      <w:r w:rsidR="00AE43AE">
        <w:t>O</w:t>
      </w:r>
      <w:r>
        <w:t>ppdragsgiver</w:t>
      </w:r>
      <w:r w:rsidR="00F43C67">
        <w:t>.</w:t>
      </w:r>
    </w:p>
    <w:p w14:paraId="711A2971" w14:textId="1349D71D" w:rsidR="00F15EE3" w:rsidRDefault="00875E4F" w:rsidP="008015FF">
      <w:pPr>
        <w:numPr>
          <w:ilvl w:val="0"/>
          <w:numId w:val="50"/>
        </w:numPr>
        <w:spacing w:before="60"/>
        <w:ind w:hanging="357"/>
        <w:rPr>
          <w:lang w:eastAsia="nb-NO"/>
        </w:rPr>
      </w:pPr>
      <w:r>
        <w:t>[LEV-103] Tilbyderen bør utarbeide en prosjekt- og implementeringsplan som beskriver milepæler, leveranser, avhengigheter og ressursbruk.</w:t>
      </w:r>
    </w:p>
    <w:p w14:paraId="7EE72422" w14:textId="33800DD5" w:rsidR="00D862ED" w:rsidRDefault="001A4791" w:rsidP="00D862ED">
      <w:pPr>
        <w:pStyle w:val="Heading3"/>
        <w:spacing w:before="180" w:after="0"/>
      </w:pPr>
      <w:bookmarkStart w:id="168" w:name="_Ref229048450"/>
      <w:bookmarkStart w:id="169" w:name="_Toc230338591"/>
      <w:r>
        <w:t>Opplæring og dokumentasjon</w:t>
      </w:r>
      <w:bookmarkEnd w:id="168"/>
      <w:bookmarkEnd w:id="169"/>
    </w:p>
    <w:p w14:paraId="0C383291" w14:textId="39074CFC" w:rsidR="00E30B19" w:rsidRDefault="00D862ED" w:rsidP="008015FF">
      <w:pPr>
        <w:numPr>
          <w:ilvl w:val="0"/>
          <w:numId w:val="50"/>
        </w:numPr>
        <w:spacing w:before="60"/>
        <w:ind w:hanging="357"/>
      </w:pPr>
      <w:r>
        <w:t>[LEV-40] Leverandøren skal levere et strukturert opplærings- og kompetanseprogram som dekker relevante roller, arbeidsprosesser og brukergrupper. Programmet skal inngå i prosjektplanen og gjennomføres før produksjonsstart.</w:t>
      </w:r>
    </w:p>
    <w:p w14:paraId="1241F266" w14:textId="12D7D7A6" w:rsidR="00AD48EE" w:rsidRDefault="00E30B19" w:rsidP="008015FF">
      <w:pPr>
        <w:numPr>
          <w:ilvl w:val="0"/>
          <w:numId w:val="50"/>
        </w:numPr>
        <w:spacing w:before="60"/>
        <w:ind w:hanging="357"/>
      </w:pPr>
      <w:r>
        <w:t>[LEV-41] Leverandøren skal gjennomføre kompetanseoverføring til kommunen, herunder train-the-trainer, superbrukeropplegg, maler og sjekklister, slik at kommunen kan forvalte opplæring videre i drift. Leverandøren skal tilby go-live-støtte og oppfriskningsopplæring ved større endringer.</w:t>
      </w:r>
    </w:p>
    <w:p w14:paraId="76BB4B5D" w14:textId="66769561" w:rsidR="00AD48EE" w:rsidRDefault="00AD48EE" w:rsidP="008015FF">
      <w:pPr>
        <w:numPr>
          <w:ilvl w:val="0"/>
          <w:numId w:val="50"/>
        </w:numPr>
        <w:spacing w:before="60"/>
        <w:ind w:hanging="357"/>
      </w:pPr>
      <w:r>
        <w:t>[LEV-132] (1,5x) Leverandøren bør beskrive hvordan opplæringen gjennomføres i praksis, herunder fysisk og digital gjennomføring, rollebasert sluttbrukeropplæring, e-læring, veiledningsvideoer, brukerdokumentasjon, opplærings-/øvingsmiljø og hvordan effekt av opplæring følges opp.</w:t>
      </w:r>
    </w:p>
    <w:p w14:paraId="1A86C8A8" w14:textId="77777777" w:rsidR="00253392" w:rsidRDefault="00C0054E" w:rsidP="008015FF">
      <w:pPr>
        <w:numPr>
          <w:ilvl w:val="0"/>
          <w:numId w:val="50"/>
        </w:numPr>
        <w:spacing w:before="60"/>
        <w:ind w:hanging="357"/>
      </w:pPr>
      <w:r>
        <w:lastRenderedPageBreak/>
        <w:t>[LEV-42] Opplæringsmateriell og undervisning skal være på norsk.</w:t>
      </w:r>
    </w:p>
    <w:p w14:paraId="25CC2E56" w14:textId="06238D70" w:rsidR="00216B7F" w:rsidRDefault="00C014E9" w:rsidP="008015FF">
      <w:pPr>
        <w:pStyle w:val="ListParagraph"/>
        <w:numPr>
          <w:ilvl w:val="0"/>
          <w:numId w:val="128"/>
        </w:numPr>
        <w:spacing w:before="60"/>
        <w:rPr>
          <w:rFonts w:asciiTheme="minorHAnsi" w:eastAsiaTheme="minorHAnsi" w:hAnsiTheme="minorHAnsi" w:cstheme="minorBidi"/>
          <w:sz w:val="24"/>
          <w:szCs w:val="24"/>
          <w:lang w:eastAsia="en-US"/>
        </w:rPr>
      </w:pPr>
      <w:r w:rsidRPr="00735B34">
        <w:rPr>
          <w:rFonts w:asciiTheme="minorHAnsi" w:eastAsiaTheme="minorHAnsi" w:hAnsiTheme="minorHAnsi" w:cstheme="minorBidi"/>
          <w:sz w:val="24"/>
          <w:szCs w:val="24"/>
          <w:lang w:eastAsia="en-US"/>
        </w:rPr>
        <w:t>[LEV-1</w:t>
      </w:r>
      <w:r w:rsidR="002B2AB1">
        <w:rPr>
          <w:rFonts w:asciiTheme="minorHAnsi" w:eastAsiaTheme="minorHAnsi" w:hAnsiTheme="minorHAnsi" w:cstheme="minorBidi"/>
          <w:sz w:val="24"/>
          <w:szCs w:val="24"/>
          <w:lang w:eastAsia="en-US"/>
        </w:rPr>
        <w:t>20</w:t>
      </w:r>
      <w:r w:rsidRPr="00735B34">
        <w:rPr>
          <w:rFonts w:asciiTheme="minorHAnsi" w:eastAsiaTheme="minorHAnsi" w:hAnsiTheme="minorHAnsi" w:cstheme="minorBidi"/>
          <w:sz w:val="24"/>
          <w:szCs w:val="24"/>
          <w:lang w:eastAsia="en-US"/>
        </w:rPr>
        <w:t xml:space="preserve">] (2x) Løsningen bør gi brukere tilgang til: </w:t>
      </w:r>
    </w:p>
    <w:p w14:paraId="52478A4B" w14:textId="691E6E5F" w:rsidR="00216B7F" w:rsidRDefault="00C014E9" w:rsidP="00216B7F">
      <w:pPr>
        <w:pStyle w:val="ListParagraph"/>
        <w:numPr>
          <w:ilvl w:val="1"/>
          <w:numId w:val="128"/>
        </w:numPr>
        <w:spacing w:before="60"/>
        <w:rPr>
          <w:rFonts w:asciiTheme="minorHAnsi" w:eastAsiaTheme="minorHAnsi" w:hAnsiTheme="minorHAnsi" w:cstheme="minorBidi"/>
          <w:sz w:val="24"/>
          <w:szCs w:val="24"/>
          <w:lang w:eastAsia="en-US"/>
        </w:rPr>
      </w:pPr>
      <w:r w:rsidRPr="00735B34">
        <w:rPr>
          <w:rFonts w:asciiTheme="minorHAnsi" w:eastAsiaTheme="minorHAnsi" w:hAnsiTheme="minorHAnsi" w:cstheme="minorBidi"/>
          <w:sz w:val="24"/>
          <w:szCs w:val="24"/>
          <w:lang w:eastAsia="en-US"/>
        </w:rPr>
        <w:t>oppdaterte brukerveiledninger, direkte i arbeidsflaten der det er hensiktsmessig</w:t>
      </w:r>
    </w:p>
    <w:p w14:paraId="67FFCA63" w14:textId="58B637CA" w:rsidR="00216B7F" w:rsidRDefault="00C014E9" w:rsidP="00216B7F">
      <w:pPr>
        <w:pStyle w:val="ListParagraph"/>
        <w:numPr>
          <w:ilvl w:val="1"/>
          <w:numId w:val="128"/>
        </w:numPr>
        <w:spacing w:before="60"/>
        <w:rPr>
          <w:rFonts w:asciiTheme="minorHAnsi" w:eastAsiaTheme="minorHAnsi" w:hAnsiTheme="minorHAnsi" w:cstheme="minorBidi"/>
          <w:sz w:val="24"/>
          <w:szCs w:val="24"/>
          <w:lang w:eastAsia="en-US"/>
        </w:rPr>
      </w:pPr>
      <w:r w:rsidRPr="00735B34">
        <w:rPr>
          <w:rFonts w:asciiTheme="minorHAnsi" w:eastAsiaTheme="minorHAnsi" w:hAnsiTheme="minorHAnsi" w:cstheme="minorBidi"/>
          <w:sz w:val="24"/>
          <w:szCs w:val="24"/>
          <w:lang w:eastAsia="en-US"/>
        </w:rPr>
        <w:t>hjelpetekster, direkte i arbeidsflaten der det er hensiktsmessig</w:t>
      </w:r>
    </w:p>
    <w:p w14:paraId="46D29602" w14:textId="7ED3CAED" w:rsidR="00216B7F" w:rsidRDefault="004E5E74" w:rsidP="00216B7F">
      <w:pPr>
        <w:pStyle w:val="ListParagraph"/>
        <w:numPr>
          <w:ilvl w:val="1"/>
          <w:numId w:val="128"/>
        </w:numPr>
        <w:spacing w:before="60"/>
        <w:rPr>
          <w:rFonts w:asciiTheme="minorHAnsi" w:eastAsiaTheme="minorHAnsi" w:hAnsiTheme="minorHAnsi" w:cstheme="minorBidi"/>
          <w:sz w:val="24"/>
          <w:szCs w:val="24"/>
          <w:lang w:eastAsia="en-US"/>
        </w:rPr>
      </w:pPr>
      <w:r w:rsidRPr="00735B34">
        <w:rPr>
          <w:rFonts w:asciiTheme="minorHAnsi" w:eastAsiaTheme="minorHAnsi" w:hAnsiTheme="minorHAnsi" w:cstheme="minorBidi"/>
          <w:sz w:val="24"/>
          <w:szCs w:val="24"/>
          <w:lang w:eastAsia="en-US"/>
        </w:rPr>
        <w:t xml:space="preserve">digitalt opplæringsmateriell og relevant digitalt læringsinnhold </w:t>
      </w:r>
    </w:p>
    <w:p w14:paraId="0F21D540" w14:textId="3978E3E6" w:rsidR="00774276" w:rsidRPr="00252BD6" w:rsidRDefault="00C014E9" w:rsidP="00252BD6">
      <w:pPr>
        <w:spacing w:before="60"/>
        <w:ind w:left="1080"/>
      </w:pPr>
      <w:r>
        <w:t>Dokumentasjonen bør være søkbar, oppdatert gjennom kontraktsperioden og reflektere endringer i funksjonalitet.</w:t>
      </w:r>
    </w:p>
    <w:p w14:paraId="2E42F956" w14:textId="15B4DC52" w:rsidR="00F76341" w:rsidRDefault="008F55E5" w:rsidP="00D358CA">
      <w:pPr>
        <w:pStyle w:val="Heading3"/>
        <w:spacing w:before="180" w:after="0"/>
      </w:pPr>
      <w:bookmarkStart w:id="170" w:name="_Toc230338592"/>
      <w:r>
        <w:t>Brukerstøtte (support)</w:t>
      </w:r>
      <w:bookmarkEnd w:id="170"/>
    </w:p>
    <w:p w14:paraId="718DF8A4" w14:textId="5D856FC0" w:rsidR="00D35063" w:rsidRDefault="008F55E5" w:rsidP="00D35063">
      <w:pPr>
        <w:numPr>
          <w:ilvl w:val="0"/>
          <w:numId w:val="25"/>
        </w:numPr>
        <w:spacing w:before="60"/>
      </w:pPr>
      <w:r>
        <w:t xml:space="preserve">[LEV-43] </w:t>
      </w:r>
      <w:r w:rsidR="00D35063">
        <w:t xml:space="preserve">Tilbyderen skal tilby brukerstøtte (service desk) på norsk for håndtering av feil, veiledning i bruk av løsningen og oppfølging av henvendelser fra </w:t>
      </w:r>
      <w:r w:rsidR="00AE43AE">
        <w:t>O</w:t>
      </w:r>
      <w:r w:rsidR="00D35063">
        <w:t xml:space="preserve">ppdragsgiver. Tilbyderen </w:t>
      </w:r>
      <w:r w:rsidR="003E43D8">
        <w:t>skal</w:t>
      </w:r>
      <w:r w:rsidR="00D35063">
        <w:t xml:space="preserve"> beskrive:</w:t>
      </w:r>
    </w:p>
    <w:p w14:paraId="69D74C85" w14:textId="77777777" w:rsidR="00D35063" w:rsidRDefault="00D35063" w:rsidP="00D35063">
      <w:pPr>
        <w:numPr>
          <w:ilvl w:val="1"/>
          <w:numId w:val="25"/>
        </w:numPr>
        <w:spacing w:before="60"/>
      </w:pPr>
      <w:r>
        <w:t>åpningstider og tilgjengelighet for ordinær brukerstøtte</w:t>
      </w:r>
    </w:p>
    <w:p w14:paraId="2C1FED40" w14:textId="77777777" w:rsidR="00D35063" w:rsidRDefault="00D35063" w:rsidP="00D35063">
      <w:pPr>
        <w:numPr>
          <w:ilvl w:val="1"/>
          <w:numId w:val="25"/>
        </w:numPr>
        <w:spacing w:before="60"/>
      </w:pPr>
      <w:r>
        <w:t>hvordan ikke-kritiske henvendelser registreres og følges opp</w:t>
      </w:r>
    </w:p>
    <w:p w14:paraId="051A1425" w14:textId="77777777" w:rsidR="00D35063" w:rsidRDefault="00D35063" w:rsidP="00D35063">
      <w:pPr>
        <w:numPr>
          <w:ilvl w:val="1"/>
          <w:numId w:val="25"/>
        </w:numPr>
        <w:spacing w:before="60"/>
      </w:pPr>
      <w:r>
        <w:t>hvordan support organiseres og eskaleres ved behov</w:t>
      </w:r>
    </w:p>
    <w:p w14:paraId="5629BBBC" w14:textId="0214AA34" w:rsidR="00D35063" w:rsidRDefault="00D35063" w:rsidP="00517DAA">
      <w:pPr>
        <w:numPr>
          <w:ilvl w:val="1"/>
          <w:numId w:val="25"/>
        </w:numPr>
        <w:spacing w:before="60"/>
      </w:pPr>
      <w:r>
        <w:t>hvordan brukerstøtten samhandler med beredskap og håndtering av kritiske feil</w:t>
      </w:r>
    </w:p>
    <w:p w14:paraId="1A140147" w14:textId="0BD9C23D" w:rsidR="00D35063" w:rsidRDefault="00D35063" w:rsidP="00517DAA">
      <w:pPr>
        <w:spacing w:before="60"/>
        <w:ind w:left="720"/>
      </w:pPr>
      <w:r>
        <w:t xml:space="preserve">Ordinær brukerstøtte </w:t>
      </w:r>
      <w:r w:rsidR="00412A24">
        <w:t>skal</w:t>
      </w:r>
      <w:r>
        <w:t xml:space="preserve"> som minimum være tilgjengelig på hverdager i tidsrommet 07:00–21:00.</w:t>
      </w:r>
    </w:p>
    <w:p w14:paraId="2A66948A" w14:textId="2613D50E" w:rsidR="008F55E5" w:rsidRDefault="00D35063" w:rsidP="00517DAA">
      <w:pPr>
        <w:spacing w:before="60"/>
        <w:ind w:left="720"/>
      </w:pPr>
      <w:r>
        <w:t xml:space="preserve">Krav til håndtering av kritiske feil og beredskap fremgår av </w:t>
      </w:r>
      <w:r w:rsidR="00C5790B">
        <w:t>kapittel</w:t>
      </w:r>
      <w:r>
        <w:t xml:space="preserve"> </w:t>
      </w:r>
      <w:r w:rsidR="00517DAA">
        <w:fldChar w:fldCharType="begin"/>
      </w:r>
      <w:r w:rsidR="00517DAA">
        <w:instrText xml:space="preserve"> REF _Ref229089736 \r \h </w:instrText>
      </w:r>
      <w:r w:rsidR="00517DAA">
        <w:fldChar w:fldCharType="separate"/>
      </w:r>
      <w:r w:rsidR="00175A60">
        <w:t>5.4.7</w:t>
      </w:r>
      <w:r w:rsidR="00517DAA">
        <w:fldChar w:fldCharType="end"/>
      </w:r>
      <w:r w:rsidR="00984354">
        <w:t>.</w:t>
      </w:r>
    </w:p>
    <w:p w14:paraId="01EECD61" w14:textId="77777777" w:rsidR="00D00A60" w:rsidRPr="00C37C8D" w:rsidRDefault="00D00A60" w:rsidP="00517DAA">
      <w:pPr>
        <w:spacing w:before="60"/>
        <w:ind w:left="720"/>
      </w:pPr>
    </w:p>
    <w:p w14:paraId="6B307B0C" w14:textId="77777777" w:rsidR="003D5817" w:rsidRPr="00421359" w:rsidRDefault="003D5817" w:rsidP="00AA5E05">
      <w:pPr>
        <w:pStyle w:val="Heading3"/>
        <w:spacing w:after="0"/>
      </w:pPr>
      <w:bookmarkStart w:id="171" w:name="_Toc230338593"/>
      <w:r>
        <w:t>Test- og godkjenningsprosess</w:t>
      </w:r>
      <w:bookmarkEnd w:id="171"/>
    </w:p>
    <w:p w14:paraId="108EA32F" w14:textId="18BA26AC" w:rsidR="00271B84" w:rsidRDefault="00271B84" w:rsidP="00D22FB9">
      <w:pPr>
        <w:spacing w:before="60"/>
        <w:rPr>
          <w:lang w:eastAsia="nb-NO"/>
        </w:rPr>
      </w:pPr>
      <w:r>
        <w:t xml:space="preserve">Dette kapittelet beskriver leverandørens organisering og gjennomføring av test- og godkjenningsprosessen, og supplerer kravene i kapittel </w:t>
      </w:r>
      <w:r w:rsidR="00071794">
        <w:fldChar w:fldCharType="begin"/>
      </w:r>
      <w:r w:rsidR="00071794">
        <w:instrText xml:space="preserve"> REF _Ref229056141 \r \h </w:instrText>
      </w:r>
      <w:r w:rsidR="00071794">
        <w:fldChar w:fldCharType="separate"/>
      </w:r>
      <w:r w:rsidR="00175A60">
        <w:t>5.3</w:t>
      </w:r>
      <w:r w:rsidR="00071794">
        <w:fldChar w:fldCharType="end"/>
      </w:r>
      <w:r>
        <w:t>.</w:t>
      </w:r>
    </w:p>
    <w:p w14:paraId="3DED72CC" w14:textId="0B4205BB" w:rsidR="00097139" w:rsidRDefault="00097139" w:rsidP="00D22FB9">
      <w:pPr>
        <w:spacing w:before="60"/>
        <w:rPr>
          <w:lang w:eastAsia="nb-NO"/>
        </w:rPr>
      </w:pPr>
      <w:r>
        <w:t xml:space="preserve">Detaljerte krav til testfaser og akseptansekriterier er angitt i kapittel </w:t>
      </w:r>
      <w:r w:rsidR="004860BE">
        <w:fldChar w:fldCharType="begin"/>
      </w:r>
      <w:r w:rsidR="004860BE">
        <w:instrText xml:space="preserve"> REF _Ref229056175 \r \h </w:instrText>
      </w:r>
      <w:r w:rsidR="004860BE">
        <w:fldChar w:fldCharType="separate"/>
      </w:r>
      <w:r w:rsidR="00175A60">
        <w:t>5.2.3</w:t>
      </w:r>
      <w:r w:rsidR="004860BE">
        <w:fldChar w:fldCharType="end"/>
      </w:r>
      <w:r>
        <w:t xml:space="preserve"> og </w:t>
      </w:r>
      <w:r w:rsidR="004860BE">
        <w:fldChar w:fldCharType="begin"/>
      </w:r>
      <w:r w:rsidR="004860BE">
        <w:instrText xml:space="preserve"> REF _Ref229056187 \r \h </w:instrText>
      </w:r>
      <w:r w:rsidR="004860BE">
        <w:fldChar w:fldCharType="separate"/>
      </w:r>
      <w:r w:rsidR="00175A60">
        <w:t>5.3.3</w:t>
      </w:r>
      <w:r w:rsidR="004860BE">
        <w:fldChar w:fldCharType="end"/>
      </w:r>
      <w:r>
        <w:t>. Kravene nedenfor gjelder tilbyderens organisering og gjennomføring av testprosessen.</w:t>
      </w:r>
    </w:p>
    <w:p w14:paraId="763B13B6" w14:textId="6D87037E" w:rsidR="00DB4EFC" w:rsidRPr="00DB4EFC" w:rsidRDefault="00DB4EFC" w:rsidP="00033AC3">
      <w:pPr>
        <w:numPr>
          <w:ilvl w:val="0"/>
          <w:numId w:val="51"/>
        </w:numPr>
        <w:spacing w:before="60"/>
      </w:pPr>
      <w:r>
        <w:t xml:space="preserve">[LEV-44] </w:t>
      </w:r>
      <w:r w:rsidR="002E7026" w:rsidRPr="002E7026">
        <w:t xml:space="preserve">Leverandøren skal ha en kontrollert prosess for produksjonssetting av nye versjoner og vesentlige endringer, inkludert risikovurdering, varsling til </w:t>
      </w:r>
      <w:r w:rsidR="00AE43AE">
        <w:t>O</w:t>
      </w:r>
      <w:r w:rsidR="002E7026" w:rsidRPr="002E7026">
        <w:t>ppdragsgiver og mulighet for tilbakeføring ved kritiske feil.</w:t>
      </w:r>
      <w:r>
        <w:t xml:space="preserve"> </w:t>
      </w:r>
    </w:p>
    <w:p w14:paraId="0684D092" w14:textId="3EAF382A" w:rsidR="008F6027" w:rsidRDefault="00DB4EFC" w:rsidP="008015FF">
      <w:pPr>
        <w:numPr>
          <w:ilvl w:val="0"/>
          <w:numId w:val="51"/>
        </w:numPr>
        <w:spacing w:before="60"/>
        <w:rPr>
          <w:lang w:eastAsia="nb-NO"/>
        </w:rPr>
      </w:pPr>
      <w:r>
        <w:t>[LEV-134] Leverandøren bør ha dokumentert utviklingsmetodikk (f.eks. CI/CD, automatisert testing, release-frekvens og håndtering av feil og sikkerhetsoppdateringer).</w:t>
      </w:r>
    </w:p>
    <w:p w14:paraId="51F283ED" w14:textId="182F1A1F" w:rsidR="00902BAF" w:rsidRDefault="000F6729" w:rsidP="00D8749E">
      <w:pPr>
        <w:numPr>
          <w:ilvl w:val="0"/>
          <w:numId w:val="51"/>
        </w:numPr>
        <w:spacing w:before="60" w:after="60"/>
      </w:pPr>
      <w:r>
        <w:t xml:space="preserve">[LEV-47] Tilbyderen skal ha en dokumentert prosess for håndtering av endringsbehov i kontraktsperioden, inkludert registrering, vurdering, prioritering, gjennomføring og løpende status for </w:t>
      </w:r>
      <w:r w:rsidR="00AE43AE">
        <w:t>O</w:t>
      </w:r>
      <w:r>
        <w:t>ppdragsgiver.</w:t>
      </w:r>
    </w:p>
    <w:p w14:paraId="4CF198AE" w14:textId="77777777" w:rsidR="00C34766" w:rsidRDefault="00C34766" w:rsidP="00C34766">
      <w:pPr>
        <w:pStyle w:val="Heading3"/>
        <w:spacing w:before="180" w:after="0"/>
      </w:pPr>
      <w:bookmarkStart w:id="172" w:name="_Toc230338594"/>
      <w:r>
        <w:t>Brukerinvolvering i utvikling og forbedring</w:t>
      </w:r>
      <w:bookmarkEnd w:id="172"/>
    </w:p>
    <w:p w14:paraId="700C8116" w14:textId="4AA050BC" w:rsidR="00C34766" w:rsidRPr="00C7118A" w:rsidRDefault="006C606B" w:rsidP="0078362F">
      <w:pPr>
        <w:spacing w:before="60"/>
      </w:pPr>
      <w:r w:rsidRPr="006C606B">
        <w:t>Brukerinvolvering skal bidra til at løsningen utvikles og videreutvikles i tråd med brukernes behov og arbeidsprosesser.</w:t>
      </w:r>
    </w:p>
    <w:p w14:paraId="1ADB2651" w14:textId="2FAA6431" w:rsidR="00C34766" w:rsidRDefault="00C34766" w:rsidP="008015FF">
      <w:pPr>
        <w:numPr>
          <w:ilvl w:val="0"/>
          <w:numId w:val="52"/>
        </w:numPr>
        <w:spacing w:before="60"/>
        <w:rPr>
          <w:lang w:eastAsia="nb-NO"/>
        </w:rPr>
      </w:pPr>
      <w:r>
        <w:t xml:space="preserve">[LEV-48] Tilbyderen skal beskrive hvordan brukere involveres i utvikling, testing og videreutvikling av løsningen, i samarbeid med </w:t>
      </w:r>
      <w:r w:rsidR="00AE43AE">
        <w:t>O</w:t>
      </w:r>
      <w:r>
        <w:t>ppdragsgiver.</w:t>
      </w:r>
    </w:p>
    <w:p w14:paraId="3C4819AF" w14:textId="3EC42EB5" w:rsidR="00594F46" w:rsidRPr="004B65E7" w:rsidRDefault="00594F46" w:rsidP="004720C9">
      <w:pPr>
        <w:numPr>
          <w:ilvl w:val="0"/>
          <w:numId w:val="52"/>
        </w:numPr>
        <w:spacing w:before="60"/>
      </w:pPr>
      <w:r>
        <w:t>[LEV-137] Tilbyderen bør involvere kommunene i planlegging av nye versjoner og funksjonalitet.</w:t>
      </w:r>
    </w:p>
    <w:p w14:paraId="1CC9F05D" w14:textId="77777777" w:rsidR="00DF0379" w:rsidRPr="00DF0379" w:rsidRDefault="00DF0379" w:rsidP="000919F2">
      <w:pPr>
        <w:pStyle w:val="Heading3"/>
        <w:spacing w:before="180" w:after="0"/>
      </w:pPr>
      <w:bookmarkStart w:id="173" w:name="_Ref229056111"/>
      <w:bookmarkStart w:id="174" w:name="_Ref229089736"/>
      <w:bookmarkStart w:id="175" w:name="_Toc230338595"/>
      <w:r>
        <w:lastRenderedPageBreak/>
        <w:t>Tilgjengelighet og oppfølging</w:t>
      </w:r>
      <w:bookmarkEnd w:id="173"/>
      <w:bookmarkEnd w:id="174"/>
      <w:bookmarkEnd w:id="175"/>
    </w:p>
    <w:p w14:paraId="5A2831E2" w14:textId="62107EBF" w:rsidR="00DF0379" w:rsidRDefault="00594D08" w:rsidP="008015FF">
      <w:pPr>
        <w:numPr>
          <w:ilvl w:val="0"/>
          <w:numId w:val="35"/>
        </w:numPr>
        <w:spacing w:before="60"/>
      </w:pPr>
      <w:r>
        <w:t>[LEV-49] Tilbyderen skal ha døgnkontinuerlig (24/7) beredskap for håndtering av kritiske feil (A-feil) som medfører total driftsstans eller alvorlig funksjonssvikt. Varsling og eskalering skal følge definerte responstider i SLA, og leverandøren skal kunne dokumentere rutiner for vaktordning, tilkalling og kommunikasjon. Ordinær brukerstøtte for ikke-kritiske feil følger åpningstiden i [LEV-</w:t>
      </w:r>
      <w:r w:rsidR="00F41EDE">
        <w:t>43</w:t>
      </w:r>
      <w:r>
        <w:t>].</w:t>
      </w:r>
      <w:r w:rsidR="00D8749E">
        <w:t xml:space="preserve"> </w:t>
      </w:r>
    </w:p>
    <w:p w14:paraId="25856B7B" w14:textId="6EAB737A" w:rsidR="00BB2A0E" w:rsidRPr="00DF0379" w:rsidRDefault="00BB2A0E" w:rsidP="008015FF">
      <w:pPr>
        <w:numPr>
          <w:ilvl w:val="0"/>
          <w:numId w:val="35"/>
        </w:numPr>
        <w:spacing w:before="60"/>
        <w:rPr>
          <w:lang w:eastAsia="nb-NO"/>
        </w:rPr>
      </w:pPr>
      <w:r>
        <w:t xml:space="preserve">[LEV-50] Endringer i prosjektteam eller driftsorganisasjon skal varsles og nytt personell skal ha tilsvarende kompetanse og erfaring. </w:t>
      </w:r>
    </w:p>
    <w:p w14:paraId="10D45828" w14:textId="77777777" w:rsidR="00F964F2" w:rsidRDefault="00F964F2" w:rsidP="00081E8F"/>
    <w:p w14:paraId="3D46BEB0" w14:textId="7836968F" w:rsidR="00081E8F" w:rsidRPr="00081E8F" w:rsidRDefault="00081E8F" w:rsidP="006D768B">
      <w:pPr>
        <w:pStyle w:val="Heading2"/>
        <w:spacing w:after="0"/>
      </w:pPr>
      <w:bookmarkStart w:id="176" w:name="_Toc230338596"/>
      <w:r>
        <w:t xml:space="preserve">Bruk av </w:t>
      </w:r>
      <w:r w:rsidR="002B4372" w:rsidRPr="002B4372">
        <w:t>underleverandør</w:t>
      </w:r>
      <w:r>
        <w:t>er</w:t>
      </w:r>
      <w:bookmarkEnd w:id="176"/>
    </w:p>
    <w:p w14:paraId="5E0E3CB4" w14:textId="77777777" w:rsidR="006D503A" w:rsidRDefault="006D503A" w:rsidP="000919F2">
      <w:pPr>
        <w:pStyle w:val="Heading3"/>
        <w:spacing w:before="180" w:after="0"/>
      </w:pPr>
      <w:bookmarkStart w:id="177" w:name="_Toc230338597"/>
      <w:r>
        <w:t>Formål</w:t>
      </w:r>
      <w:bookmarkEnd w:id="177"/>
    </w:p>
    <w:p w14:paraId="633BAC44" w14:textId="6C1A5876" w:rsidR="00081E8F" w:rsidRPr="00081E8F" w:rsidRDefault="006D503A" w:rsidP="008A5DE2">
      <w:pPr>
        <w:spacing w:before="60"/>
      </w:pPr>
      <w:r>
        <w:t xml:space="preserve">Sikre at eventuell bruk av </w:t>
      </w:r>
      <w:r w:rsidR="0004444D" w:rsidRPr="0004444D">
        <w:t>underleverandør</w:t>
      </w:r>
      <w:r w:rsidR="0004444D">
        <w:t xml:space="preserve">er </w:t>
      </w:r>
      <w:r>
        <w:t>ikke reduserer kvalitet, sikkerhet eller kontinuitet i leveransen, og at Oppdragsgiver/Kunde alltid har én avtalepart med totalansvaret.</w:t>
      </w:r>
    </w:p>
    <w:p w14:paraId="2F448413" w14:textId="19D79579" w:rsidR="00081E8F" w:rsidRPr="00081E8F" w:rsidRDefault="007F6274" w:rsidP="000919F2">
      <w:pPr>
        <w:pStyle w:val="Heading3"/>
        <w:spacing w:before="180" w:after="0"/>
      </w:pPr>
      <w:bookmarkStart w:id="178" w:name="_Toc230338598"/>
      <w:r>
        <w:t>U</w:t>
      </w:r>
      <w:r w:rsidR="0004444D" w:rsidRPr="0004444D">
        <w:t>nderleverandør</w:t>
      </w:r>
      <w:r w:rsidR="0004444D">
        <w:t>er</w:t>
      </w:r>
      <w:bookmarkEnd w:id="178"/>
      <w:r w:rsidR="0004444D">
        <w:t xml:space="preserve"> </w:t>
      </w:r>
    </w:p>
    <w:p w14:paraId="728BA4A4" w14:textId="6769854C" w:rsidR="00081E8F" w:rsidRPr="00081E8F" w:rsidRDefault="00C92CA6" w:rsidP="008015FF">
      <w:pPr>
        <w:numPr>
          <w:ilvl w:val="0"/>
          <w:numId w:val="38"/>
        </w:numPr>
        <w:spacing w:before="60"/>
      </w:pPr>
      <w:r>
        <w:t>[LEV-5</w:t>
      </w:r>
      <w:r w:rsidR="00647533">
        <w:t>6</w:t>
      </w:r>
      <w:r>
        <w:t xml:space="preserve">] Alle </w:t>
      </w:r>
      <w:r w:rsidR="0004444D" w:rsidRPr="0004444D">
        <w:t>underleverandør</w:t>
      </w:r>
      <w:r w:rsidR="00392EAB">
        <w:t xml:space="preserve">er </w:t>
      </w:r>
      <w:r>
        <w:t>som skal brukes i leveransen skal være navngitt i tilbudet med beskrivelse av:</w:t>
      </w:r>
    </w:p>
    <w:p w14:paraId="72381C50" w14:textId="77777777" w:rsidR="00081E8F" w:rsidRPr="00081E8F" w:rsidRDefault="00081E8F" w:rsidP="008015FF">
      <w:pPr>
        <w:numPr>
          <w:ilvl w:val="1"/>
          <w:numId w:val="99"/>
        </w:numPr>
        <w:spacing w:before="60"/>
      </w:pPr>
      <w:r>
        <w:t>Rolle i leveransen</w:t>
      </w:r>
    </w:p>
    <w:p w14:paraId="6DA32943" w14:textId="77777777" w:rsidR="00081E8F" w:rsidRPr="00081E8F" w:rsidRDefault="00081E8F" w:rsidP="008015FF">
      <w:pPr>
        <w:numPr>
          <w:ilvl w:val="1"/>
          <w:numId w:val="99"/>
        </w:numPr>
        <w:spacing w:before="60"/>
      </w:pPr>
      <w:r>
        <w:t>Relevant erfaring og referanser</w:t>
      </w:r>
    </w:p>
    <w:p w14:paraId="13EF73B1" w14:textId="258D5B82" w:rsidR="00081E8F" w:rsidRDefault="00081E8F" w:rsidP="007F6274">
      <w:pPr>
        <w:numPr>
          <w:ilvl w:val="1"/>
          <w:numId w:val="99"/>
        </w:numPr>
        <w:spacing w:before="60"/>
      </w:pPr>
      <w:r>
        <w:t>Eventuelle sertifiseringer</w:t>
      </w:r>
    </w:p>
    <w:p w14:paraId="65825C30" w14:textId="77777777" w:rsidR="00912B01" w:rsidRPr="00081E8F" w:rsidRDefault="00912B01" w:rsidP="00912B01">
      <w:pPr>
        <w:spacing w:before="60"/>
        <w:ind w:left="1080"/>
      </w:pPr>
    </w:p>
    <w:p w14:paraId="3A88CF96" w14:textId="295BAF0F" w:rsidR="007756A2" w:rsidRDefault="00912B01" w:rsidP="006B621D">
      <w:pPr>
        <w:pStyle w:val="Heading3"/>
        <w:spacing w:after="0"/>
      </w:pPr>
      <w:bookmarkStart w:id="179" w:name="_Toc230338599"/>
      <w:r>
        <w:t>Kvalitet og sikkerhet</w:t>
      </w:r>
      <w:bookmarkEnd w:id="179"/>
    </w:p>
    <w:p w14:paraId="439E8C57" w14:textId="253F219A" w:rsidR="00912B01" w:rsidRPr="006D3FCA" w:rsidRDefault="00912B01" w:rsidP="00912B01">
      <w:pPr>
        <w:numPr>
          <w:ilvl w:val="0"/>
          <w:numId w:val="41"/>
        </w:numPr>
        <w:spacing w:before="60"/>
      </w:pPr>
      <w:r>
        <w:t>[LEV-5</w:t>
      </w:r>
      <w:r w:rsidR="00996101">
        <w:t>7</w:t>
      </w:r>
      <w:r>
        <w:t xml:space="preserve">] </w:t>
      </w:r>
      <w:r w:rsidR="00163422" w:rsidRPr="00163422">
        <w:t xml:space="preserve">Leverandøren skal sikre at eventuelle </w:t>
      </w:r>
      <w:r w:rsidR="00392EAB" w:rsidRPr="00392EAB">
        <w:t>underleverandør</w:t>
      </w:r>
      <w:r w:rsidR="00392EAB">
        <w:t xml:space="preserve">er </w:t>
      </w:r>
      <w:r w:rsidR="00163422" w:rsidRPr="00163422">
        <w:t>oppfyller relevante krav til informasjonssikkerhet, personvern og kvalitet, og at nødvendige databehandlerforhold er regulert.</w:t>
      </w:r>
    </w:p>
    <w:p w14:paraId="168FE7DC" w14:textId="77777777" w:rsidR="00912B01" w:rsidRPr="00912B01" w:rsidRDefault="00912B01" w:rsidP="00912B01">
      <w:pPr>
        <w:rPr>
          <w:lang w:eastAsia="nb-NO"/>
        </w:rPr>
      </w:pPr>
    </w:p>
    <w:p w14:paraId="2D9074AD" w14:textId="77777777" w:rsidR="006D3FCA" w:rsidRPr="006D3FCA" w:rsidRDefault="006D3FCA" w:rsidP="006D768B">
      <w:pPr>
        <w:pStyle w:val="Heading2"/>
        <w:spacing w:after="0"/>
      </w:pPr>
      <w:bookmarkStart w:id="180" w:name="_Toc230338600"/>
      <w:r>
        <w:t>Erfaring og referanser</w:t>
      </w:r>
      <w:bookmarkEnd w:id="180"/>
    </w:p>
    <w:p w14:paraId="19D8D9C1" w14:textId="77777777" w:rsidR="005853FA" w:rsidRDefault="005853FA" w:rsidP="000919F2">
      <w:pPr>
        <w:pStyle w:val="Heading3"/>
        <w:spacing w:before="180" w:after="0"/>
      </w:pPr>
      <w:bookmarkStart w:id="181" w:name="_Toc230338601"/>
      <w:r>
        <w:t>Formål</w:t>
      </w:r>
      <w:bookmarkEnd w:id="181"/>
    </w:p>
    <w:p w14:paraId="2F2690D7" w14:textId="77777777" w:rsidR="006D3FCA" w:rsidRPr="006D3FCA" w:rsidRDefault="006D3FCA" w:rsidP="00A331B4">
      <w:pPr>
        <w:spacing w:before="60"/>
      </w:pPr>
      <w:r>
        <w:t>Sikre at tilbyderen har relevant og dokumentert erfaring fra tilsvarende leveranser, og at tidligere kunder kan bekrefte kvaliteten på leveransen og samarbeidet.</w:t>
      </w:r>
    </w:p>
    <w:p w14:paraId="758F45C5" w14:textId="77777777" w:rsidR="006D3FCA" w:rsidRPr="006D3FCA" w:rsidRDefault="006D3FCA" w:rsidP="000919F2">
      <w:pPr>
        <w:pStyle w:val="Heading3"/>
        <w:spacing w:before="180" w:after="0"/>
      </w:pPr>
      <w:bookmarkStart w:id="182" w:name="_Toc230338602"/>
      <w:r>
        <w:t>Krav til erfaring</w:t>
      </w:r>
      <w:bookmarkEnd w:id="182"/>
    </w:p>
    <w:p w14:paraId="4C16AFF8" w14:textId="77777777" w:rsidR="00996101" w:rsidRPr="006D3FCA" w:rsidRDefault="00996101" w:rsidP="00996101">
      <w:pPr>
        <w:numPr>
          <w:ilvl w:val="0"/>
          <w:numId w:val="41"/>
        </w:numPr>
        <w:spacing w:before="60"/>
      </w:pPr>
      <w:r w:rsidRPr="00D9504D">
        <w:t>[LEV-5</w:t>
      </w:r>
      <w:r>
        <w:t>8</w:t>
      </w:r>
      <w:r w:rsidRPr="00D9504D">
        <w:t>] Tilbyderen skal dokumentere erfaring med leveranse av EPJ- eller tilsvarende journalsystemer, inkludert implementering, integrasjon og migrering av data.</w:t>
      </w:r>
    </w:p>
    <w:p w14:paraId="68D6FF5E" w14:textId="1AEBBE67" w:rsidR="00F62AC3" w:rsidRPr="00F62AC3" w:rsidRDefault="00F62AC3" w:rsidP="008015FF">
      <w:pPr>
        <w:numPr>
          <w:ilvl w:val="0"/>
          <w:numId w:val="41"/>
        </w:numPr>
        <w:spacing w:before="60"/>
      </w:pPr>
      <w:r>
        <w:t>[LEV-13</w:t>
      </w:r>
      <w:r w:rsidR="001779C6">
        <w:t>6</w:t>
      </w:r>
      <w:r>
        <w:t>] Tilbyderen bør kunne dokumentere erfaring fra drift av skybaserte journalsystemer eller andre virksomhetskritiske løsninger i helsesektoren.</w:t>
      </w:r>
    </w:p>
    <w:p w14:paraId="0E5E886F" w14:textId="5D294CCA" w:rsidR="00F62AC3" w:rsidRPr="006D3FCA" w:rsidRDefault="003F344E" w:rsidP="00F62AC3">
      <w:pPr>
        <w:spacing w:before="60"/>
        <w:ind w:left="720"/>
      </w:pPr>
      <w:r w:rsidRPr="003F344E">
        <w:t>Erfaring fra kommunal helse- og omsorgstjeneste i Norge eller Norden er relevant.</w:t>
      </w:r>
    </w:p>
    <w:p w14:paraId="525C244E" w14:textId="77777777" w:rsidR="006D3FCA" w:rsidRPr="006D3FCA" w:rsidRDefault="006D3FCA" w:rsidP="000919F2">
      <w:pPr>
        <w:pStyle w:val="Heading3"/>
        <w:spacing w:before="180" w:after="0"/>
      </w:pPr>
      <w:bookmarkStart w:id="183" w:name="_Toc230338603"/>
      <w:r>
        <w:t>Dokumentasjon av referanser</w:t>
      </w:r>
      <w:bookmarkEnd w:id="183"/>
    </w:p>
    <w:p w14:paraId="018D2324" w14:textId="77777777" w:rsidR="00CC6070" w:rsidRDefault="00CC6070" w:rsidP="00CC6070">
      <w:pPr>
        <w:numPr>
          <w:ilvl w:val="0"/>
          <w:numId w:val="41"/>
        </w:numPr>
        <w:spacing w:before="60"/>
      </w:pPr>
      <w:r>
        <w:t>[LEV-59] Minst én referanse skal være fra en leveranse som omfatter integrasjon mot nasjonale e-helseløsninger som Kjernejournal, KPR eller Helsenett.</w:t>
      </w:r>
    </w:p>
    <w:p w14:paraId="4D48B09E" w14:textId="77777777" w:rsidR="00A20B34" w:rsidRPr="00A20B34" w:rsidRDefault="00692A2A" w:rsidP="00A20B34">
      <w:pPr>
        <w:pStyle w:val="ListParagraph"/>
        <w:numPr>
          <w:ilvl w:val="0"/>
          <w:numId w:val="106"/>
        </w:numPr>
        <w:spacing w:before="60"/>
        <w:rPr>
          <w:rFonts w:asciiTheme="minorHAnsi" w:eastAsiaTheme="minorHAnsi" w:hAnsiTheme="minorHAnsi" w:cstheme="minorBidi"/>
          <w:sz w:val="24"/>
          <w:szCs w:val="24"/>
          <w:lang w:eastAsia="en-US"/>
        </w:rPr>
      </w:pPr>
      <w:r w:rsidRPr="00A20B34">
        <w:rPr>
          <w:rFonts w:asciiTheme="minorHAnsi" w:eastAsiaTheme="minorHAnsi" w:hAnsiTheme="minorHAnsi" w:cstheme="minorBidi"/>
          <w:sz w:val="24"/>
          <w:szCs w:val="24"/>
          <w:lang w:eastAsia="en-US"/>
        </w:rPr>
        <w:t>[LEV-60] Følgende informasjon skal oppgis for referansene:</w:t>
      </w:r>
    </w:p>
    <w:p w14:paraId="7A680EDC" w14:textId="77777777" w:rsidR="00A20B34" w:rsidRPr="00A20B34" w:rsidRDefault="006D3FCA" w:rsidP="00A20B34">
      <w:pPr>
        <w:pStyle w:val="ListParagraph"/>
        <w:numPr>
          <w:ilvl w:val="1"/>
          <w:numId w:val="106"/>
        </w:numPr>
        <w:spacing w:before="60"/>
        <w:rPr>
          <w:rFonts w:asciiTheme="minorHAnsi" w:eastAsiaTheme="minorHAnsi" w:hAnsiTheme="minorHAnsi" w:cstheme="minorBidi"/>
          <w:sz w:val="24"/>
          <w:szCs w:val="24"/>
          <w:lang w:eastAsia="en-US"/>
        </w:rPr>
      </w:pPr>
      <w:r w:rsidRPr="00A20B34">
        <w:rPr>
          <w:rFonts w:asciiTheme="minorHAnsi" w:eastAsiaTheme="minorHAnsi" w:hAnsiTheme="minorHAnsi" w:cstheme="minorBidi"/>
          <w:sz w:val="24"/>
          <w:szCs w:val="24"/>
          <w:lang w:eastAsia="en-US"/>
        </w:rPr>
        <w:lastRenderedPageBreak/>
        <w:t>Oppdragsgivers navn og kontaktperson samt kontaktdetaljer</w:t>
      </w:r>
    </w:p>
    <w:p w14:paraId="73EB03ED" w14:textId="77777777" w:rsidR="00A20B34" w:rsidRPr="00A20B34" w:rsidRDefault="006D3FCA" w:rsidP="00A20B34">
      <w:pPr>
        <w:pStyle w:val="ListParagraph"/>
        <w:numPr>
          <w:ilvl w:val="1"/>
          <w:numId w:val="106"/>
        </w:numPr>
        <w:spacing w:before="60"/>
        <w:rPr>
          <w:rFonts w:asciiTheme="minorHAnsi" w:eastAsiaTheme="minorHAnsi" w:hAnsiTheme="minorHAnsi" w:cstheme="minorBidi"/>
          <w:sz w:val="24"/>
          <w:szCs w:val="24"/>
          <w:lang w:eastAsia="en-US"/>
        </w:rPr>
      </w:pPr>
      <w:r w:rsidRPr="00A20B34">
        <w:rPr>
          <w:rFonts w:asciiTheme="minorHAnsi" w:eastAsiaTheme="minorHAnsi" w:hAnsiTheme="minorHAnsi" w:cstheme="minorBidi"/>
          <w:sz w:val="24"/>
          <w:szCs w:val="24"/>
          <w:lang w:eastAsia="en-US"/>
        </w:rPr>
        <w:t>Kort beskrivelse av leveransen, inkludert omfang, teknologi og integrasjoner</w:t>
      </w:r>
    </w:p>
    <w:p w14:paraId="7C957A37" w14:textId="77777777" w:rsidR="00A20B34" w:rsidRPr="00A20B34" w:rsidRDefault="006D3FCA" w:rsidP="00A20B34">
      <w:pPr>
        <w:pStyle w:val="ListParagraph"/>
        <w:numPr>
          <w:ilvl w:val="1"/>
          <w:numId w:val="106"/>
        </w:numPr>
        <w:spacing w:before="60"/>
        <w:rPr>
          <w:rFonts w:asciiTheme="minorHAnsi" w:eastAsiaTheme="minorHAnsi" w:hAnsiTheme="minorHAnsi" w:cstheme="minorBidi"/>
          <w:sz w:val="24"/>
          <w:szCs w:val="24"/>
          <w:lang w:eastAsia="en-US"/>
        </w:rPr>
      </w:pPr>
      <w:r w:rsidRPr="00A20B34">
        <w:rPr>
          <w:rFonts w:asciiTheme="minorHAnsi" w:eastAsiaTheme="minorHAnsi" w:hAnsiTheme="minorHAnsi" w:cstheme="minorBidi"/>
          <w:sz w:val="24"/>
          <w:szCs w:val="24"/>
          <w:lang w:eastAsia="en-US"/>
        </w:rPr>
        <w:t>Start- og sluttdato for leveransen</w:t>
      </w:r>
    </w:p>
    <w:p w14:paraId="2F79DEEF" w14:textId="34FD82F3" w:rsidR="00C84FFB" w:rsidRPr="00A20B34" w:rsidRDefault="006D3FCA" w:rsidP="00A20B34">
      <w:pPr>
        <w:pStyle w:val="ListParagraph"/>
        <w:numPr>
          <w:ilvl w:val="1"/>
          <w:numId w:val="106"/>
        </w:numPr>
        <w:spacing w:before="60"/>
        <w:rPr>
          <w:rFonts w:asciiTheme="minorHAnsi" w:eastAsiaTheme="minorHAnsi" w:hAnsiTheme="minorHAnsi" w:cstheme="minorBidi"/>
          <w:sz w:val="24"/>
          <w:szCs w:val="24"/>
          <w:lang w:eastAsia="en-US"/>
        </w:rPr>
      </w:pPr>
      <w:r w:rsidRPr="00A20B34">
        <w:rPr>
          <w:rFonts w:asciiTheme="minorHAnsi" w:eastAsiaTheme="minorHAnsi" w:hAnsiTheme="minorHAnsi" w:cstheme="minorBidi"/>
          <w:sz w:val="24"/>
          <w:szCs w:val="24"/>
          <w:lang w:eastAsia="en-US"/>
        </w:rPr>
        <w:t>Leveransens verdi (om mulig)</w:t>
      </w:r>
    </w:p>
    <w:p w14:paraId="716A3E61" w14:textId="77777777" w:rsidR="006D3FCA" w:rsidRPr="006D3FCA" w:rsidRDefault="006D3FCA" w:rsidP="000919F2">
      <w:pPr>
        <w:pStyle w:val="Heading3"/>
        <w:spacing w:before="180" w:after="0"/>
      </w:pPr>
      <w:bookmarkStart w:id="184" w:name="_Toc230338604"/>
      <w:r>
        <w:t>Kontakt med referanser</w:t>
      </w:r>
      <w:bookmarkEnd w:id="184"/>
    </w:p>
    <w:p w14:paraId="13E7FAFD" w14:textId="12CDA6E0" w:rsidR="006D3FCA" w:rsidRPr="006D3FCA" w:rsidRDefault="00E50C5F" w:rsidP="003E3F71">
      <w:pPr>
        <w:spacing w:before="60"/>
      </w:pPr>
      <w:r>
        <w:t>Oppdragsgiver forbeholder seg retten til å kontakte oppgitte referanser direkte.</w:t>
      </w:r>
    </w:p>
    <w:p w14:paraId="4594772E" w14:textId="77777777" w:rsidR="006D3FCA" w:rsidRPr="006D3FCA" w:rsidRDefault="006D3FCA" w:rsidP="003E3F71">
      <w:pPr>
        <w:spacing w:before="60"/>
      </w:pPr>
      <w:r>
        <w:t>Dersom en referanse ikke kan nås eller ikke bekrefter tilbyderens opplysninger, kan dette påvirke evalueringen negativt.</w:t>
      </w:r>
    </w:p>
    <w:p w14:paraId="6BACED2F" w14:textId="77777777" w:rsidR="00410986" w:rsidRDefault="00410986" w:rsidP="007756A2"/>
    <w:p w14:paraId="6E631E4A" w14:textId="38EB34D7" w:rsidR="00156162" w:rsidRPr="00073297" w:rsidRDefault="00156162" w:rsidP="001E191E">
      <w:pPr>
        <w:rPr>
          <w:rFonts w:ascii="Arial" w:eastAsia="Times New Roman" w:hAnsi="Arial" w:cs="Arial"/>
          <w:b/>
          <w:bCs/>
          <w:caps/>
          <w:kern w:val="28"/>
          <w:sz w:val="28"/>
          <w:szCs w:val="28"/>
          <w:lang w:eastAsia="nb-NO"/>
        </w:rPr>
      </w:pPr>
    </w:p>
    <w:sectPr w:rsidR="00156162" w:rsidRPr="00073297" w:rsidSect="00B74228">
      <w:headerReference w:type="default" r:id="rId13"/>
      <w:footerReference w:type="default" r:id="rId14"/>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2D9DD" w14:textId="77777777" w:rsidR="0077173E" w:rsidRDefault="0077173E" w:rsidP="004C3FD4">
      <w:r>
        <w:separator/>
      </w:r>
    </w:p>
  </w:endnote>
  <w:endnote w:type="continuationSeparator" w:id="0">
    <w:p w14:paraId="3AEE45D5" w14:textId="77777777" w:rsidR="0077173E" w:rsidRDefault="0077173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C54F" w14:textId="77777777" w:rsidR="009379A6" w:rsidRPr="00713F9F" w:rsidRDefault="00F26BBD" w:rsidP="00F26BBD">
    <w:pPr>
      <w:pStyle w:val="Footer"/>
      <w:tabs>
        <w:tab w:val="clear" w:pos="9072"/>
        <w:tab w:val="right" w:pos="8222"/>
      </w:tabs>
      <w:ind w:right="-2"/>
      <w:jc w:val="both"/>
      <w:rPr>
        <w:rFonts w:ascii="Calibri" w:hAnsi="Calibri"/>
        <w:smallCaps w:val="0"/>
      </w:rPr>
    </w:pPr>
    <w:r>
      <w:rPr>
        <w:rFonts w:ascii="Calibri" w:hAnsi="Calibri"/>
        <w:smallCaps w:val="0"/>
      </w:rPr>
      <w:t>S</w:t>
    </w:r>
    <w:r w:rsidR="009379A6" w:rsidRPr="00957A4A">
      <w:rPr>
        <w:rFonts w:ascii="Calibri" w:hAnsi="Calibri"/>
        <w:smallCaps w:val="0"/>
      </w:rPr>
      <w:t xml:space="preserve">ide </w:t>
    </w:r>
    <w:r w:rsidR="009379A6" w:rsidRPr="00957A4A">
      <w:rPr>
        <w:rFonts w:ascii="Calibri" w:hAnsi="Calibri"/>
        <w:smallCaps w:val="0"/>
      </w:rPr>
      <w:fldChar w:fldCharType="begin"/>
    </w:r>
    <w:r w:rsidR="009379A6" w:rsidRPr="00957A4A">
      <w:rPr>
        <w:rFonts w:ascii="Calibri" w:hAnsi="Calibri"/>
        <w:smallCaps w:val="0"/>
      </w:rPr>
      <w:instrText xml:space="preserve"> PAGE </w:instrText>
    </w:r>
    <w:r w:rsidR="009379A6" w:rsidRPr="00957A4A">
      <w:rPr>
        <w:rFonts w:ascii="Calibri" w:hAnsi="Calibri"/>
        <w:smallCaps w:val="0"/>
      </w:rPr>
      <w:fldChar w:fldCharType="separate"/>
    </w:r>
    <w:r w:rsidR="0094410B">
      <w:rPr>
        <w:rFonts w:ascii="Calibri" w:hAnsi="Calibri"/>
        <w:smallCaps w:val="0"/>
        <w:noProof/>
      </w:rPr>
      <w:t>21</w:t>
    </w:r>
    <w:r w:rsidR="009379A6" w:rsidRPr="00957A4A">
      <w:rPr>
        <w:rFonts w:ascii="Calibri" w:hAnsi="Calibri"/>
        <w:smallCaps w:val="0"/>
      </w:rPr>
      <w:fldChar w:fldCharType="end"/>
    </w:r>
    <w:r w:rsidR="009379A6" w:rsidRPr="00957A4A">
      <w:rPr>
        <w:rFonts w:ascii="Calibri" w:hAnsi="Calibri"/>
        <w:smallCaps w:val="0"/>
      </w:rPr>
      <w:t xml:space="preserve"> av </w:t>
    </w:r>
    <w:r w:rsidR="009379A6" w:rsidRPr="00957A4A">
      <w:rPr>
        <w:rFonts w:ascii="Calibri" w:hAnsi="Calibri"/>
        <w:smallCaps w:val="0"/>
      </w:rPr>
      <w:fldChar w:fldCharType="begin"/>
    </w:r>
    <w:r w:rsidR="009379A6" w:rsidRPr="00957A4A">
      <w:rPr>
        <w:rFonts w:ascii="Calibri" w:hAnsi="Calibri"/>
        <w:smallCaps w:val="0"/>
      </w:rPr>
      <w:instrText xml:space="preserve"> NUMPAGES </w:instrText>
    </w:r>
    <w:r w:rsidR="009379A6" w:rsidRPr="00957A4A">
      <w:rPr>
        <w:rFonts w:ascii="Calibri" w:hAnsi="Calibri"/>
        <w:smallCaps w:val="0"/>
      </w:rPr>
      <w:fldChar w:fldCharType="separate"/>
    </w:r>
    <w:r w:rsidR="0094410B">
      <w:rPr>
        <w:rFonts w:ascii="Calibri" w:hAnsi="Calibri"/>
        <w:smallCaps w:val="0"/>
        <w:noProof/>
      </w:rPr>
      <w:t>23</w:t>
    </w:r>
    <w:r w:rsidR="009379A6"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23D9" w14:textId="77777777" w:rsidR="0077173E" w:rsidRDefault="0077173E" w:rsidP="004C3FD4">
      <w:r>
        <w:separator/>
      </w:r>
    </w:p>
  </w:footnote>
  <w:footnote w:type="continuationSeparator" w:id="0">
    <w:p w14:paraId="307B6F20" w14:textId="77777777" w:rsidR="0077173E" w:rsidRDefault="0077173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C61F" w14:textId="77777777" w:rsidR="00B33D8D" w:rsidRDefault="00B33D8D" w:rsidP="00B33D8D">
    <w:pPr>
      <w:pStyle w:val="Header"/>
      <w:jc w:val="right"/>
    </w:pPr>
    <w:r>
      <w:rPr>
        <w:noProof/>
      </w:rPr>
      <w:drawing>
        <wp:inline distT="0" distB="0" distL="0" distR="0" wp14:anchorId="358497E6" wp14:editId="3AC42A12">
          <wp:extent cx="876300" cy="306309"/>
          <wp:effectExtent l="0" t="0" r="0" b="0"/>
          <wp:docPr id="1438177472" name="Bilde 7" descr="Et bilde som inneholder Font, Grafikk, skjermbilde,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929589" name="Bilde 7" descr="Et bilde som inneholder Font, Grafikk, skjermbilde, grafisk design&#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893581" cy="312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5E4E70E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0540A4E"/>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C8E1AA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1ACD36E"/>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07E15BC"/>
    <w:multiLevelType w:val="multilevel"/>
    <w:tmpl w:val="18222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81B40"/>
    <w:multiLevelType w:val="multilevel"/>
    <w:tmpl w:val="E7787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BA5968"/>
    <w:multiLevelType w:val="hybridMultilevel"/>
    <w:tmpl w:val="DE18FFE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041704A8"/>
    <w:multiLevelType w:val="multilevel"/>
    <w:tmpl w:val="7D92D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240D7B"/>
    <w:multiLevelType w:val="multilevel"/>
    <w:tmpl w:val="A994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5997DDA"/>
    <w:multiLevelType w:val="hybridMultilevel"/>
    <w:tmpl w:val="CFCEB234"/>
    <w:lvl w:ilvl="0" w:tplc="04140017">
      <w:start w:val="1"/>
      <w:numFmt w:val="lowerLetter"/>
      <w:lvlText w:val="%1)"/>
      <w:lvlJc w:val="left"/>
      <w:pPr>
        <w:ind w:left="1422" w:hanging="360"/>
      </w:pPr>
    </w:lvl>
    <w:lvl w:ilvl="1" w:tplc="04140019">
      <w:start w:val="1"/>
      <w:numFmt w:val="lowerLetter"/>
      <w:lvlText w:val="%2."/>
      <w:lvlJc w:val="left"/>
      <w:pPr>
        <w:ind w:left="2142" w:hanging="360"/>
      </w:pPr>
    </w:lvl>
    <w:lvl w:ilvl="2" w:tplc="0414001B" w:tentative="1">
      <w:start w:val="1"/>
      <w:numFmt w:val="lowerRoman"/>
      <w:lvlText w:val="%3."/>
      <w:lvlJc w:val="right"/>
      <w:pPr>
        <w:ind w:left="2862" w:hanging="180"/>
      </w:pPr>
    </w:lvl>
    <w:lvl w:ilvl="3" w:tplc="0414000F" w:tentative="1">
      <w:start w:val="1"/>
      <w:numFmt w:val="decimal"/>
      <w:lvlText w:val="%4."/>
      <w:lvlJc w:val="left"/>
      <w:pPr>
        <w:ind w:left="3582" w:hanging="360"/>
      </w:pPr>
    </w:lvl>
    <w:lvl w:ilvl="4" w:tplc="04140019" w:tentative="1">
      <w:start w:val="1"/>
      <w:numFmt w:val="lowerLetter"/>
      <w:lvlText w:val="%5."/>
      <w:lvlJc w:val="left"/>
      <w:pPr>
        <w:ind w:left="4302" w:hanging="360"/>
      </w:pPr>
    </w:lvl>
    <w:lvl w:ilvl="5" w:tplc="0414001B" w:tentative="1">
      <w:start w:val="1"/>
      <w:numFmt w:val="lowerRoman"/>
      <w:lvlText w:val="%6."/>
      <w:lvlJc w:val="right"/>
      <w:pPr>
        <w:ind w:left="5022" w:hanging="180"/>
      </w:pPr>
    </w:lvl>
    <w:lvl w:ilvl="6" w:tplc="0414000F" w:tentative="1">
      <w:start w:val="1"/>
      <w:numFmt w:val="decimal"/>
      <w:lvlText w:val="%7."/>
      <w:lvlJc w:val="left"/>
      <w:pPr>
        <w:ind w:left="5742" w:hanging="360"/>
      </w:pPr>
    </w:lvl>
    <w:lvl w:ilvl="7" w:tplc="04140019" w:tentative="1">
      <w:start w:val="1"/>
      <w:numFmt w:val="lowerLetter"/>
      <w:lvlText w:val="%8."/>
      <w:lvlJc w:val="left"/>
      <w:pPr>
        <w:ind w:left="6462" w:hanging="360"/>
      </w:pPr>
    </w:lvl>
    <w:lvl w:ilvl="8" w:tplc="0414001B" w:tentative="1">
      <w:start w:val="1"/>
      <w:numFmt w:val="lowerRoman"/>
      <w:lvlText w:val="%9."/>
      <w:lvlJc w:val="right"/>
      <w:pPr>
        <w:ind w:left="7182" w:hanging="180"/>
      </w:pPr>
    </w:lvl>
  </w:abstractNum>
  <w:abstractNum w:abstractNumId="11" w15:restartNumberingAfterBreak="0">
    <w:nsid w:val="06AA67D6"/>
    <w:multiLevelType w:val="multilevel"/>
    <w:tmpl w:val="5338F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D72775"/>
    <w:multiLevelType w:val="multilevel"/>
    <w:tmpl w:val="EFBE1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5736AE"/>
    <w:multiLevelType w:val="multilevel"/>
    <w:tmpl w:val="E2A0B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A826AE"/>
    <w:multiLevelType w:val="multilevel"/>
    <w:tmpl w:val="1DD27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CB66AA"/>
    <w:multiLevelType w:val="multilevel"/>
    <w:tmpl w:val="872C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DB3599"/>
    <w:multiLevelType w:val="hybridMultilevel"/>
    <w:tmpl w:val="DE18FFEC"/>
    <w:lvl w:ilvl="0" w:tplc="08090017">
      <w:start w:val="1"/>
      <w:numFmt w:val="lowerLetter"/>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0A773B4D"/>
    <w:multiLevelType w:val="multilevel"/>
    <w:tmpl w:val="D13A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D9602D"/>
    <w:multiLevelType w:val="multilevel"/>
    <w:tmpl w:val="7A06C7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9F4C4B"/>
    <w:multiLevelType w:val="hybridMultilevel"/>
    <w:tmpl w:val="25D00230"/>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11406819"/>
    <w:multiLevelType w:val="multilevel"/>
    <w:tmpl w:val="C0D68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DB1133"/>
    <w:multiLevelType w:val="multilevel"/>
    <w:tmpl w:val="A20290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A25496"/>
    <w:multiLevelType w:val="hybridMultilevel"/>
    <w:tmpl w:val="A4D8634C"/>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34" w:hanging="360"/>
      </w:pPr>
    </w:lvl>
    <w:lvl w:ilvl="2" w:tplc="08090017">
      <w:start w:val="1"/>
      <w:numFmt w:val="lowerLetter"/>
      <w:lvlText w:val="%3)"/>
      <w:lvlJc w:val="left"/>
      <w:pPr>
        <w:ind w:left="1434" w:hanging="360"/>
      </w:p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E0279E"/>
    <w:multiLevelType w:val="multilevel"/>
    <w:tmpl w:val="0054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0B10B0"/>
    <w:multiLevelType w:val="hybridMultilevel"/>
    <w:tmpl w:val="AA2CD862"/>
    <w:lvl w:ilvl="0" w:tplc="08090017">
      <w:start w:val="1"/>
      <w:numFmt w:val="lowerLetter"/>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25" w15:restartNumberingAfterBreak="0">
    <w:nsid w:val="146B6E4F"/>
    <w:multiLevelType w:val="multilevel"/>
    <w:tmpl w:val="54326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D60F88"/>
    <w:multiLevelType w:val="multilevel"/>
    <w:tmpl w:val="2734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621F12"/>
    <w:multiLevelType w:val="hybridMultilevel"/>
    <w:tmpl w:val="F1444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DF3359"/>
    <w:multiLevelType w:val="hybridMultilevel"/>
    <w:tmpl w:val="770CA8AC"/>
    <w:lvl w:ilvl="0" w:tplc="041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F336F2"/>
    <w:multiLevelType w:val="multilevel"/>
    <w:tmpl w:val="5832C9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024D59"/>
    <w:multiLevelType w:val="multilevel"/>
    <w:tmpl w:val="280CD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32" w15:restartNumberingAfterBreak="0">
    <w:nsid w:val="1C227A55"/>
    <w:multiLevelType w:val="multilevel"/>
    <w:tmpl w:val="B0261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B4688B"/>
    <w:multiLevelType w:val="multilevel"/>
    <w:tmpl w:val="CD4E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213555"/>
    <w:multiLevelType w:val="multilevel"/>
    <w:tmpl w:val="041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5" w15:restartNumberingAfterBreak="0">
    <w:nsid w:val="1D574511"/>
    <w:multiLevelType w:val="multilevel"/>
    <w:tmpl w:val="E5D819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A91FA5"/>
    <w:multiLevelType w:val="multilevel"/>
    <w:tmpl w:val="C052C00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E0B4865"/>
    <w:multiLevelType w:val="multilevel"/>
    <w:tmpl w:val="3EB8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457B29"/>
    <w:multiLevelType w:val="multilevel"/>
    <w:tmpl w:val="3F227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79367A"/>
    <w:multiLevelType w:val="multilevel"/>
    <w:tmpl w:val="1ED898D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ECA6359"/>
    <w:multiLevelType w:val="multilevel"/>
    <w:tmpl w:val="4CF4939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A23C25"/>
    <w:multiLevelType w:val="hybridMultilevel"/>
    <w:tmpl w:val="DE18FFE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1FAA78B1"/>
    <w:multiLevelType w:val="multilevel"/>
    <w:tmpl w:val="F2B81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150102"/>
    <w:multiLevelType w:val="multilevel"/>
    <w:tmpl w:val="451802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0424E5A"/>
    <w:multiLevelType w:val="multilevel"/>
    <w:tmpl w:val="E926012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0576484"/>
    <w:multiLevelType w:val="multilevel"/>
    <w:tmpl w:val="AC18C9E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17828CF"/>
    <w:multiLevelType w:val="hybridMultilevel"/>
    <w:tmpl w:val="83D4E00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2277AE4"/>
    <w:multiLevelType w:val="multilevel"/>
    <w:tmpl w:val="B630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E53DC9"/>
    <w:multiLevelType w:val="hybridMultilevel"/>
    <w:tmpl w:val="3228B85E"/>
    <w:lvl w:ilvl="0" w:tplc="08090017">
      <w:start w:val="1"/>
      <w:numFmt w:val="lowerLetter"/>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49" w15:restartNumberingAfterBreak="0">
    <w:nsid w:val="24853355"/>
    <w:multiLevelType w:val="hybridMultilevel"/>
    <w:tmpl w:val="23ACE76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 w15:restartNumberingAfterBreak="0">
    <w:nsid w:val="2559772B"/>
    <w:multiLevelType w:val="multilevel"/>
    <w:tmpl w:val="E3D8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9509EC"/>
    <w:multiLevelType w:val="multilevel"/>
    <w:tmpl w:val="FEE2B85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lowerLetter"/>
      <w:lvlText w:val="%3)"/>
      <w:lvlJc w:val="left"/>
      <w:pPr>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2B6422"/>
    <w:multiLevelType w:val="hybridMultilevel"/>
    <w:tmpl w:val="BEFE9B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3" w15:restartNumberingAfterBreak="0">
    <w:nsid w:val="274F4E5D"/>
    <w:multiLevelType w:val="hybridMultilevel"/>
    <w:tmpl w:val="FD1840B8"/>
    <w:lvl w:ilvl="0" w:tplc="04140017">
      <w:start w:val="1"/>
      <w:numFmt w:val="lowerLetter"/>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4" w15:restartNumberingAfterBreak="0">
    <w:nsid w:val="280D3BA9"/>
    <w:multiLevelType w:val="multilevel"/>
    <w:tmpl w:val="E8BC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897525B"/>
    <w:multiLevelType w:val="hybridMultilevel"/>
    <w:tmpl w:val="8B581F7A"/>
    <w:lvl w:ilvl="0" w:tplc="08090017">
      <w:start w:val="1"/>
      <w:numFmt w:val="lowerLetter"/>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56" w15:restartNumberingAfterBreak="0">
    <w:nsid w:val="29A262E1"/>
    <w:multiLevelType w:val="multilevel"/>
    <w:tmpl w:val="60C86E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9C06244"/>
    <w:multiLevelType w:val="hybridMultilevel"/>
    <w:tmpl w:val="2F80BD74"/>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8" w15:restartNumberingAfterBreak="0">
    <w:nsid w:val="2A275325"/>
    <w:multiLevelType w:val="multilevel"/>
    <w:tmpl w:val="D9EE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60" w15:restartNumberingAfterBreak="0">
    <w:nsid w:val="2CAB6856"/>
    <w:multiLevelType w:val="hybridMultilevel"/>
    <w:tmpl w:val="C1C0934C"/>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CBF4E51"/>
    <w:multiLevelType w:val="multilevel"/>
    <w:tmpl w:val="D95C39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D8C0219"/>
    <w:multiLevelType w:val="multilevel"/>
    <w:tmpl w:val="09C4260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64" w15:restartNumberingAfterBreak="0">
    <w:nsid w:val="310E30D7"/>
    <w:multiLevelType w:val="multilevel"/>
    <w:tmpl w:val="5338F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2D26D43"/>
    <w:multiLevelType w:val="multilevel"/>
    <w:tmpl w:val="03FC1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31D14FB"/>
    <w:multiLevelType w:val="multilevel"/>
    <w:tmpl w:val="30F2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4222F94"/>
    <w:multiLevelType w:val="multilevel"/>
    <w:tmpl w:val="041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68" w15:restartNumberingAfterBreak="0">
    <w:nsid w:val="361030B2"/>
    <w:multiLevelType w:val="multilevel"/>
    <w:tmpl w:val="41CA75F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6256EE1"/>
    <w:multiLevelType w:val="multilevel"/>
    <w:tmpl w:val="28500CB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7DD6711"/>
    <w:multiLevelType w:val="multilevel"/>
    <w:tmpl w:val="7D103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9CC015D"/>
    <w:multiLevelType w:val="hybridMultilevel"/>
    <w:tmpl w:val="FD8A6490"/>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AB561B2"/>
    <w:multiLevelType w:val="multilevel"/>
    <w:tmpl w:val="8866565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AF90F58"/>
    <w:multiLevelType w:val="multilevel"/>
    <w:tmpl w:val="576E6EE0"/>
    <w:lvl w:ilvl="0">
      <w:start w:val="1"/>
      <w:numFmt w:val="lowerLetter"/>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74" w15:restartNumberingAfterBreak="0">
    <w:nsid w:val="3C2B76C1"/>
    <w:multiLevelType w:val="multilevel"/>
    <w:tmpl w:val="2C10E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B35BD3"/>
    <w:multiLevelType w:val="multilevel"/>
    <w:tmpl w:val="8866565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7" w15:restartNumberingAfterBreak="0">
    <w:nsid w:val="3FF42489"/>
    <w:multiLevelType w:val="multilevel"/>
    <w:tmpl w:val="843C8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437B87"/>
    <w:multiLevelType w:val="multilevel"/>
    <w:tmpl w:val="395600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0" w15:restartNumberingAfterBreak="0">
    <w:nsid w:val="42F74CDC"/>
    <w:multiLevelType w:val="multilevel"/>
    <w:tmpl w:val="041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81"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2" w15:restartNumberingAfterBreak="0">
    <w:nsid w:val="432F12E4"/>
    <w:multiLevelType w:val="multilevel"/>
    <w:tmpl w:val="B89E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43D2B09"/>
    <w:multiLevelType w:val="hybridMultilevel"/>
    <w:tmpl w:val="6AE43C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4" w15:restartNumberingAfterBreak="0">
    <w:nsid w:val="44F76F0F"/>
    <w:multiLevelType w:val="multilevel"/>
    <w:tmpl w:val="722A30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7391111"/>
    <w:multiLevelType w:val="multilevel"/>
    <w:tmpl w:val="9E7ECEE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7C34B21"/>
    <w:multiLevelType w:val="multilevel"/>
    <w:tmpl w:val="DAFC8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853527C"/>
    <w:multiLevelType w:val="hybridMultilevel"/>
    <w:tmpl w:val="6868CBBC"/>
    <w:lvl w:ilvl="0" w:tplc="08090017">
      <w:start w:val="1"/>
      <w:numFmt w:val="lowerLetter"/>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88" w15:restartNumberingAfterBreak="0">
    <w:nsid w:val="489A761F"/>
    <w:multiLevelType w:val="multilevel"/>
    <w:tmpl w:val="F85ED1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9C3044E"/>
    <w:multiLevelType w:val="multilevel"/>
    <w:tmpl w:val="874A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A085589"/>
    <w:multiLevelType w:val="multilevel"/>
    <w:tmpl w:val="DD268E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A9F6F02"/>
    <w:multiLevelType w:val="hybridMultilevel"/>
    <w:tmpl w:val="D974E3E6"/>
    <w:lvl w:ilvl="0" w:tplc="04140017">
      <w:start w:val="1"/>
      <w:numFmt w:val="lowerLetter"/>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92" w15:restartNumberingAfterBreak="0">
    <w:nsid w:val="4B013A7B"/>
    <w:multiLevelType w:val="multilevel"/>
    <w:tmpl w:val="DF6CBC66"/>
    <w:lvl w:ilvl="0">
      <w:start w:val="1"/>
      <w:numFmt w:val="decimal"/>
      <w:pStyle w:val="Heading1"/>
      <w:lvlText w:val="%1."/>
      <w:lvlJc w:val="left"/>
      <w:pPr>
        <w:ind w:left="397" w:hanging="397"/>
      </w:pPr>
      <w:rPr>
        <w:rFonts w:ascii="Arial" w:eastAsia="Times New Roman" w:hAnsi="Arial" w:cs="Arial" w:hint="default"/>
      </w:rPr>
    </w:lvl>
    <w:lvl w:ilvl="1">
      <w:start w:val="1"/>
      <w:numFmt w:val="decimal"/>
      <w:pStyle w:val="Heading2"/>
      <w:lvlText w:val="%1.%2"/>
      <w:lvlJc w:val="left"/>
      <w:pPr>
        <w:ind w:left="397" w:hanging="397"/>
      </w:pPr>
    </w:lvl>
    <w:lvl w:ilvl="2">
      <w:start w:val="1"/>
      <w:numFmt w:val="decimal"/>
      <w:pStyle w:val="Heading3"/>
      <w:suff w:val="space"/>
      <w:lvlText w:val="%1.%2.%3"/>
      <w:lvlJc w:val="left"/>
      <w:pPr>
        <w:ind w:left="2241" w:hanging="397"/>
      </w:pPr>
    </w:lvl>
    <w:lvl w:ilvl="3">
      <w:start w:val="1"/>
      <w:numFmt w:val="decimal"/>
      <w:pStyle w:val="Heading4"/>
      <w:suff w:val="space"/>
      <w:lvlText w:val="%1.%2.%3.%4"/>
      <w:lvlJc w:val="left"/>
      <w:pPr>
        <w:ind w:left="2808" w:hanging="397"/>
      </w:pPr>
      <w:rPr>
        <w:rFonts w:hint="default"/>
      </w:rPr>
    </w:lvl>
    <w:lvl w:ilvl="4">
      <w:start w:val="1"/>
      <w:numFmt w:val="decimal"/>
      <w:lvlText w:val="%1.%2.%3.%4.%5"/>
      <w:lvlJc w:val="left"/>
      <w:pPr>
        <w:ind w:left="397" w:hanging="397"/>
      </w:pPr>
      <w:rPr>
        <w:rFonts w:hint="default"/>
      </w:rPr>
    </w:lvl>
    <w:lvl w:ilvl="5">
      <w:start w:val="1"/>
      <w:numFmt w:val="decimal"/>
      <w:lvlText w:val="%1.%2.%3.%4.%5.%6"/>
      <w:lvlJc w:val="left"/>
      <w:pPr>
        <w:ind w:left="397" w:hanging="397"/>
      </w:pPr>
      <w:rPr>
        <w:rFonts w:hint="default"/>
      </w:rPr>
    </w:lvl>
    <w:lvl w:ilvl="6">
      <w:start w:val="1"/>
      <w:numFmt w:val="decimal"/>
      <w:lvlText w:val="%1.%2.%3.%4.%5.%6.%7"/>
      <w:lvlJc w:val="left"/>
      <w:pPr>
        <w:ind w:left="397" w:hanging="397"/>
      </w:pPr>
      <w:rPr>
        <w:rFonts w:hint="default"/>
      </w:rPr>
    </w:lvl>
    <w:lvl w:ilvl="7">
      <w:start w:val="1"/>
      <w:numFmt w:val="decimal"/>
      <w:lvlText w:val="%1.%2.%3.%4.%5.%6.%7.%8"/>
      <w:lvlJc w:val="left"/>
      <w:pPr>
        <w:ind w:left="397" w:hanging="397"/>
      </w:pPr>
      <w:rPr>
        <w:rFonts w:hint="default"/>
      </w:rPr>
    </w:lvl>
    <w:lvl w:ilvl="8">
      <w:start w:val="1"/>
      <w:numFmt w:val="decimal"/>
      <w:lvlText w:val="%1.%2.%3.%4.%5.%6.%7.%8.%9"/>
      <w:lvlJc w:val="left"/>
      <w:pPr>
        <w:ind w:left="397" w:hanging="397"/>
      </w:pPr>
      <w:rPr>
        <w:rFonts w:hint="default"/>
      </w:rPr>
    </w:lvl>
  </w:abstractNum>
  <w:abstractNum w:abstractNumId="93" w15:restartNumberingAfterBreak="0">
    <w:nsid w:val="4B181B25"/>
    <w:multiLevelType w:val="multilevel"/>
    <w:tmpl w:val="3B2A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D23755F"/>
    <w:multiLevelType w:val="hybridMultilevel"/>
    <w:tmpl w:val="9F589EFE"/>
    <w:lvl w:ilvl="0" w:tplc="62802620">
      <w:numFmt w:val="bullet"/>
      <w:lvlText w:val="-"/>
      <w:lvlJc w:val="left"/>
      <w:pPr>
        <w:ind w:left="754" w:hanging="360"/>
      </w:pPr>
      <w:rPr>
        <w:rFonts w:ascii="Calibri" w:eastAsiaTheme="minorHAnsi" w:hAnsi="Calibri" w:cs="Calibri" w:hint="default"/>
      </w:rPr>
    </w:lvl>
    <w:lvl w:ilvl="1" w:tplc="FFFFFFFF" w:tentative="1">
      <w:start w:val="1"/>
      <w:numFmt w:val="bullet"/>
      <w:lvlText w:val="o"/>
      <w:lvlJc w:val="left"/>
      <w:pPr>
        <w:ind w:left="1474" w:hanging="360"/>
      </w:pPr>
      <w:rPr>
        <w:rFonts w:ascii="Courier New" w:hAnsi="Courier New" w:cs="Courier New" w:hint="default"/>
      </w:rPr>
    </w:lvl>
    <w:lvl w:ilvl="2" w:tplc="FFFFFFFF" w:tentative="1">
      <w:start w:val="1"/>
      <w:numFmt w:val="bullet"/>
      <w:lvlText w:val=""/>
      <w:lvlJc w:val="left"/>
      <w:pPr>
        <w:ind w:left="2194" w:hanging="360"/>
      </w:pPr>
      <w:rPr>
        <w:rFonts w:ascii="Wingdings" w:hAnsi="Wingdings" w:hint="default"/>
      </w:rPr>
    </w:lvl>
    <w:lvl w:ilvl="3" w:tplc="FFFFFFFF" w:tentative="1">
      <w:start w:val="1"/>
      <w:numFmt w:val="bullet"/>
      <w:lvlText w:val=""/>
      <w:lvlJc w:val="left"/>
      <w:pPr>
        <w:ind w:left="2914" w:hanging="360"/>
      </w:pPr>
      <w:rPr>
        <w:rFonts w:ascii="Symbol" w:hAnsi="Symbol" w:hint="default"/>
      </w:rPr>
    </w:lvl>
    <w:lvl w:ilvl="4" w:tplc="FFFFFFFF" w:tentative="1">
      <w:start w:val="1"/>
      <w:numFmt w:val="bullet"/>
      <w:lvlText w:val="o"/>
      <w:lvlJc w:val="left"/>
      <w:pPr>
        <w:ind w:left="3634" w:hanging="360"/>
      </w:pPr>
      <w:rPr>
        <w:rFonts w:ascii="Courier New" w:hAnsi="Courier New" w:cs="Courier New" w:hint="default"/>
      </w:rPr>
    </w:lvl>
    <w:lvl w:ilvl="5" w:tplc="FFFFFFFF" w:tentative="1">
      <w:start w:val="1"/>
      <w:numFmt w:val="bullet"/>
      <w:lvlText w:val=""/>
      <w:lvlJc w:val="left"/>
      <w:pPr>
        <w:ind w:left="4354" w:hanging="360"/>
      </w:pPr>
      <w:rPr>
        <w:rFonts w:ascii="Wingdings" w:hAnsi="Wingdings" w:hint="default"/>
      </w:rPr>
    </w:lvl>
    <w:lvl w:ilvl="6" w:tplc="FFFFFFFF" w:tentative="1">
      <w:start w:val="1"/>
      <w:numFmt w:val="bullet"/>
      <w:lvlText w:val=""/>
      <w:lvlJc w:val="left"/>
      <w:pPr>
        <w:ind w:left="5074" w:hanging="360"/>
      </w:pPr>
      <w:rPr>
        <w:rFonts w:ascii="Symbol" w:hAnsi="Symbol" w:hint="default"/>
      </w:rPr>
    </w:lvl>
    <w:lvl w:ilvl="7" w:tplc="FFFFFFFF" w:tentative="1">
      <w:start w:val="1"/>
      <w:numFmt w:val="bullet"/>
      <w:lvlText w:val="o"/>
      <w:lvlJc w:val="left"/>
      <w:pPr>
        <w:ind w:left="5794" w:hanging="360"/>
      </w:pPr>
      <w:rPr>
        <w:rFonts w:ascii="Courier New" w:hAnsi="Courier New" w:cs="Courier New" w:hint="default"/>
      </w:rPr>
    </w:lvl>
    <w:lvl w:ilvl="8" w:tplc="FFFFFFFF" w:tentative="1">
      <w:start w:val="1"/>
      <w:numFmt w:val="bullet"/>
      <w:lvlText w:val=""/>
      <w:lvlJc w:val="left"/>
      <w:pPr>
        <w:ind w:left="6514" w:hanging="360"/>
      </w:pPr>
      <w:rPr>
        <w:rFonts w:ascii="Wingdings" w:hAnsi="Wingdings" w:hint="default"/>
      </w:rPr>
    </w:lvl>
  </w:abstractNum>
  <w:abstractNum w:abstractNumId="95" w15:restartNumberingAfterBreak="0">
    <w:nsid w:val="4D8D7276"/>
    <w:multiLevelType w:val="multilevel"/>
    <w:tmpl w:val="D410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06B6D01"/>
    <w:multiLevelType w:val="multilevel"/>
    <w:tmpl w:val="8866565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07012B8"/>
    <w:multiLevelType w:val="multilevel"/>
    <w:tmpl w:val="B7ACC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0B1626E"/>
    <w:multiLevelType w:val="multilevel"/>
    <w:tmpl w:val="041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99" w15:restartNumberingAfterBreak="0">
    <w:nsid w:val="51352A4D"/>
    <w:multiLevelType w:val="hybridMultilevel"/>
    <w:tmpl w:val="B81225A4"/>
    <w:lvl w:ilvl="0" w:tplc="08090017">
      <w:start w:val="1"/>
      <w:numFmt w:val="lowerLetter"/>
      <w:lvlText w:val="%1)"/>
      <w:lvlJc w:val="left"/>
      <w:pPr>
        <w:ind w:left="1776" w:hanging="360"/>
      </w:pPr>
    </w:lvl>
    <w:lvl w:ilvl="1" w:tplc="08090019" w:tentative="1">
      <w:start w:val="1"/>
      <w:numFmt w:val="lowerLetter"/>
      <w:lvlText w:val="%2."/>
      <w:lvlJc w:val="left"/>
      <w:pPr>
        <w:ind w:left="2496" w:hanging="360"/>
      </w:pPr>
    </w:lvl>
    <w:lvl w:ilvl="2" w:tplc="0809001B" w:tentative="1">
      <w:start w:val="1"/>
      <w:numFmt w:val="lowerRoman"/>
      <w:lvlText w:val="%3."/>
      <w:lvlJc w:val="right"/>
      <w:pPr>
        <w:ind w:left="3216" w:hanging="180"/>
      </w:pPr>
    </w:lvl>
    <w:lvl w:ilvl="3" w:tplc="0809000F" w:tentative="1">
      <w:start w:val="1"/>
      <w:numFmt w:val="decimal"/>
      <w:lvlText w:val="%4."/>
      <w:lvlJc w:val="left"/>
      <w:pPr>
        <w:ind w:left="3936" w:hanging="360"/>
      </w:pPr>
    </w:lvl>
    <w:lvl w:ilvl="4" w:tplc="08090019" w:tentative="1">
      <w:start w:val="1"/>
      <w:numFmt w:val="lowerLetter"/>
      <w:lvlText w:val="%5."/>
      <w:lvlJc w:val="left"/>
      <w:pPr>
        <w:ind w:left="4656" w:hanging="360"/>
      </w:pPr>
    </w:lvl>
    <w:lvl w:ilvl="5" w:tplc="0809001B" w:tentative="1">
      <w:start w:val="1"/>
      <w:numFmt w:val="lowerRoman"/>
      <w:lvlText w:val="%6."/>
      <w:lvlJc w:val="right"/>
      <w:pPr>
        <w:ind w:left="5376" w:hanging="180"/>
      </w:pPr>
    </w:lvl>
    <w:lvl w:ilvl="6" w:tplc="0809000F" w:tentative="1">
      <w:start w:val="1"/>
      <w:numFmt w:val="decimal"/>
      <w:lvlText w:val="%7."/>
      <w:lvlJc w:val="left"/>
      <w:pPr>
        <w:ind w:left="6096" w:hanging="360"/>
      </w:pPr>
    </w:lvl>
    <w:lvl w:ilvl="7" w:tplc="08090019" w:tentative="1">
      <w:start w:val="1"/>
      <w:numFmt w:val="lowerLetter"/>
      <w:lvlText w:val="%8."/>
      <w:lvlJc w:val="left"/>
      <w:pPr>
        <w:ind w:left="6816" w:hanging="360"/>
      </w:pPr>
    </w:lvl>
    <w:lvl w:ilvl="8" w:tplc="0809001B" w:tentative="1">
      <w:start w:val="1"/>
      <w:numFmt w:val="lowerRoman"/>
      <w:lvlText w:val="%9."/>
      <w:lvlJc w:val="right"/>
      <w:pPr>
        <w:ind w:left="7536" w:hanging="180"/>
      </w:pPr>
    </w:lvl>
  </w:abstractNum>
  <w:abstractNum w:abstractNumId="100" w15:restartNumberingAfterBreak="0">
    <w:nsid w:val="51A605E7"/>
    <w:multiLevelType w:val="multilevel"/>
    <w:tmpl w:val="CE9A624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1FD13B8"/>
    <w:multiLevelType w:val="multilevel"/>
    <w:tmpl w:val="4A5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2BD67CD"/>
    <w:multiLevelType w:val="multilevel"/>
    <w:tmpl w:val="48847A2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2F00989"/>
    <w:multiLevelType w:val="hybridMultilevel"/>
    <w:tmpl w:val="DB04CEF4"/>
    <w:lvl w:ilvl="0" w:tplc="08090017">
      <w:start w:val="1"/>
      <w:numFmt w:val="lowerLetter"/>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04" w15:restartNumberingAfterBreak="0">
    <w:nsid w:val="53B17585"/>
    <w:multiLevelType w:val="multilevel"/>
    <w:tmpl w:val="041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5" w15:restartNumberingAfterBreak="0">
    <w:nsid w:val="540B65BC"/>
    <w:multiLevelType w:val="hybridMultilevel"/>
    <w:tmpl w:val="527CF7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56327551"/>
    <w:multiLevelType w:val="multilevel"/>
    <w:tmpl w:val="2E76AF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8ED42FB"/>
    <w:multiLevelType w:val="multilevel"/>
    <w:tmpl w:val="C1427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F4824E2"/>
    <w:multiLevelType w:val="multilevel"/>
    <w:tmpl w:val="5E7C56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F9A6CE0"/>
    <w:multiLevelType w:val="hybridMultilevel"/>
    <w:tmpl w:val="5A8043C8"/>
    <w:lvl w:ilvl="0" w:tplc="08090017">
      <w:start w:val="1"/>
      <w:numFmt w:val="lowerLetter"/>
      <w:lvlText w:val="%1)"/>
      <w:lvlJc w:val="left"/>
      <w:pPr>
        <w:ind w:left="1845" w:hanging="360"/>
      </w:pPr>
    </w:lvl>
    <w:lvl w:ilvl="1" w:tplc="08090019" w:tentative="1">
      <w:start w:val="1"/>
      <w:numFmt w:val="lowerLetter"/>
      <w:lvlText w:val="%2."/>
      <w:lvlJc w:val="left"/>
      <w:pPr>
        <w:ind w:left="2565" w:hanging="360"/>
      </w:pPr>
    </w:lvl>
    <w:lvl w:ilvl="2" w:tplc="0809001B" w:tentative="1">
      <w:start w:val="1"/>
      <w:numFmt w:val="lowerRoman"/>
      <w:lvlText w:val="%3."/>
      <w:lvlJc w:val="right"/>
      <w:pPr>
        <w:ind w:left="3285" w:hanging="180"/>
      </w:pPr>
    </w:lvl>
    <w:lvl w:ilvl="3" w:tplc="0809000F" w:tentative="1">
      <w:start w:val="1"/>
      <w:numFmt w:val="decimal"/>
      <w:lvlText w:val="%4."/>
      <w:lvlJc w:val="left"/>
      <w:pPr>
        <w:ind w:left="4005" w:hanging="360"/>
      </w:pPr>
    </w:lvl>
    <w:lvl w:ilvl="4" w:tplc="08090019" w:tentative="1">
      <w:start w:val="1"/>
      <w:numFmt w:val="lowerLetter"/>
      <w:lvlText w:val="%5."/>
      <w:lvlJc w:val="left"/>
      <w:pPr>
        <w:ind w:left="4725" w:hanging="360"/>
      </w:pPr>
    </w:lvl>
    <w:lvl w:ilvl="5" w:tplc="0809001B" w:tentative="1">
      <w:start w:val="1"/>
      <w:numFmt w:val="lowerRoman"/>
      <w:lvlText w:val="%6."/>
      <w:lvlJc w:val="right"/>
      <w:pPr>
        <w:ind w:left="5445" w:hanging="180"/>
      </w:pPr>
    </w:lvl>
    <w:lvl w:ilvl="6" w:tplc="0809000F" w:tentative="1">
      <w:start w:val="1"/>
      <w:numFmt w:val="decimal"/>
      <w:lvlText w:val="%7."/>
      <w:lvlJc w:val="left"/>
      <w:pPr>
        <w:ind w:left="6165" w:hanging="360"/>
      </w:pPr>
    </w:lvl>
    <w:lvl w:ilvl="7" w:tplc="08090019" w:tentative="1">
      <w:start w:val="1"/>
      <w:numFmt w:val="lowerLetter"/>
      <w:lvlText w:val="%8."/>
      <w:lvlJc w:val="left"/>
      <w:pPr>
        <w:ind w:left="6885" w:hanging="360"/>
      </w:pPr>
    </w:lvl>
    <w:lvl w:ilvl="8" w:tplc="0809001B" w:tentative="1">
      <w:start w:val="1"/>
      <w:numFmt w:val="lowerRoman"/>
      <w:lvlText w:val="%9."/>
      <w:lvlJc w:val="right"/>
      <w:pPr>
        <w:ind w:left="7605" w:hanging="180"/>
      </w:pPr>
    </w:lvl>
  </w:abstractNum>
  <w:abstractNum w:abstractNumId="110" w15:restartNumberingAfterBreak="0">
    <w:nsid w:val="61CE7A5F"/>
    <w:multiLevelType w:val="multilevel"/>
    <w:tmpl w:val="A442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27F6DBA"/>
    <w:multiLevelType w:val="multilevel"/>
    <w:tmpl w:val="690E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113"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4" w15:restartNumberingAfterBreak="0">
    <w:nsid w:val="698900F6"/>
    <w:multiLevelType w:val="multilevel"/>
    <w:tmpl w:val="093C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9F114D8"/>
    <w:multiLevelType w:val="hybridMultilevel"/>
    <w:tmpl w:val="D974E3E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6" w15:restartNumberingAfterBreak="0">
    <w:nsid w:val="6C9B56B3"/>
    <w:multiLevelType w:val="multilevel"/>
    <w:tmpl w:val="B4440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0EF5645"/>
    <w:multiLevelType w:val="multilevel"/>
    <w:tmpl w:val="8C46BCB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1E8169A"/>
    <w:multiLevelType w:val="multilevel"/>
    <w:tmpl w:val="4B322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1EA732E"/>
    <w:multiLevelType w:val="multilevel"/>
    <w:tmpl w:val="D4F41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402E08"/>
    <w:multiLevelType w:val="multilevel"/>
    <w:tmpl w:val="61C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BE688E"/>
    <w:multiLevelType w:val="multilevel"/>
    <w:tmpl w:val="9EE64D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AA5D5A"/>
    <w:multiLevelType w:val="multilevel"/>
    <w:tmpl w:val="02D88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7A96CD5"/>
    <w:multiLevelType w:val="multilevel"/>
    <w:tmpl w:val="5338F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8076F1C"/>
    <w:multiLevelType w:val="multilevel"/>
    <w:tmpl w:val="9B92A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860493A"/>
    <w:multiLevelType w:val="hybridMultilevel"/>
    <w:tmpl w:val="E01C1CA0"/>
    <w:lvl w:ilvl="0" w:tplc="08090017">
      <w:start w:val="1"/>
      <w:numFmt w:val="lowerLetter"/>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26" w15:restartNumberingAfterBreak="0">
    <w:nsid w:val="79C07C09"/>
    <w:multiLevelType w:val="multilevel"/>
    <w:tmpl w:val="EB2C960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AB83532"/>
    <w:multiLevelType w:val="multilevel"/>
    <w:tmpl w:val="9DE0197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B485B46"/>
    <w:multiLevelType w:val="multilevel"/>
    <w:tmpl w:val="D23A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C9E7A90"/>
    <w:multiLevelType w:val="hybridMultilevel"/>
    <w:tmpl w:val="A4EEF112"/>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845"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CAB7595"/>
    <w:multiLevelType w:val="multilevel"/>
    <w:tmpl w:val="5A9C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5159FD"/>
    <w:multiLevelType w:val="multilevel"/>
    <w:tmpl w:val="A0628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DBB3269"/>
    <w:multiLevelType w:val="multilevel"/>
    <w:tmpl w:val="44B89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F280102"/>
    <w:multiLevelType w:val="multilevel"/>
    <w:tmpl w:val="BF68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F2A303A"/>
    <w:multiLevelType w:val="hybridMultilevel"/>
    <w:tmpl w:val="9F16A516"/>
    <w:lvl w:ilvl="0" w:tplc="08090017">
      <w:start w:val="1"/>
      <w:numFmt w:val="lowerLetter"/>
      <w:lvlText w:val="%1)"/>
      <w:lvlJc w:val="left"/>
      <w:pPr>
        <w:ind w:left="1428" w:hanging="360"/>
      </w:pPr>
    </w:lvl>
    <w:lvl w:ilvl="1" w:tplc="08090013">
      <w:start w:val="1"/>
      <w:numFmt w:val="upperRoman"/>
      <w:lvlText w:val="%2."/>
      <w:lvlJc w:val="righ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35" w15:restartNumberingAfterBreak="0">
    <w:nsid w:val="7F8A1530"/>
    <w:multiLevelType w:val="multilevel"/>
    <w:tmpl w:val="3A04FE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FAC2D57"/>
    <w:multiLevelType w:val="multilevel"/>
    <w:tmpl w:val="2082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971837">
    <w:abstractNumId w:val="63"/>
  </w:num>
  <w:num w:numId="2" w16cid:durableId="113402462">
    <w:abstractNumId w:val="59"/>
  </w:num>
  <w:num w:numId="3" w16cid:durableId="733285560">
    <w:abstractNumId w:val="112"/>
  </w:num>
  <w:num w:numId="4" w16cid:durableId="1105347818">
    <w:abstractNumId w:val="76"/>
  </w:num>
  <w:num w:numId="5" w16cid:durableId="1017270900">
    <w:abstractNumId w:val="113"/>
  </w:num>
  <w:num w:numId="6" w16cid:durableId="643043768">
    <w:abstractNumId w:val="81"/>
  </w:num>
  <w:num w:numId="7" w16cid:durableId="657536877">
    <w:abstractNumId w:val="79"/>
  </w:num>
  <w:num w:numId="8" w16cid:durableId="294989449">
    <w:abstractNumId w:val="9"/>
  </w:num>
  <w:num w:numId="9" w16cid:durableId="1078092551">
    <w:abstractNumId w:val="31"/>
  </w:num>
  <w:num w:numId="10" w16cid:durableId="995376241">
    <w:abstractNumId w:val="12"/>
  </w:num>
  <w:num w:numId="11" w16cid:durableId="22169318">
    <w:abstractNumId w:val="122"/>
  </w:num>
  <w:num w:numId="12" w16cid:durableId="963199242">
    <w:abstractNumId w:val="56"/>
  </w:num>
  <w:num w:numId="13" w16cid:durableId="1156727858">
    <w:abstractNumId w:val="117"/>
  </w:num>
  <w:num w:numId="14" w16cid:durableId="881211203">
    <w:abstractNumId w:val="13"/>
  </w:num>
  <w:num w:numId="15" w16cid:durableId="1215048431">
    <w:abstractNumId w:val="38"/>
  </w:num>
  <w:num w:numId="16" w16cid:durableId="1915428746">
    <w:abstractNumId w:val="5"/>
  </w:num>
  <w:num w:numId="17" w16cid:durableId="25761019">
    <w:abstractNumId w:val="66"/>
  </w:num>
  <w:num w:numId="18" w16cid:durableId="1796831502">
    <w:abstractNumId w:val="14"/>
  </w:num>
  <w:num w:numId="19" w16cid:durableId="62878487">
    <w:abstractNumId w:val="15"/>
  </w:num>
  <w:num w:numId="20" w16cid:durableId="884023394">
    <w:abstractNumId w:val="132"/>
  </w:num>
  <w:num w:numId="21" w16cid:durableId="1391802348">
    <w:abstractNumId w:val="120"/>
  </w:num>
  <w:num w:numId="22" w16cid:durableId="1703744157">
    <w:abstractNumId w:val="82"/>
  </w:num>
  <w:num w:numId="23" w16cid:durableId="1254238304">
    <w:abstractNumId w:val="26"/>
  </w:num>
  <w:num w:numId="24" w16cid:durableId="1335568412">
    <w:abstractNumId w:val="25"/>
  </w:num>
  <w:num w:numId="25" w16cid:durableId="333411082">
    <w:abstractNumId w:val="135"/>
  </w:num>
  <w:num w:numId="26" w16cid:durableId="234315672">
    <w:abstractNumId w:val="77"/>
  </w:num>
  <w:num w:numId="27" w16cid:durableId="81070170">
    <w:abstractNumId w:val="127"/>
  </w:num>
  <w:num w:numId="28" w16cid:durableId="1551266345">
    <w:abstractNumId w:val="51"/>
  </w:num>
  <w:num w:numId="29" w16cid:durableId="672875010">
    <w:abstractNumId w:val="106"/>
  </w:num>
  <w:num w:numId="30" w16cid:durableId="1014306985">
    <w:abstractNumId w:val="136"/>
  </w:num>
  <w:num w:numId="31" w16cid:durableId="703558563">
    <w:abstractNumId w:val="101"/>
  </w:num>
  <w:num w:numId="32" w16cid:durableId="2003393333">
    <w:abstractNumId w:val="92"/>
  </w:num>
  <w:num w:numId="33" w16cid:durableId="462117757">
    <w:abstractNumId w:val="86"/>
  </w:num>
  <w:num w:numId="34" w16cid:durableId="51083659">
    <w:abstractNumId w:val="39"/>
  </w:num>
  <w:num w:numId="35" w16cid:durableId="409012017">
    <w:abstractNumId w:val="32"/>
  </w:num>
  <w:num w:numId="36" w16cid:durableId="1947225489">
    <w:abstractNumId w:val="30"/>
  </w:num>
  <w:num w:numId="37" w16cid:durableId="1521318340">
    <w:abstractNumId w:val="33"/>
  </w:num>
  <w:num w:numId="38" w16cid:durableId="1542858994">
    <w:abstractNumId w:val="70"/>
  </w:num>
  <w:num w:numId="39" w16cid:durableId="946042479">
    <w:abstractNumId w:val="7"/>
  </w:num>
  <w:num w:numId="40" w16cid:durableId="1607738189">
    <w:abstractNumId w:val="111"/>
  </w:num>
  <w:num w:numId="41" w16cid:durableId="1762601778">
    <w:abstractNumId w:val="74"/>
  </w:num>
  <w:num w:numId="42" w16cid:durableId="261423505">
    <w:abstractNumId w:val="58"/>
  </w:num>
  <w:num w:numId="43" w16cid:durableId="1385986499">
    <w:abstractNumId w:val="8"/>
  </w:num>
  <w:num w:numId="44" w16cid:durableId="272716570">
    <w:abstractNumId w:val="23"/>
  </w:num>
  <w:num w:numId="45" w16cid:durableId="1436092408">
    <w:abstractNumId w:val="97"/>
  </w:num>
  <w:num w:numId="46" w16cid:durableId="1027489147">
    <w:abstractNumId w:val="124"/>
  </w:num>
  <w:num w:numId="47" w16cid:durableId="536701106">
    <w:abstractNumId w:val="107"/>
  </w:num>
  <w:num w:numId="48" w16cid:durableId="863328272">
    <w:abstractNumId w:val="78"/>
  </w:num>
  <w:num w:numId="49" w16cid:durableId="1975210657">
    <w:abstractNumId w:val="131"/>
  </w:num>
  <w:num w:numId="50" w16cid:durableId="910428997">
    <w:abstractNumId w:val="121"/>
  </w:num>
  <w:num w:numId="51" w16cid:durableId="1392925840">
    <w:abstractNumId w:val="68"/>
  </w:num>
  <w:num w:numId="52" w16cid:durableId="2124301581">
    <w:abstractNumId w:val="108"/>
  </w:num>
  <w:num w:numId="53" w16cid:durableId="2132432464">
    <w:abstractNumId w:val="85"/>
  </w:num>
  <w:num w:numId="54" w16cid:durableId="413553097">
    <w:abstractNumId w:val="20"/>
  </w:num>
  <w:num w:numId="55" w16cid:durableId="1930043051">
    <w:abstractNumId w:val="95"/>
  </w:num>
  <w:num w:numId="56" w16cid:durableId="892040313">
    <w:abstractNumId w:val="89"/>
  </w:num>
  <w:num w:numId="57" w16cid:durableId="889809769">
    <w:abstractNumId w:val="42"/>
  </w:num>
  <w:num w:numId="58" w16cid:durableId="556478304">
    <w:abstractNumId w:val="130"/>
  </w:num>
  <w:num w:numId="59" w16cid:durableId="1073044338">
    <w:abstractNumId w:val="17"/>
  </w:num>
  <w:num w:numId="60" w16cid:durableId="1927878385">
    <w:abstractNumId w:val="50"/>
  </w:num>
  <w:num w:numId="61" w16cid:durableId="350912478">
    <w:abstractNumId w:val="93"/>
  </w:num>
  <w:num w:numId="62" w16cid:durableId="357243367">
    <w:abstractNumId w:val="62"/>
  </w:num>
  <w:num w:numId="63" w16cid:durableId="1074669106">
    <w:abstractNumId w:val="114"/>
  </w:num>
  <w:num w:numId="64" w16cid:durableId="71775927">
    <w:abstractNumId w:val="47"/>
  </w:num>
  <w:num w:numId="65" w16cid:durableId="1053038563">
    <w:abstractNumId w:val="84"/>
  </w:num>
  <w:num w:numId="66" w16cid:durableId="816530981">
    <w:abstractNumId w:val="54"/>
  </w:num>
  <w:num w:numId="67" w16cid:durableId="35590628">
    <w:abstractNumId w:val="65"/>
  </w:num>
  <w:num w:numId="68" w16cid:durableId="287014565">
    <w:abstractNumId w:val="37"/>
  </w:num>
  <w:num w:numId="69" w16cid:durableId="312878636">
    <w:abstractNumId w:val="128"/>
  </w:num>
  <w:num w:numId="70" w16cid:durableId="1967158796">
    <w:abstractNumId w:val="45"/>
  </w:num>
  <w:num w:numId="71" w16cid:durableId="194775924">
    <w:abstractNumId w:val="61"/>
  </w:num>
  <w:num w:numId="72" w16cid:durableId="1802457731">
    <w:abstractNumId w:val="43"/>
  </w:num>
  <w:num w:numId="73" w16cid:durableId="1303773846">
    <w:abstractNumId w:val="104"/>
  </w:num>
  <w:num w:numId="74" w16cid:durableId="717172065">
    <w:abstractNumId w:val="57"/>
  </w:num>
  <w:num w:numId="75" w16cid:durableId="739671303">
    <w:abstractNumId w:val="34"/>
  </w:num>
  <w:num w:numId="76" w16cid:durableId="2062555658">
    <w:abstractNumId w:val="67"/>
  </w:num>
  <w:num w:numId="77" w16cid:durableId="1494955342">
    <w:abstractNumId w:val="80"/>
  </w:num>
  <w:num w:numId="78" w16cid:durableId="1511136204">
    <w:abstractNumId w:val="98"/>
  </w:num>
  <w:num w:numId="79" w16cid:durableId="810098321">
    <w:abstractNumId w:val="90"/>
  </w:num>
  <w:num w:numId="80" w16cid:durableId="280452625">
    <w:abstractNumId w:val="133"/>
  </w:num>
  <w:num w:numId="81" w16cid:durableId="231164732">
    <w:abstractNumId w:val="116"/>
  </w:num>
  <w:num w:numId="82" w16cid:durableId="699938392">
    <w:abstractNumId w:val="119"/>
  </w:num>
  <w:num w:numId="83" w16cid:durableId="411506606">
    <w:abstractNumId w:val="53"/>
  </w:num>
  <w:num w:numId="84" w16cid:durableId="698317541">
    <w:abstractNumId w:val="10"/>
  </w:num>
  <w:num w:numId="85" w16cid:durableId="177933740">
    <w:abstractNumId w:val="52"/>
  </w:num>
  <w:num w:numId="86" w16cid:durableId="1861049433">
    <w:abstractNumId w:val="4"/>
  </w:num>
  <w:num w:numId="87" w16cid:durableId="1894803276">
    <w:abstractNumId w:val="49"/>
  </w:num>
  <w:num w:numId="88" w16cid:durableId="1380982976">
    <w:abstractNumId w:val="19"/>
  </w:num>
  <w:num w:numId="89" w16cid:durableId="33310039">
    <w:abstractNumId w:val="91"/>
  </w:num>
  <w:num w:numId="90" w16cid:durableId="323895438">
    <w:abstractNumId w:val="110"/>
  </w:num>
  <w:num w:numId="91" w16cid:durableId="1277100396">
    <w:abstractNumId w:val="118"/>
  </w:num>
  <w:num w:numId="92" w16cid:durableId="1335691745">
    <w:abstractNumId w:val="3"/>
  </w:num>
  <w:num w:numId="93" w16cid:durableId="1485245429">
    <w:abstractNumId w:val="2"/>
  </w:num>
  <w:num w:numId="94" w16cid:durableId="767892200">
    <w:abstractNumId w:val="1"/>
  </w:num>
  <w:num w:numId="95" w16cid:durableId="1294602745">
    <w:abstractNumId w:val="0"/>
  </w:num>
  <w:num w:numId="96" w16cid:durableId="1044715803">
    <w:abstractNumId w:val="83"/>
  </w:num>
  <w:num w:numId="97" w16cid:durableId="1941059964">
    <w:abstractNumId w:val="36"/>
  </w:num>
  <w:num w:numId="98" w16cid:durableId="441848759">
    <w:abstractNumId w:val="44"/>
  </w:num>
  <w:num w:numId="99" w16cid:durableId="504514065">
    <w:abstractNumId w:val="29"/>
  </w:num>
  <w:num w:numId="100" w16cid:durableId="39520458">
    <w:abstractNumId w:val="94"/>
  </w:num>
  <w:num w:numId="101" w16cid:durableId="1342046675">
    <w:abstractNumId w:val="71"/>
  </w:num>
  <w:num w:numId="102" w16cid:durableId="1696269495">
    <w:abstractNumId w:val="46"/>
  </w:num>
  <w:num w:numId="103" w16cid:durableId="1732269666">
    <w:abstractNumId w:val="73"/>
  </w:num>
  <w:num w:numId="104" w16cid:durableId="1471050307">
    <w:abstractNumId w:val="105"/>
  </w:num>
  <w:num w:numId="105" w16cid:durableId="1303148111">
    <w:abstractNumId w:val="24"/>
  </w:num>
  <w:num w:numId="106" w16cid:durableId="74013368">
    <w:abstractNumId w:val="22"/>
  </w:num>
  <w:num w:numId="107" w16cid:durableId="1401638906">
    <w:abstractNumId w:val="125"/>
  </w:num>
  <w:num w:numId="108" w16cid:durableId="1355696126">
    <w:abstractNumId w:val="55"/>
  </w:num>
  <w:num w:numId="109" w16cid:durableId="1061173890">
    <w:abstractNumId w:val="87"/>
  </w:num>
  <w:num w:numId="110" w16cid:durableId="926694733">
    <w:abstractNumId w:val="134"/>
  </w:num>
  <w:num w:numId="111" w16cid:durableId="1416127063">
    <w:abstractNumId w:val="109"/>
  </w:num>
  <w:num w:numId="112" w16cid:durableId="1783110115">
    <w:abstractNumId w:val="103"/>
  </w:num>
  <w:num w:numId="113" w16cid:durableId="1702364567">
    <w:abstractNumId w:val="28"/>
  </w:num>
  <w:num w:numId="114" w16cid:durableId="1489446195">
    <w:abstractNumId w:val="88"/>
  </w:num>
  <w:num w:numId="115" w16cid:durableId="635263334">
    <w:abstractNumId w:val="123"/>
  </w:num>
  <w:num w:numId="116" w16cid:durableId="838275252">
    <w:abstractNumId w:val="11"/>
  </w:num>
  <w:num w:numId="117" w16cid:durableId="1847210737">
    <w:abstractNumId w:val="64"/>
  </w:num>
  <w:num w:numId="118" w16cid:durableId="1288121136">
    <w:abstractNumId w:val="21"/>
  </w:num>
  <w:num w:numId="119" w16cid:durableId="921377154">
    <w:abstractNumId w:val="69"/>
  </w:num>
  <w:num w:numId="120" w16cid:durableId="481510501">
    <w:abstractNumId w:val="40"/>
  </w:num>
  <w:num w:numId="121" w16cid:durableId="1232235682">
    <w:abstractNumId w:val="102"/>
  </w:num>
  <w:num w:numId="122" w16cid:durableId="920604151">
    <w:abstractNumId w:val="99"/>
  </w:num>
  <w:num w:numId="123" w16cid:durableId="1437017444">
    <w:abstractNumId w:val="35"/>
  </w:num>
  <w:num w:numId="124" w16cid:durableId="522090276">
    <w:abstractNumId w:val="126"/>
  </w:num>
  <w:num w:numId="125" w16cid:durableId="1707561826">
    <w:abstractNumId w:val="18"/>
  </w:num>
  <w:num w:numId="126" w16cid:durableId="1883666840">
    <w:abstractNumId w:val="129"/>
  </w:num>
  <w:num w:numId="127" w16cid:durableId="215556986">
    <w:abstractNumId w:val="75"/>
  </w:num>
  <w:num w:numId="128" w16cid:durableId="2097358375">
    <w:abstractNumId w:val="100"/>
  </w:num>
  <w:num w:numId="129" w16cid:durableId="1764960443">
    <w:abstractNumId w:val="96"/>
  </w:num>
  <w:num w:numId="130" w16cid:durableId="1647200902">
    <w:abstractNumId w:val="72"/>
  </w:num>
  <w:num w:numId="131" w16cid:durableId="542599486">
    <w:abstractNumId w:val="60"/>
  </w:num>
  <w:num w:numId="132" w16cid:durableId="410465246">
    <w:abstractNumId w:val="16"/>
  </w:num>
  <w:num w:numId="133" w16cid:durableId="1671908023">
    <w:abstractNumId w:val="27"/>
  </w:num>
  <w:num w:numId="134" w16cid:durableId="1663898388">
    <w:abstractNumId w:val="48"/>
  </w:num>
  <w:num w:numId="135" w16cid:durableId="1240872960">
    <w:abstractNumId w:val="115"/>
  </w:num>
  <w:num w:numId="136" w16cid:durableId="382296229">
    <w:abstractNumId w:val="41"/>
  </w:num>
  <w:num w:numId="137" w16cid:durableId="616259862">
    <w:abstractNumId w:val="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007BA"/>
    <w:rsid w:val="00000FF3"/>
    <w:rsid w:val="0000185E"/>
    <w:rsid w:val="00001AF9"/>
    <w:rsid w:val="0000212C"/>
    <w:rsid w:val="00002468"/>
    <w:rsid w:val="00003005"/>
    <w:rsid w:val="0000304F"/>
    <w:rsid w:val="000036F1"/>
    <w:rsid w:val="00003DCF"/>
    <w:rsid w:val="000042AA"/>
    <w:rsid w:val="00004A2B"/>
    <w:rsid w:val="00004F25"/>
    <w:rsid w:val="00006CE5"/>
    <w:rsid w:val="000075BA"/>
    <w:rsid w:val="00010401"/>
    <w:rsid w:val="00010545"/>
    <w:rsid w:val="000105F0"/>
    <w:rsid w:val="0001103D"/>
    <w:rsid w:val="0001155D"/>
    <w:rsid w:val="000116BE"/>
    <w:rsid w:val="00011C5F"/>
    <w:rsid w:val="000134C4"/>
    <w:rsid w:val="00013648"/>
    <w:rsid w:val="000138B0"/>
    <w:rsid w:val="00013F59"/>
    <w:rsid w:val="000144DD"/>
    <w:rsid w:val="00014721"/>
    <w:rsid w:val="00014E14"/>
    <w:rsid w:val="00014E68"/>
    <w:rsid w:val="00014F65"/>
    <w:rsid w:val="000158DA"/>
    <w:rsid w:val="00015962"/>
    <w:rsid w:val="00015FA2"/>
    <w:rsid w:val="0001665A"/>
    <w:rsid w:val="000166FE"/>
    <w:rsid w:val="00017031"/>
    <w:rsid w:val="00017393"/>
    <w:rsid w:val="000174DF"/>
    <w:rsid w:val="00017790"/>
    <w:rsid w:val="0001779F"/>
    <w:rsid w:val="00020756"/>
    <w:rsid w:val="000209F0"/>
    <w:rsid w:val="00020EF1"/>
    <w:rsid w:val="000224F0"/>
    <w:rsid w:val="00022935"/>
    <w:rsid w:val="0002370E"/>
    <w:rsid w:val="00023E44"/>
    <w:rsid w:val="000253F0"/>
    <w:rsid w:val="00025F8B"/>
    <w:rsid w:val="00026958"/>
    <w:rsid w:val="000273B1"/>
    <w:rsid w:val="00027879"/>
    <w:rsid w:val="00030C27"/>
    <w:rsid w:val="00031067"/>
    <w:rsid w:val="000310B6"/>
    <w:rsid w:val="0003156E"/>
    <w:rsid w:val="0003195B"/>
    <w:rsid w:val="00031B47"/>
    <w:rsid w:val="00031BED"/>
    <w:rsid w:val="00032356"/>
    <w:rsid w:val="00032D27"/>
    <w:rsid w:val="0003332D"/>
    <w:rsid w:val="00033504"/>
    <w:rsid w:val="00033850"/>
    <w:rsid w:val="00033AC3"/>
    <w:rsid w:val="00033F6C"/>
    <w:rsid w:val="00034080"/>
    <w:rsid w:val="000341E4"/>
    <w:rsid w:val="000348C4"/>
    <w:rsid w:val="00034ADE"/>
    <w:rsid w:val="00035051"/>
    <w:rsid w:val="000359E1"/>
    <w:rsid w:val="0003663A"/>
    <w:rsid w:val="0003703B"/>
    <w:rsid w:val="00037161"/>
    <w:rsid w:val="000371D3"/>
    <w:rsid w:val="0003771C"/>
    <w:rsid w:val="00037969"/>
    <w:rsid w:val="00037D05"/>
    <w:rsid w:val="00037D44"/>
    <w:rsid w:val="00037E0E"/>
    <w:rsid w:val="00037F95"/>
    <w:rsid w:val="000401F3"/>
    <w:rsid w:val="00040400"/>
    <w:rsid w:val="000405BA"/>
    <w:rsid w:val="00040A0E"/>
    <w:rsid w:val="00040F40"/>
    <w:rsid w:val="00040FD8"/>
    <w:rsid w:val="00041010"/>
    <w:rsid w:val="0004178A"/>
    <w:rsid w:val="0004180D"/>
    <w:rsid w:val="00041A1D"/>
    <w:rsid w:val="00041BC2"/>
    <w:rsid w:val="00041EF6"/>
    <w:rsid w:val="0004285C"/>
    <w:rsid w:val="00042891"/>
    <w:rsid w:val="00042CA1"/>
    <w:rsid w:val="0004363F"/>
    <w:rsid w:val="0004444D"/>
    <w:rsid w:val="00044543"/>
    <w:rsid w:val="0004465E"/>
    <w:rsid w:val="00044D00"/>
    <w:rsid w:val="00044F76"/>
    <w:rsid w:val="000452F7"/>
    <w:rsid w:val="000454FA"/>
    <w:rsid w:val="0004597C"/>
    <w:rsid w:val="000477DF"/>
    <w:rsid w:val="00047980"/>
    <w:rsid w:val="000479EF"/>
    <w:rsid w:val="00047DA6"/>
    <w:rsid w:val="00047FCE"/>
    <w:rsid w:val="00050290"/>
    <w:rsid w:val="00050338"/>
    <w:rsid w:val="00050A4A"/>
    <w:rsid w:val="00052446"/>
    <w:rsid w:val="000524FE"/>
    <w:rsid w:val="000539FA"/>
    <w:rsid w:val="000542EF"/>
    <w:rsid w:val="000544EA"/>
    <w:rsid w:val="00054E27"/>
    <w:rsid w:val="00055879"/>
    <w:rsid w:val="0005630C"/>
    <w:rsid w:val="00056802"/>
    <w:rsid w:val="00056EDB"/>
    <w:rsid w:val="0005733B"/>
    <w:rsid w:val="0005791E"/>
    <w:rsid w:val="000579AA"/>
    <w:rsid w:val="00057A7B"/>
    <w:rsid w:val="00057C40"/>
    <w:rsid w:val="00057D92"/>
    <w:rsid w:val="0006062E"/>
    <w:rsid w:val="0006080E"/>
    <w:rsid w:val="00060873"/>
    <w:rsid w:val="00060A68"/>
    <w:rsid w:val="00060C8F"/>
    <w:rsid w:val="000613BF"/>
    <w:rsid w:val="00061B00"/>
    <w:rsid w:val="00061B66"/>
    <w:rsid w:val="00061D03"/>
    <w:rsid w:val="00061D51"/>
    <w:rsid w:val="000622FF"/>
    <w:rsid w:val="00062586"/>
    <w:rsid w:val="000626C1"/>
    <w:rsid w:val="0006385F"/>
    <w:rsid w:val="00063CD9"/>
    <w:rsid w:val="00063FA1"/>
    <w:rsid w:val="0006408D"/>
    <w:rsid w:val="00064D10"/>
    <w:rsid w:val="000654D4"/>
    <w:rsid w:val="00065687"/>
    <w:rsid w:val="0006594E"/>
    <w:rsid w:val="00065EBA"/>
    <w:rsid w:val="00065F7F"/>
    <w:rsid w:val="00066247"/>
    <w:rsid w:val="00066C1A"/>
    <w:rsid w:val="00066DEF"/>
    <w:rsid w:val="0006719C"/>
    <w:rsid w:val="00067431"/>
    <w:rsid w:val="000679ED"/>
    <w:rsid w:val="00067BDE"/>
    <w:rsid w:val="000705FE"/>
    <w:rsid w:val="000706B2"/>
    <w:rsid w:val="000709A1"/>
    <w:rsid w:val="00070C6D"/>
    <w:rsid w:val="00071794"/>
    <w:rsid w:val="00071A1A"/>
    <w:rsid w:val="00071EA5"/>
    <w:rsid w:val="00071F8F"/>
    <w:rsid w:val="0007234E"/>
    <w:rsid w:val="000723BE"/>
    <w:rsid w:val="00072A6C"/>
    <w:rsid w:val="00073090"/>
    <w:rsid w:val="00073297"/>
    <w:rsid w:val="0007449C"/>
    <w:rsid w:val="00074AB0"/>
    <w:rsid w:val="000751A9"/>
    <w:rsid w:val="00075D35"/>
    <w:rsid w:val="00076120"/>
    <w:rsid w:val="000765D8"/>
    <w:rsid w:val="000766FD"/>
    <w:rsid w:val="00077061"/>
    <w:rsid w:val="00077707"/>
    <w:rsid w:val="00080068"/>
    <w:rsid w:val="0008008D"/>
    <w:rsid w:val="000802A8"/>
    <w:rsid w:val="000806A6"/>
    <w:rsid w:val="00080B84"/>
    <w:rsid w:val="00080BA4"/>
    <w:rsid w:val="00080C23"/>
    <w:rsid w:val="00081216"/>
    <w:rsid w:val="00081353"/>
    <w:rsid w:val="0008147E"/>
    <w:rsid w:val="00081822"/>
    <w:rsid w:val="00081E34"/>
    <w:rsid w:val="00081E8F"/>
    <w:rsid w:val="00082A34"/>
    <w:rsid w:val="00082B42"/>
    <w:rsid w:val="00082C9E"/>
    <w:rsid w:val="00082DAF"/>
    <w:rsid w:val="00083A8A"/>
    <w:rsid w:val="000847A8"/>
    <w:rsid w:val="00084AA9"/>
    <w:rsid w:val="0008512C"/>
    <w:rsid w:val="00085B3E"/>
    <w:rsid w:val="00085BEE"/>
    <w:rsid w:val="00085DDB"/>
    <w:rsid w:val="00085E7E"/>
    <w:rsid w:val="00086779"/>
    <w:rsid w:val="00086BE0"/>
    <w:rsid w:val="000874DD"/>
    <w:rsid w:val="00087AC7"/>
    <w:rsid w:val="00087E1C"/>
    <w:rsid w:val="00087EE5"/>
    <w:rsid w:val="00087F2F"/>
    <w:rsid w:val="000902C0"/>
    <w:rsid w:val="000904B4"/>
    <w:rsid w:val="0009083C"/>
    <w:rsid w:val="00091375"/>
    <w:rsid w:val="0009141C"/>
    <w:rsid w:val="000918B0"/>
    <w:rsid w:val="000919F2"/>
    <w:rsid w:val="00091B32"/>
    <w:rsid w:val="0009240C"/>
    <w:rsid w:val="00092AB3"/>
    <w:rsid w:val="00093024"/>
    <w:rsid w:val="00093912"/>
    <w:rsid w:val="00093DB7"/>
    <w:rsid w:val="00093DE7"/>
    <w:rsid w:val="0009447E"/>
    <w:rsid w:val="0009452F"/>
    <w:rsid w:val="0009466F"/>
    <w:rsid w:val="00094AAE"/>
    <w:rsid w:val="00094C5A"/>
    <w:rsid w:val="000951D0"/>
    <w:rsid w:val="000957E2"/>
    <w:rsid w:val="00095D67"/>
    <w:rsid w:val="00095FC6"/>
    <w:rsid w:val="000960C2"/>
    <w:rsid w:val="000965DA"/>
    <w:rsid w:val="00096786"/>
    <w:rsid w:val="00097139"/>
    <w:rsid w:val="0009722E"/>
    <w:rsid w:val="000972B3"/>
    <w:rsid w:val="0009741F"/>
    <w:rsid w:val="00097B2E"/>
    <w:rsid w:val="00097EE0"/>
    <w:rsid w:val="000A075D"/>
    <w:rsid w:val="000A0DE4"/>
    <w:rsid w:val="000A146D"/>
    <w:rsid w:val="000A1B22"/>
    <w:rsid w:val="000A1DA6"/>
    <w:rsid w:val="000A2511"/>
    <w:rsid w:val="000A3255"/>
    <w:rsid w:val="000A391B"/>
    <w:rsid w:val="000A3AA7"/>
    <w:rsid w:val="000A3B6F"/>
    <w:rsid w:val="000A409A"/>
    <w:rsid w:val="000A415F"/>
    <w:rsid w:val="000A43F7"/>
    <w:rsid w:val="000A4493"/>
    <w:rsid w:val="000A4782"/>
    <w:rsid w:val="000A4A21"/>
    <w:rsid w:val="000A4A85"/>
    <w:rsid w:val="000A4C2E"/>
    <w:rsid w:val="000A5143"/>
    <w:rsid w:val="000A55FC"/>
    <w:rsid w:val="000A56D2"/>
    <w:rsid w:val="000A5705"/>
    <w:rsid w:val="000A5E15"/>
    <w:rsid w:val="000A63D8"/>
    <w:rsid w:val="000A6578"/>
    <w:rsid w:val="000A6A8E"/>
    <w:rsid w:val="000A6ECC"/>
    <w:rsid w:val="000A741B"/>
    <w:rsid w:val="000A747A"/>
    <w:rsid w:val="000A78BD"/>
    <w:rsid w:val="000A794E"/>
    <w:rsid w:val="000A7A16"/>
    <w:rsid w:val="000A7BBA"/>
    <w:rsid w:val="000B0586"/>
    <w:rsid w:val="000B08E6"/>
    <w:rsid w:val="000B0B82"/>
    <w:rsid w:val="000B0C2D"/>
    <w:rsid w:val="000B18A4"/>
    <w:rsid w:val="000B1B77"/>
    <w:rsid w:val="000B1E15"/>
    <w:rsid w:val="000B1E96"/>
    <w:rsid w:val="000B29AA"/>
    <w:rsid w:val="000B2BE5"/>
    <w:rsid w:val="000B2EFE"/>
    <w:rsid w:val="000B3200"/>
    <w:rsid w:val="000B36E1"/>
    <w:rsid w:val="000B3AD2"/>
    <w:rsid w:val="000B4137"/>
    <w:rsid w:val="000B42AF"/>
    <w:rsid w:val="000B44FA"/>
    <w:rsid w:val="000B471F"/>
    <w:rsid w:val="000B4B17"/>
    <w:rsid w:val="000B4DFD"/>
    <w:rsid w:val="000B624C"/>
    <w:rsid w:val="000B677A"/>
    <w:rsid w:val="000B6983"/>
    <w:rsid w:val="000B6E93"/>
    <w:rsid w:val="000B7145"/>
    <w:rsid w:val="000B71D7"/>
    <w:rsid w:val="000B734C"/>
    <w:rsid w:val="000B7352"/>
    <w:rsid w:val="000B7586"/>
    <w:rsid w:val="000B75C6"/>
    <w:rsid w:val="000B7829"/>
    <w:rsid w:val="000B7998"/>
    <w:rsid w:val="000B7AF9"/>
    <w:rsid w:val="000B7BD7"/>
    <w:rsid w:val="000B7C03"/>
    <w:rsid w:val="000B7EAD"/>
    <w:rsid w:val="000C02A9"/>
    <w:rsid w:val="000C0368"/>
    <w:rsid w:val="000C0372"/>
    <w:rsid w:val="000C05CB"/>
    <w:rsid w:val="000C0779"/>
    <w:rsid w:val="000C07E9"/>
    <w:rsid w:val="000C0917"/>
    <w:rsid w:val="000C1AE6"/>
    <w:rsid w:val="000C2286"/>
    <w:rsid w:val="000C22E6"/>
    <w:rsid w:val="000C2443"/>
    <w:rsid w:val="000C2708"/>
    <w:rsid w:val="000C2F32"/>
    <w:rsid w:val="000C304D"/>
    <w:rsid w:val="000C36E2"/>
    <w:rsid w:val="000C37C7"/>
    <w:rsid w:val="000C3A46"/>
    <w:rsid w:val="000C3A8D"/>
    <w:rsid w:val="000C3F82"/>
    <w:rsid w:val="000C4389"/>
    <w:rsid w:val="000C4410"/>
    <w:rsid w:val="000C471E"/>
    <w:rsid w:val="000C4EA4"/>
    <w:rsid w:val="000C5740"/>
    <w:rsid w:val="000C5E60"/>
    <w:rsid w:val="000C7083"/>
    <w:rsid w:val="000C718B"/>
    <w:rsid w:val="000C7327"/>
    <w:rsid w:val="000C756F"/>
    <w:rsid w:val="000D0365"/>
    <w:rsid w:val="000D03A5"/>
    <w:rsid w:val="000D06FA"/>
    <w:rsid w:val="000D0946"/>
    <w:rsid w:val="000D1027"/>
    <w:rsid w:val="000D1039"/>
    <w:rsid w:val="000D17F3"/>
    <w:rsid w:val="000D1907"/>
    <w:rsid w:val="000D19AE"/>
    <w:rsid w:val="000D209E"/>
    <w:rsid w:val="000D227B"/>
    <w:rsid w:val="000D2E3C"/>
    <w:rsid w:val="000D357B"/>
    <w:rsid w:val="000D382D"/>
    <w:rsid w:val="000D3AF0"/>
    <w:rsid w:val="000D3CC4"/>
    <w:rsid w:val="000D4061"/>
    <w:rsid w:val="000D4317"/>
    <w:rsid w:val="000D44ED"/>
    <w:rsid w:val="000D45AC"/>
    <w:rsid w:val="000D4C1E"/>
    <w:rsid w:val="000D5006"/>
    <w:rsid w:val="000D5DF0"/>
    <w:rsid w:val="000D61E3"/>
    <w:rsid w:val="000D629B"/>
    <w:rsid w:val="000D67D5"/>
    <w:rsid w:val="000D6E08"/>
    <w:rsid w:val="000D736A"/>
    <w:rsid w:val="000D7940"/>
    <w:rsid w:val="000E0645"/>
    <w:rsid w:val="000E0764"/>
    <w:rsid w:val="000E0D94"/>
    <w:rsid w:val="000E2F88"/>
    <w:rsid w:val="000E32D0"/>
    <w:rsid w:val="000E38A6"/>
    <w:rsid w:val="000E39A8"/>
    <w:rsid w:val="000E3F4F"/>
    <w:rsid w:val="000E47E1"/>
    <w:rsid w:val="000E4920"/>
    <w:rsid w:val="000E4A97"/>
    <w:rsid w:val="000E5441"/>
    <w:rsid w:val="000E552A"/>
    <w:rsid w:val="000E5D55"/>
    <w:rsid w:val="000E5FE4"/>
    <w:rsid w:val="000E676F"/>
    <w:rsid w:val="000E6EB8"/>
    <w:rsid w:val="000E75C8"/>
    <w:rsid w:val="000E7818"/>
    <w:rsid w:val="000E7972"/>
    <w:rsid w:val="000E7BDF"/>
    <w:rsid w:val="000F004B"/>
    <w:rsid w:val="000F06EA"/>
    <w:rsid w:val="000F0A92"/>
    <w:rsid w:val="000F0EB7"/>
    <w:rsid w:val="000F17D2"/>
    <w:rsid w:val="000F1D5D"/>
    <w:rsid w:val="000F1D84"/>
    <w:rsid w:val="000F1FF2"/>
    <w:rsid w:val="000F20BD"/>
    <w:rsid w:val="000F26C5"/>
    <w:rsid w:val="000F2930"/>
    <w:rsid w:val="000F2A90"/>
    <w:rsid w:val="000F2E0C"/>
    <w:rsid w:val="000F3126"/>
    <w:rsid w:val="000F31C4"/>
    <w:rsid w:val="000F3332"/>
    <w:rsid w:val="000F3388"/>
    <w:rsid w:val="000F3641"/>
    <w:rsid w:val="000F36F3"/>
    <w:rsid w:val="000F39B7"/>
    <w:rsid w:val="000F3E0B"/>
    <w:rsid w:val="000F3F97"/>
    <w:rsid w:val="000F417A"/>
    <w:rsid w:val="000F4C39"/>
    <w:rsid w:val="000F5165"/>
    <w:rsid w:val="000F52D1"/>
    <w:rsid w:val="000F5643"/>
    <w:rsid w:val="000F576B"/>
    <w:rsid w:val="000F5A67"/>
    <w:rsid w:val="000F5DFC"/>
    <w:rsid w:val="000F6402"/>
    <w:rsid w:val="000F650B"/>
    <w:rsid w:val="000F6729"/>
    <w:rsid w:val="000F67E6"/>
    <w:rsid w:val="000F684D"/>
    <w:rsid w:val="000F69C0"/>
    <w:rsid w:val="000F6B02"/>
    <w:rsid w:val="000F7483"/>
    <w:rsid w:val="000F7BE1"/>
    <w:rsid w:val="000F7D5E"/>
    <w:rsid w:val="000F7FF6"/>
    <w:rsid w:val="00100F6C"/>
    <w:rsid w:val="0010166D"/>
    <w:rsid w:val="001016B9"/>
    <w:rsid w:val="00101871"/>
    <w:rsid w:val="00102508"/>
    <w:rsid w:val="0010266E"/>
    <w:rsid w:val="00102734"/>
    <w:rsid w:val="00102B26"/>
    <w:rsid w:val="00102B2B"/>
    <w:rsid w:val="00102FF5"/>
    <w:rsid w:val="001034AE"/>
    <w:rsid w:val="0010407B"/>
    <w:rsid w:val="001049E5"/>
    <w:rsid w:val="00104D34"/>
    <w:rsid w:val="00104D88"/>
    <w:rsid w:val="00104DCE"/>
    <w:rsid w:val="0010581F"/>
    <w:rsid w:val="001058B7"/>
    <w:rsid w:val="00105C94"/>
    <w:rsid w:val="0010602E"/>
    <w:rsid w:val="00106A5F"/>
    <w:rsid w:val="0010713F"/>
    <w:rsid w:val="00107359"/>
    <w:rsid w:val="0010777D"/>
    <w:rsid w:val="00110492"/>
    <w:rsid w:val="00110A6A"/>
    <w:rsid w:val="00110E27"/>
    <w:rsid w:val="00110E5C"/>
    <w:rsid w:val="001111E7"/>
    <w:rsid w:val="00111791"/>
    <w:rsid w:val="0011179D"/>
    <w:rsid w:val="0011190E"/>
    <w:rsid w:val="00111919"/>
    <w:rsid w:val="00111CA4"/>
    <w:rsid w:val="00111CE2"/>
    <w:rsid w:val="00112350"/>
    <w:rsid w:val="001128E4"/>
    <w:rsid w:val="00112ECF"/>
    <w:rsid w:val="00112F2B"/>
    <w:rsid w:val="00113B81"/>
    <w:rsid w:val="0011440A"/>
    <w:rsid w:val="00114437"/>
    <w:rsid w:val="0011507C"/>
    <w:rsid w:val="001157D8"/>
    <w:rsid w:val="00116458"/>
    <w:rsid w:val="001164AD"/>
    <w:rsid w:val="00116CDF"/>
    <w:rsid w:val="00116D49"/>
    <w:rsid w:val="001175F6"/>
    <w:rsid w:val="00120820"/>
    <w:rsid w:val="0012118E"/>
    <w:rsid w:val="001218A4"/>
    <w:rsid w:val="00121C57"/>
    <w:rsid w:val="00121EB5"/>
    <w:rsid w:val="00122077"/>
    <w:rsid w:val="00122401"/>
    <w:rsid w:val="00122917"/>
    <w:rsid w:val="00122BBE"/>
    <w:rsid w:val="00122E20"/>
    <w:rsid w:val="0012325F"/>
    <w:rsid w:val="00123312"/>
    <w:rsid w:val="00124351"/>
    <w:rsid w:val="00124D40"/>
    <w:rsid w:val="001256A6"/>
    <w:rsid w:val="0012588E"/>
    <w:rsid w:val="00125C80"/>
    <w:rsid w:val="00125DDB"/>
    <w:rsid w:val="00125E53"/>
    <w:rsid w:val="00125E6D"/>
    <w:rsid w:val="001260B8"/>
    <w:rsid w:val="00126380"/>
    <w:rsid w:val="00126E9D"/>
    <w:rsid w:val="00130102"/>
    <w:rsid w:val="00130477"/>
    <w:rsid w:val="00130630"/>
    <w:rsid w:val="00130BDC"/>
    <w:rsid w:val="00130E6F"/>
    <w:rsid w:val="001311A4"/>
    <w:rsid w:val="001315A1"/>
    <w:rsid w:val="00132B08"/>
    <w:rsid w:val="00133563"/>
    <w:rsid w:val="0013361B"/>
    <w:rsid w:val="00133792"/>
    <w:rsid w:val="001343D9"/>
    <w:rsid w:val="0013463F"/>
    <w:rsid w:val="0013473D"/>
    <w:rsid w:val="001348C4"/>
    <w:rsid w:val="00134B74"/>
    <w:rsid w:val="001357A3"/>
    <w:rsid w:val="00135FC2"/>
    <w:rsid w:val="00136122"/>
    <w:rsid w:val="001365F8"/>
    <w:rsid w:val="001365FF"/>
    <w:rsid w:val="00136629"/>
    <w:rsid w:val="00136B9B"/>
    <w:rsid w:val="00136CB3"/>
    <w:rsid w:val="00137209"/>
    <w:rsid w:val="00137614"/>
    <w:rsid w:val="001378FA"/>
    <w:rsid w:val="00137CEE"/>
    <w:rsid w:val="00137CF4"/>
    <w:rsid w:val="001400D4"/>
    <w:rsid w:val="0014042E"/>
    <w:rsid w:val="001405CB"/>
    <w:rsid w:val="00140A84"/>
    <w:rsid w:val="00140D18"/>
    <w:rsid w:val="00140E36"/>
    <w:rsid w:val="00141569"/>
    <w:rsid w:val="00141654"/>
    <w:rsid w:val="00141C1D"/>
    <w:rsid w:val="00141E8E"/>
    <w:rsid w:val="0014221F"/>
    <w:rsid w:val="0014231D"/>
    <w:rsid w:val="00142470"/>
    <w:rsid w:val="001435CC"/>
    <w:rsid w:val="001435F3"/>
    <w:rsid w:val="0014397A"/>
    <w:rsid w:val="00143986"/>
    <w:rsid w:val="00143CC7"/>
    <w:rsid w:val="00143E27"/>
    <w:rsid w:val="001445F9"/>
    <w:rsid w:val="00145335"/>
    <w:rsid w:val="001459F8"/>
    <w:rsid w:val="00145EEC"/>
    <w:rsid w:val="0014624E"/>
    <w:rsid w:val="00147B86"/>
    <w:rsid w:val="00150546"/>
    <w:rsid w:val="00150839"/>
    <w:rsid w:val="00150942"/>
    <w:rsid w:val="0015110F"/>
    <w:rsid w:val="00151349"/>
    <w:rsid w:val="00151C28"/>
    <w:rsid w:val="00151C31"/>
    <w:rsid w:val="00151F98"/>
    <w:rsid w:val="00152422"/>
    <w:rsid w:val="00152B05"/>
    <w:rsid w:val="00152C07"/>
    <w:rsid w:val="00153527"/>
    <w:rsid w:val="00153587"/>
    <w:rsid w:val="00153639"/>
    <w:rsid w:val="001539C2"/>
    <w:rsid w:val="00154064"/>
    <w:rsid w:val="001545FC"/>
    <w:rsid w:val="001546E3"/>
    <w:rsid w:val="00154729"/>
    <w:rsid w:val="0015487E"/>
    <w:rsid w:val="001548F7"/>
    <w:rsid w:val="001550BB"/>
    <w:rsid w:val="001550BF"/>
    <w:rsid w:val="00155C73"/>
    <w:rsid w:val="00155E17"/>
    <w:rsid w:val="00156162"/>
    <w:rsid w:val="00156AFD"/>
    <w:rsid w:val="00156E44"/>
    <w:rsid w:val="00157EAF"/>
    <w:rsid w:val="001604A2"/>
    <w:rsid w:val="001608BA"/>
    <w:rsid w:val="00160974"/>
    <w:rsid w:val="00160EC8"/>
    <w:rsid w:val="0016106A"/>
    <w:rsid w:val="00161649"/>
    <w:rsid w:val="001619F9"/>
    <w:rsid w:val="00161BC4"/>
    <w:rsid w:val="0016221F"/>
    <w:rsid w:val="0016261F"/>
    <w:rsid w:val="00162DA3"/>
    <w:rsid w:val="00163005"/>
    <w:rsid w:val="00163422"/>
    <w:rsid w:val="00163A13"/>
    <w:rsid w:val="00163AC7"/>
    <w:rsid w:val="001642C0"/>
    <w:rsid w:val="00164390"/>
    <w:rsid w:val="00164482"/>
    <w:rsid w:val="00164847"/>
    <w:rsid w:val="00164AF9"/>
    <w:rsid w:val="001657D3"/>
    <w:rsid w:val="00165870"/>
    <w:rsid w:val="00166AE7"/>
    <w:rsid w:val="00166B48"/>
    <w:rsid w:val="00166C08"/>
    <w:rsid w:val="001674D8"/>
    <w:rsid w:val="00167522"/>
    <w:rsid w:val="00167C13"/>
    <w:rsid w:val="001701B7"/>
    <w:rsid w:val="001706CB"/>
    <w:rsid w:val="00170CBD"/>
    <w:rsid w:val="00170DE4"/>
    <w:rsid w:val="001710A5"/>
    <w:rsid w:val="00171B29"/>
    <w:rsid w:val="00171E02"/>
    <w:rsid w:val="00172118"/>
    <w:rsid w:val="001721C4"/>
    <w:rsid w:val="00172277"/>
    <w:rsid w:val="00172414"/>
    <w:rsid w:val="00173050"/>
    <w:rsid w:val="001733BE"/>
    <w:rsid w:val="00173C83"/>
    <w:rsid w:val="00173DE5"/>
    <w:rsid w:val="00174577"/>
    <w:rsid w:val="001747A8"/>
    <w:rsid w:val="00174B95"/>
    <w:rsid w:val="0017504D"/>
    <w:rsid w:val="00175050"/>
    <w:rsid w:val="0017565A"/>
    <w:rsid w:val="00175785"/>
    <w:rsid w:val="00175A60"/>
    <w:rsid w:val="00175B14"/>
    <w:rsid w:val="00175E32"/>
    <w:rsid w:val="001763BC"/>
    <w:rsid w:val="0017693E"/>
    <w:rsid w:val="00176E0E"/>
    <w:rsid w:val="0017712C"/>
    <w:rsid w:val="001772E1"/>
    <w:rsid w:val="0017756B"/>
    <w:rsid w:val="00177692"/>
    <w:rsid w:val="00177997"/>
    <w:rsid w:val="001779C6"/>
    <w:rsid w:val="00177D76"/>
    <w:rsid w:val="00180337"/>
    <w:rsid w:val="001803DE"/>
    <w:rsid w:val="00180564"/>
    <w:rsid w:val="00180B92"/>
    <w:rsid w:val="00180C26"/>
    <w:rsid w:val="00180CA9"/>
    <w:rsid w:val="001810C7"/>
    <w:rsid w:val="0018118C"/>
    <w:rsid w:val="00181243"/>
    <w:rsid w:val="00181795"/>
    <w:rsid w:val="0018197E"/>
    <w:rsid w:val="00181B4D"/>
    <w:rsid w:val="00181B9A"/>
    <w:rsid w:val="00182C37"/>
    <w:rsid w:val="00183237"/>
    <w:rsid w:val="001834A3"/>
    <w:rsid w:val="00183B83"/>
    <w:rsid w:val="00183DA2"/>
    <w:rsid w:val="001840B6"/>
    <w:rsid w:val="00184581"/>
    <w:rsid w:val="001848F1"/>
    <w:rsid w:val="00184AC1"/>
    <w:rsid w:val="00185213"/>
    <w:rsid w:val="00185CC2"/>
    <w:rsid w:val="00185DD4"/>
    <w:rsid w:val="00186CEA"/>
    <w:rsid w:val="001873D0"/>
    <w:rsid w:val="00187A72"/>
    <w:rsid w:val="00187ABA"/>
    <w:rsid w:val="00190375"/>
    <w:rsid w:val="00191319"/>
    <w:rsid w:val="0019169F"/>
    <w:rsid w:val="00191747"/>
    <w:rsid w:val="00191DD7"/>
    <w:rsid w:val="001926C6"/>
    <w:rsid w:val="00192A43"/>
    <w:rsid w:val="00192E5F"/>
    <w:rsid w:val="00193486"/>
    <w:rsid w:val="00193861"/>
    <w:rsid w:val="00193A7E"/>
    <w:rsid w:val="00193BF1"/>
    <w:rsid w:val="00193E23"/>
    <w:rsid w:val="00193FC1"/>
    <w:rsid w:val="0019447D"/>
    <w:rsid w:val="0019484B"/>
    <w:rsid w:val="001948BE"/>
    <w:rsid w:val="00194A7A"/>
    <w:rsid w:val="00194D9E"/>
    <w:rsid w:val="00195065"/>
    <w:rsid w:val="001956B5"/>
    <w:rsid w:val="00195C28"/>
    <w:rsid w:val="00195DB9"/>
    <w:rsid w:val="00196202"/>
    <w:rsid w:val="00196212"/>
    <w:rsid w:val="00196320"/>
    <w:rsid w:val="0019645C"/>
    <w:rsid w:val="0019673C"/>
    <w:rsid w:val="00196828"/>
    <w:rsid w:val="00196C4D"/>
    <w:rsid w:val="00196F03"/>
    <w:rsid w:val="00197351"/>
    <w:rsid w:val="00197417"/>
    <w:rsid w:val="00197EFB"/>
    <w:rsid w:val="001A0001"/>
    <w:rsid w:val="001A0409"/>
    <w:rsid w:val="001A11A4"/>
    <w:rsid w:val="001A15DC"/>
    <w:rsid w:val="001A17B0"/>
    <w:rsid w:val="001A1804"/>
    <w:rsid w:val="001A23DC"/>
    <w:rsid w:val="001A2FA4"/>
    <w:rsid w:val="001A3DD8"/>
    <w:rsid w:val="001A4242"/>
    <w:rsid w:val="001A4791"/>
    <w:rsid w:val="001A4919"/>
    <w:rsid w:val="001A4BBD"/>
    <w:rsid w:val="001A4E81"/>
    <w:rsid w:val="001A54F1"/>
    <w:rsid w:val="001A5547"/>
    <w:rsid w:val="001A55D0"/>
    <w:rsid w:val="001A570C"/>
    <w:rsid w:val="001A662A"/>
    <w:rsid w:val="001A6882"/>
    <w:rsid w:val="001A6A0C"/>
    <w:rsid w:val="001A6A1B"/>
    <w:rsid w:val="001A6A46"/>
    <w:rsid w:val="001A731C"/>
    <w:rsid w:val="001A793D"/>
    <w:rsid w:val="001A7D77"/>
    <w:rsid w:val="001B06BE"/>
    <w:rsid w:val="001B0E3E"/>
    <w:rsid w:val="001B0F32"/>
    <w:rsid w:val="001B1095"/>
    <w:rsid w:val="001B1643"/>
    <w:rsid w:val="001B1869"/>
    <w:rsid w:val="001B2506"/>
    <w:rsid w:val="001B27B4"/>
    <w:rsid w:val="001B2C06"/>
    <w:rsid w:val="001B2CD8"/>
    <w:rsid w:val="001B3701"/>
    <w:rsid w:val="001B376E"/>
    <w:rsid w:val="001B3A93"/>
    <w:rsid w:val="001B3E12"/>
    <w:rsid w:val="001B3EE8"/>
    <w:rsid w:val="001B4304"/>
    <w:rsid w:val="001B44FB"/>
    <w:rsid w:val="001B4BBB"/>
    <w:rsid w:val="001B4BC4"/>
    <w:rsid w:val="001B60DD"/>
    <w:rsid w:val="001B66D4"/>
    <w:rsid w:val="001B68F9"/>
    <w:rsid w:val="001B72B6"/>
    <w:rsid w:val="001B7892"/>
    <w:rsid w:val="001B7A8A"/>
    <w:rsid w:val="001B7F1D"/>
    <w:rsid w:val="001C041A"/>
    <w:rsid w:val="001C08EA"/>
    <w:rsid w:val="001C0C28"/>
    <w:rsid w:val="001C14A5"/>
    <w:rsid w:val="001C15D2"/>
    <w:rsid w:val="001C181A"/>
    <w:rsid w:val="001C1A17"/>
    <w:rsid w:val="001C1F69"/>
    <w:rsid w:val="001C2EBF"/>
    <w:rsid w:val="001C3220"/>
    <w:rsid w:val="001C338B"/>
    <w:rsid w:val="001C35EB"/>
    <w:rsid w:val="001C3939"/>
    <w:rsid w:val="001C3A8D"/>
    <w:rsid w:val="001C3CAE"/>
    <w:rsid w:val="001C3E20"/>
    <w:rsid w:val="001C4022"/>
    <w:rsid w:val="001C434D"/>
    <w:rsid w:val="001C523E"/>
    <w:rsid w:val="001C5399"/>
    <w:rsid w:val="001C54F0"/>
    <w:rsid w:val="001C5606"/>
    <w:rsid w:val="001C5D62"/>
    <w:rsid w:val="001C604E"/>
    <w:rsid w:val="001C676C"/>
    <w:rsid w:val="001C6770"/>
    <w:rsid w:val="001C6A4D"/>
    <w:rsid w:val="001C6ACB"/>
    <w:rsid w:val="001C6DBB"/>
    <w:rsid w:val="001C7967"/>
    <w:rsid w:val="001C7DCF"/>
    <w:rsid w:val="001D0A6A"/>
    <w:rsid w:val="001D1549"/>
    <w:rsid w:val="001D25CA"/>
    <w:rsid w:val="001D3D2B"/>
    <w:rsid w:val="001D3F78"/>
    <w:rsid w:val="001D432B"/>
    <w:rsid w:val="001D53FF"/>
    <w:rsid w:val="001D5543"/>
    <w:rsid w:val="001D5812"/>
    <w:rsid w:val="001D5C10"/>
    <w:rsid w:val="001D5ED8"/>
    <w:rsid w:val="001D62A5"/>
    <w:rsid w:val="001D639E"/>
    <w:rsid w:val="001D7544"/>
    <w:rsid w:val="001D7BDE"/>
    <w:rsid w:val="001D7E68"/>
    <w:rsid w:val="001D7E9A"/>
    <w:rsid w:val="001E0022"/>
    <w:rsid w:val="001E02C0"/>
    <w:rsid w:val="001E080F"/>
    <w:rsid w:val="001E191E"/>
    <w:rsid w:val="001E1B7B"/>
    <w:rsid w:val="001E210B"/>
    <w:rsid w:val="001E24D0"/>
    <w:rsid w:val="001E25F8"/>
    <w:rsid w:val="001E29A6"/>
    <w:rsid w:val="001E2FAC"/>
    <w:rsid w:val="001E32BD"/>
    <w:rsid w:val="001E3786"/>
    <w:rsid w:val="001E37D9"/>
    <w:rsid w:val="001E3809"/>
    <w:rsid w:val="001E3AC8"/>
    <w:rsid w:val="001E3C09"/>
    <w:rsid w:val="001E3C2C"/>
    <w:rsid w:val="001E453A"/>
    <w:rsid w:val="001E491D"/>
    <w:rsid w:val="001E50F6"/>
    <w:rsid w:val="001E531D"/>
    <w:rsid w:val="001E540D"/>
    <w:rsid w:val="001E5929"/>
    <w:rsid w:val="001E65C7"/>
    <w:rsid w:val="001E65E8"/>
    <w:rsid w:val="001E6A69"/>
    <w:rsid w:val="001E7A1D"/>
    <w:rsid w:val="001E7B3D"/>
    <w:rsid w:val="001E7BA0"/>
    <w:rsid w:val="001F0090"/>
    <w:rsid w:val="001F02EF"/>
    <w:rsid w:val="001F0742"/>
    <w:rsid w:val="001F084C"/>
    <w:rsid w:val="001F0C32"/>
    <w:rsid w:val="001F108B"/>
    <w:rsid w:val="001F1348"/>
    <w:rsid w:val="001F17BC"/>
    <w:rsid w:val="001F1966"/>
    <w:rsid w:val="001F1CDB"/>
    <w:rsid w:val="001F1E28"/>
    <w:rsid w:val="001F39FC"/>
    <w:rsid w:val="001F4006"/>
    <w:rsid w:val="001F451E"/>
    <w:rsid w:val="001F4C9A"/>
    <w:rsid w:val="001F5165"/>
    <w:rsid w:val="001F5331"/>
    <w:rsid w:val="001F53A8"/>
    <w:rsid w:val="001F547C"/>
    <w:rsid w:val="001F5B08"/>
    <w:rsid w:val="001F5F55"/>
    <w:rsid w:val="001F729C"/>
    <w:rsid w:val="001F766B"/>
    <w:rsid w:val="001F7684"/>
    <w:rsid w:val="001F7E96"/>
    <w:rsid w:val="002001F9"/>
    <w:rsid w:val="00200DD8"/>
    <w:rsid w:val="00200F55"/>
    <w:rsid w:val="0020107E"/>
    <w:rsid w:val="002016CB"/>
    <w:rsid w:val="00201934"/>
    <w:rsid w:val="00201C4F"/>
    <w:rsid w:val="00201CE1"/>
    <w:rsid w:val="002025B1"/>
    <w:rsid w:val="00202611"/>
    <w:rsid w:val="0020275F"/>
    <w:rsid w:val="00203389"/>
    <w:rsid w:val="00203677"/>
    <w:rsid w:val="00203838"/>
    <w:rsid w:val="00204004"/>
    <w:rsid w:val="002042FA"/>
    <w:rsid w:val="00204311"/>
    <w:rsid w:val="002043B2"/>
    <w:rsid w:val="0020486B"/>
    <w:rsid w:val="0020547D"/>
    <w:rsid w:val="00205E3C"/>
    <w:rsid w:val="00206110"/>
    <w:rsid w:val="00206659"/>
    <w:rsid w:val="00206A4A"/>
    <w:rsid w:val="00206CBC"/>
    <w:rsid w:val="002071A9"/>
    <w:rsid w:val="002071CC"/>
    <w:rsid w:val="002073C6"/>
    <w:rsid w:val="002078BE"/>
    <w:rsid w:val="0021008D"/>
    <w:rsid w:val="0021062A"/>
    <w:rsid w:val="00210843"/>
    <w:rsid w:val="0021091B"/>
    <w:rsid w:val="00210AAC"/>
    <w:rsid w:val="00210E6F"/>
    <w:rsid w:val="00211992"/>
    <w:rsid w:val="00211B32"/>
    <w:rsid w:val="00211B6C"/>
    <w:rsid w:val="00211BE7"/>
    <w:rsid w:val="00211F35"/>
    <w:rsid w:val="00211F74"/>
    <w:rsid w:val="002126F6"/>
    <w:rsid w:val="0021282A"/>
    <w:rsid w:val="002133CD"/>
    <w:rsid w:val="002136C5"/>
    <w:rsid w:val="00213B93"/>
    <w:rsid w:val="002144AF"/>
    <w:rsid w:val="00214715"/>
    <w:rsid w:val="002148C6"/>
    <w:rsid w:val="00214AB2"/>
    <w:rsid w:val="00214F39"/>
    <w:rsid w:val="00215621"/>
    <w:rsid w:val="00215C0F"/>
    <w:rsid w:val="00215F84"/>
    <w:rsid w:val="002161D3"/>
    <w:rsid w:val="00216254"/>
    <w:rsid w:val="00216770"/>
    <w:rsid w:val="0021695A"/>
    <w:rsid w:val="00216B7F"/>
    <w:rsid w:val="00216D0A"/>
    <w:rsid w:val="00216E4A"/>
    <w:rsid w:val="002175E5"/>
    <w:rsid w:val="00217DB7"/>
    <w:rsid w:val="002203F9"/>
    <w:rsid w:val="00220550"/>
    <w:rsid w:val="00220EDA"/>
    <w:rsid w:val="00221AEB"/>
    <w:rsid w:val="00221B57"/>
    <w:rsid w:val="00221DE4"/>
    <w:rsid w:val="00222300"/>
    <w:rsid w:val="00222633"/>
    <w:rsid w:val="00222750"/>
    <w:rsid w:val="00222AE5"/>
    <w:rsid w:val="0022318B"/>
    <w:rsid w:val="00223879"/>
    <w:rsid w:val="00223A4A"/>
    <w:rsid w:val="00223E1D"/>
    <w:rsid w:val="00224195"/>
    <w:rsid w:val="002246D2"/>
    <w:rsid w:val="00224EEE"/>
    <w:rsid w:val="002255EE"/>
    <w:rsid w:val="00225A7B"/>
    <w:rsid w:val="00225E15"/>
    <w:rsid w:val="00225EBB"/>
    <w:rsid w:val="00226969"/>
    <w:rsid w:val="00226C57"/>
    <w:rsid w:val="002275C3"/>
    <w:rsid w:val="00227925"/>
    <w:rsid w:val="00227AF5"/>
    <w:rsid w:val="00227D7C"/>
    <w:rsid w:val="002304CE"/>
    <w:rsid w:val="00230516"/>
    <w:rsid w:val="0023067B"/>
    <w:rsid w:val="00230957"/>
    <w:rsid w:val="002309CD"/>
    <w:rsid w:val="00230A0B"/>
    <w:rsid w:val="00230C32"/>
    <w:rsid w:val="00230E1D"/>
    <w:rsid w:val="00231407"/>
    <w:rsid w:val="002317D6"/>
    <w:rsid w:val="00231889"/>
    <w:rsid w:val="00231981"/>
    <w:rsid w:val="002321F3"/>
    <w:rsid w:val="002329C8"/>
    <w:rsid w:val="00233183"/>
    <w:rsid w:val="00233618"/>
    <w:rsid w:val="00233C40"/>
    <w:rsid w:val="00233F0A"/>
    <w:rsid w:val="00234035"/>
    <w:rsid w:val="00234357"/>
    <w:rsid w:val="00234BC3"/>
    <w:rsid w:val="00234E10"/>
    <w:rsid w:val="00236B6B"/>
    <w:rsid w:val="00236FA2"/>
    <w:rsid w:val="0023714B"/>
    <w:rsid w:val="002371A0"/>
    <w:rsid w:val="002374C2"/>
    <w:rsid w:val="00240C9A"/>
    <w:rsid w:val="00240D84"/>
    <w:rsid w:val="00240F64"/>
    <w:rsid w:val="002411DB"/>
    <w:rsid w:val="0024157F"/>
    <w:rsid w:val="0024167F"/>
    <w:rsid w:val="00241A84"/>
    <w:rsid w:val="00241AB8"/>
    <w:rsid w:val="0024220C"/>
    <w:rsid w:val="0024224D"/>
    <w:rsid w:val="00242E79"/>
    <w:rsid w:val="00243407"/>
    <w:rsid w:val="002438E5"/>
    <w:rsid w:val="00243969"/>
    <w:rsid w:val="00243F61"/>
    <w:rsid w:val="002441EC"/>
    <w:rsid w:val="00244478"/>
    <w:rsid w:val="00244948"/>
    <w:rsid w:val="00244DA2"/>
    <w:rsid w:val="00244F9B"/>
    <w:rsid w:val="002451A9"/>
    <w:rsid w:val="002453BE"/>
    <w:rsid w:val="00245A51"/>
    <w:rsid w:val="00245DE0"/>
    <w:rsid w:val="00245E15"/>
    <w:rsid w:val="002465BD"/>
    <w:rsid w:val="00246B9B"/>
    <w:rsid w:val="00246CA6"/>
    <w:rsid w:val="00246F15"/>
    <w:rsid w:val="00247267"/>
    <w:rsid w:val="0024731B"/>
    <w:rsid w:val="0024769D"/>
    <w:rsid w:val="002476DD"/>
    <w:rsid w:val="0024789E"/>
    <w:rsid w:val="00247B0F"/>
    <w:rsid w:val="00250099"/>
    <w:rsid w:val="0025060C"/>
    <w:rsid w:val="002509FB"/>
    <w:rsid w:val="00250F94"/>
    <w:rsid w:val="00250F95"/>
    <w:rsid w:val="0025147B"/>
    <w:rsid w:val="00251545"/>
    <w:rsid w:val="0025157F"/>
    <w:rsid w:val="0025209A"/>
    <w:rsid w:val="00252970"/>
    <w:rsid w:val="00252BD6"/>
    <w:rsid w:val="00252CC9"/>
    <w:rsid w:val="00253392"/>
    <w:rsid w:val="0025343E"/>
    <w:rsid w:val="002536E8"/>
    <w:rsid w:val="002539E9"/>
    <w:rsid w:val="00253A3C"/>
    <w:rsid w:val="00254031"/>
    <w:rsid w:val="00254247"/>
    <w:rsid w:val="002544B3"/>
    <w:rsid w:val="00254AC9"/>
    <w:rsid w:val="002561EA"/>
    <w:rsid w:val="002562C9"/>
    <w:rsid w:val="00256301"/>
    <w:rsid w:val="00256353"/>
    <w:rsid w:val="00256B69"/>
    <w:rsid w:val="00257037"/>
    <w:rsid w:val="00257556"/>
    <w:rsid w:val="0026054B"/>
    <w:rsid w:val="0026099F"/>
    <w:rsid w:val="00261709"/>
    <w:rsid w:val="002617EA"/>
    <w:rsid w:val="00261A7A"/>
    <w:rsid w:val="00261C77"/>
    <w:rsid w:val="00261C96"/>
    <w:rsid w:val="00261FDD"/>
    <w:rsid w:val="00262274"/>
    <w:rsid w:val="0026239E"/>
    <w:rsid w:val="0026253A"/>
    <w:rsid w:val="00262969"/>
    <w:rsid w:val="00262DB1"/>
    <w:rsid w:val="0026363B"/>
    <w:rsid w:val="00263DE9"/>
    <w:rsid w:val="002644AD"/>
    <w:rsid w:val="00264738"/>
    <w:rsid w:val="00264D13"/>
    <w:rsid w:val="0026543A"/>
    <w:rsid w:val="00265477"/>
    <w:rsid w:val="00265520"/>
    <w:rsid w:val="00265DE3"/>
    <w:rsid w:val="002660A3"/>
    <w:rsid w:val="00266908"/>
    <w:rsid w:val="00266B06"/>
    <w:rsid w:val="002670BE"/>
    <w:rsid w:val="0026726A"/>
    <w:rsid w:val="00267672"/>
    <w:rsid w:val="00270035"/>
    <w:rsid w:val="0027052E"/>
    <w:rsid w:val="0027064F"/>
    <w:rsid w:val="00270856"/>
    <w:rsid w:val="00270BDE"/>
    <w:rsid w:val="00270E9D"/>
    <w:rsid w:val="00271B84"/>
    <w:rsid w:val="00271CD6"/>
    <w:rsid w:val="00271E47"/>
    <w:rsid w:val="00271F6A"/>
    <w:rsid w:val="002722B2"/>
    <w:rsid w:val="002723A6"/>
    <w:rsid w:val="002725F6"/>
    <w:rsid w:val="00272680"/>
    <w:rsid w:val="002730A7"/>
    <w:rsid w:val="002731E0"/>
    <w:rsid w:val="002738D2"/>
    <w:rsid w:val="0027442D"/>
    <w:rsid w:val="00274871"/>
    <w:rsid w:val="00274E7D"/>
    <w:rsid w:val="00275272"/>
    <w:rsid w:val="00275273"/>
    <w:rsid w:val="0027554A"/>
    <w:rsid w:val="00275F6E"/>
    <w:rsid w:val="0027629A"/>
    <w:rsid w:val="002766C2"/>
    <w:rsid w:val="00276937"/>
    <w:rsid w:val="00276AD0"/>
    <w:rsid w:val="00276E23"/>
    <w:rsid w:val="00276E59"/>
    <w:rsid w:val="00276EAB"/>
    <w:rsid w:val="002775FC"/>
    <w:rsid w:val="0028015F"/>
    <w:rsid w:val="0028016F"/>
    <w:rsid w:val="00280745"/>
    <w:rsid w:val="00280764"/>
    <w:rsid w:val="00280CD4"/>
    <w:rsid w:val="0028108A"/>
    <w:rsid w:val="002813F3"/>
    <w:rsid w:val="00281621"/>
    <w:rsid w:val="00282563"/>
    <w:rsid w:val="00282DBC"/>
    <w:rsid w:val="002832EB"/>
    <w:rsid w:val="0028349F"/>
    <w:rsid w:val="00283EAB"/>
    <w:rsid w:val="0028453C"/>
    <w:rsid w:val="00284D49"/>
    <w:rsid w:val="00284F87"/>
    <w:rsid w:val="002855AF"/>
    <w:rsid w:val="0028573F"/>
    <w:rsid w:val="00285B35"/>
    <w:rsid w:val="00285B67"/>
    <w:rsid w:val="00286048"/>
    <w:rsid w:val="00286DF5"/>
    <w:rsid w:val="00286E50"/>
    <w:rsid w:val="002875D2"/>
    <w:rsid w:val="0028790C"/>
    <w:rsid w:val="00290649"/>
    <w:rsid w:val="00290A99"/>
    <w:rsid w:val="00290CA3"/>
    <w:rsid w:val="002912FE"/>
    <w:rsid w:val="002914CF"/>
    <w:rsid w:val="002915EA"/>
    <w:rsid w:val="00292075"/>
    <w:rsid w:val="002928FE"/>
    <w:rsid w:val="002929E0"/>
    <w:rsid w:val="00292A78"/>
    <w:rsid w:val="00292BA4"/>
    <w:rsid w:val="00292D6F"/>
    <w:rsid w:val="0029306D"/>
    <w:rsid w:val="00293214"/>
    <w:rsid w:val="00293C01"/>
    <w:rsid w:val="00293C32"/>
    <w:rsid w:val="00293C9C"/>
    <w:rsid w:val="002940A7"/>
    <w:rsid w:val="002947E6"/>
    <w:rsid w:val="002952BF"/>
    <w:rsid w:val="0029580E"/>
    <w:rsid w:val="002958C4"/>
    <w:rsid w:val="00295BF6"/>
    <w:rsid w:val="002962C5"/>
    <w:rsid w:val="00296BCA"/>
    <w:rsid w:val="00297C5E"/>
    <w:rsid w:val="002A0165"/>
    <w:rsid w:val="002A017D"/>
    <w:rsid w:val="002A01AA"/>
    <w:rsid w:val="002A0D1C"/>
    <w:rsid w:val="002A14AF"/>
    <w:rsid w:val="002A1510"/>
    <w:rsid w:val="002A1865"/>
    <w:rsid w:val="002A1B10"/>
    <w:rsid w:val="002A1F0E"/>
    <w:rsid w:val="002A2E1D"/>
    <w:rsid w:val="002A3208"/>
    <w:rsid w:val="002A324E"/>
    <w:rsid w:val="002A42A8"/>
    <w:rsid w:val="002A4556"/>
    <w:rsid w:val="002A4560"/>
    <w:rsid w:val="002A4AD9"/>
    <w:rsid w:val="002A5205"/>
    <w:rsid w:val="002A59CB"/>
    <w:rsid w:val="002A5ECD"/>
    <w:rsid w:val="002A64E3"/>
    <w:rsid w:val="002A68C9"/>
    <w:rsid w:val="002A6DC6"/>
    <w:rsid w:val="002A7193"/>
    <w:rsid w:val="002A76B7"/>
    <w:rsid w:val="002A7AB3"/>
    <w:rsid w:val="002A7B67"/>
    <w:rsid w:val="002B03F5"/>
    <w:rsid w:val="002B0739"/>
    <w:rsid w:val="002B07B7"/>
    <w:rsid w:val="002B084D"/>
    <w:rsid w:val="002B1D63"/>
    <w:rsid w:val="002B1EC7"/>
    <w:rsid w:val="002B257A"/>
    <w:rsid w:val="002B28CB"/>
    <w:rsid w:val="002B2AB1"/>
    <w:rsid w:val="002B2DA2"/>
    <w:rsid w:val="002B3181"/>
    <w:rsid w:val="002B3A21"/>
    <w:rsid w:val="002B3E4C"/>
    <w:rsid w:val="002B4372"/>
    <w:rsid w:val="002B4F0F"/>
    <w:rsid w:val="002B4FED"/>
    <w:rsid w:val="002B58A7"/>
    <w:rsid w:val="002B59AC"/>
    <w:rsid w:val="002B5CBC"/>
    <w:rsid w:val="002B63B2"/>
    <w:rsid w:val="002B662C"/>
    <w:rsid w:val="002B67A5"/>
    <w:rsid w:val="002B6D67"/>
    <w:rsid w:val="002B71FE"/>
    <w:rsid w:val="002B7424"/>
    <w:rsid w:val="002B7D71"/>
    <w:rsid w:val="002C0213"/>
    <w:rsid w:val="002C0306"/>
    <w:rsid w:val="002C05DC"/>
    <w:rsid w:val="002C07C3"/>
    <w:rsid w:val="002C0FC5"/>
    <w:rsid w:val="002C17DB"/>
    <w:rsid w:val="002C1AAD"/>
    <w:rsid w:val="002C1D73"/>
    <w:rsid w:val="002C1DE6"/>
    <w:rsid w:val="002C25E0"/>
    <w:rsid w:val="002C2927"/>
    <w:rsid w:val="002C2C41"/>
    <w:rsid w:val="002C3016"/>
    <w:rsid w:val="002C3574"/>
    <w:rsid w:val="002C35E4"/>
    <w:rsid w:val="002C374E"/>
    <w:rsid w:val="002C37EF"/>
    <w:rsid w:val="002C3AF7"/>
    <w:rsid w:val="002C4477"/>
    <w:rsid w:val="002C4557"/>
    <w:rsid w:val="002C47BA"/>
    <w:rsid w:val="002C4923"/>
    <w:rsid w:val="002C4A32"/>
    <w:rsid w:val="002C4F29"/>
    <w:rsid w:val="002C57D8"/>
    <w:rsid w:val="002C5843"/>
    <w:rsid w:val="002C5B10"/>
    <w:rsid w:val="002C6671"/>
    <w:rsid w:val="002C66B8"/>
    <w:rsid w:val="002C672B"/>
    <w:rsid w:val="002C689F"/>
    <w:rsid w:val="002C7636"/>
    <w:rsid w:val="002C790D"/>
    <w:rsid w:val="002C79EF"/>
    <w:rsid w:val="002C7B89"/>
    <w:rsid w:val="002C7BB1"/>
    <w:rsid w:val="002D0B75"/>
    <w:rsid w:val="002D0F80"/>
    <w:rsid w:val="002D2316"/>
    <w:rsid w:val="002D234F"/>
    <w:rsid w:val="002D271B"/>
    <w:rsid w:val="002D2CEF"/>
    <w:rsid w:val="002D2E25"/>
    <w:rsid w:val="002D3363"/>
    <w:rsid w:val="002D3370"/>
    <w:rsid w:val="002D3451"/>
    <w:rsid w:val="002D3ACF"/>
    <w:rsid w:val="002D3E3D"/>
    <w:rsid w:val="002D4026"/>
    <w:rsid w:val="002D4490"/>
    <w:rsid w:val="002D4DC3"/>
    <w:rsid w:val="002D4EC0"/>
    <w:rsid w:val="002D4ED2"/>
    <w:rsid w:val="002D503E"/>
    <w:rsid w:val="002D576C"/>
    <w:rsid w:val="002D587E"/>
    <w:rsid w:val="002D5C29"/>
    <w:rsid w:val="002D5E61"/>
    <w:rsid w:val="002D65A7"/>
    <w:rsid w:val="002D6B66"/>
    <w:rsid w:val="002D77A0"/>
    <w:rsid w:val="002D78F5"/>
    <w:rsid w:val="002D78FE"/>
    <w:rsid w:val="002D79CF"/>
    <w:rsid w:val="002D7A88"/>
    <w:rsid w:val="002E0953"/>
    <w:rsid w:val="002E0D19"/>
    <w:rsid w:val="002E0F18"/>
    <w:rsid w:val="002E1149"/>
    <w:rsid w:val="002E11C6"/>
    <w:rsid w:val="002E1A02"/>
    <w:rsid w:val="002E1B71"/>
    <w:rsid w:val="002E1C2A"/>
    <w:rsid w:val="002E239F"/>
    <w:rsid w:val="002E23E2"/>
    <w:rsid w:val="002E2555"/>
    <w:rsid w:val="002E36E0"/>
    <w:rsid w:val="002E38B8"/>
    <w:rsid w:val="002E3991"/>
    <w:rsid w:val="002E3EBA"/>
    <w:rsid w:val="002E5327"/>
    <w:rsid w:val="002E5378"/>
    <w:rsid w:val="002E573B"/>
    <w:rsid w:val="002E5CA3"/>
    <w:rsid w:val="002E5DBD"/>
    <w:rsid w:val="002E6004"/>
    <w:rsid w:val="002E6071"/>
    <w:rsid w:val="002E6C60"/>
    <w:rsid w:val="002E7026"/>
    <w:rsid w:val="002E71F1"/>
    <w:rsid w:val="002E784E"/>
    <w:rsid w:val="002E78C4"/>
    <w:rsid w:val="002F025B"/>
    <w:rsid w:val="002F0311"/>
    <w:rsid w:val="002F0419"/>
    <w:rsid w:val="002F0C17"/>
    <w:rsid w:val="002F1622"/>
    <w:rsid w:val="002F18BE"/>
    <w:rsid w:val="002F2082"/>
    <w:rsid w:val="002F2304"/>
    <w:rsid w:val="002F2679"/>
    <w:rsid w:val="002F2B6A"/>
    <w:rsid w:val="002F2F66"/>
    <w:rsid w:val="002F302D"/>
    <w:rsid w:val="002F32F9"/>
    <w:rsid w:val="002F33C6"/>
    <w:rsid w:val="002F3637"/>
    <w:rsid w:val="002F375B"/>
    <w:rsid w:val="002F4358"/>
    <w:rsid w:val="002F4A74"/>
    <w:rsid w:val="002F4BD5"/>
    <w:rsid w:val="002F4E83"/>
    <w:rsid w:val="002F53EE"/>
    <w:rsid w:val="002F5BDD"/>
    <w:rsid w:val="002F5C27"/>
    <w:rsid w:val="002F64A7"/>
    <w:rsid w:val="002F6507"/>
    <w:rsid w:val="002F6598"/>
    <w:rsid w:val="002F6C73"/>
    <w:rsid w:val="002F72B3"/>
    <w:rsid w:val="002F786A"/>
    <w:rsid w:val="002F7C30"/>
    <w:rsid w:val="002F7D9D"/>
    <w:rsid w:val="002F7FB5"/>
    <w:rsid w:val="0030079E"/>
    <w:rsid w:val="00301192"/>
    <w:rsid w:val="00301D71"/>
    <w:rsid w:val="00301E0C"/>
    <w:rsid w:val="00301EF1"/>
    <w:rsid w:val="003020C6"/>
    <w:rsid w:val="0030238B"/>
    <w:rsid w:val="0030243A"/>
    <w:rsid w:val="00302EB7"/>
    <w:rsid w:val="00303330"/>
    <w:rsid w:val="0030350E"/>
    <w:rsid w:val="00303B80"/>
    <w:rsid w:val="00303E06"/>
    <w:rsid w:val="00304539"/>
    <w:rsid w:val="00304A4D"/>
    <w:rsid w:val="00305120"/>
    <w:rsid w:val="0030597E"/>
    <w:rsid w:val="00305A1B"/>
    <w:rsid w:val="00305F7D"/>
    <w:rsid w:val="00306080"/>
    <w:rsid w:val="003061B4"/>
    <w:rsid w:val="00307782"/>
    <w:rsid w:val="00307AD0"/>
    <w:rsid w:val="00307DDE"/>
    <w:rsid w:val="00310466"/>
    <w:rsid w:val="00310481"/>
    <w:rsid w:val="00310550"/>
    <w:rsid w:val="003106F8"/>
    <w:rsid w:val="0031073C"/>
    <w:rsid w:val="0031120D"/>
    <w:rsid w:val="003117F4"/>
    <w:rsid w:val="00311A80"/>
    <w:rsid w:val="00311C9B"/>
    <w:rsid w:val="00312303"/>
    <w:rsid w:val="00313628"/>
    <w:rsid w:val="00313A19"/>
    <w:rsid w:val="00313D77"/>
    <w:rsid w:val="00313E42"/>
    <w:rsid w:val="00313F8F"/>
    <w:rsid w:val="0031400A"/>
    <w:rsid w:val="00314838"/>
    <w:rsid w:val="00314853"/>
    <w:rsid w:val="003150CD"/>
    <w:rsid w:val="003155B9"/>
    <w:rsid w:val="0031580B"/>
    <w:rsid w:val="0031590E"/>
    <w:rsid w:val="00315AD1"/>
    <w:rsid w:val="00315B70"/>
    <w:rsid w:val="00316C83"/>
    <w:rsid w:val="00316F00"/>
    <w:rsid w:val="00317383"/>
    <w:rsid w:val="0031751C"/>
    <w:rsid w:val="0031764E"/>
    <w:rsid w:val="003176D8"/>
    <w:rsid w:val="00320896"/>
    <w:rsid w:val="0032105A"/>
    <w:rsid w:val="00321152"/>
    <w:rsid w:val="003211EA"/>
    <w:rsid w:val="00321359"/>
    <w:rsid w:val="003216FA"/>
    <w:rsid w:val="00321C96"/>
    <w:rsid w:val="00322A44"/>
    <w:rsid w:val="00322B24"/>
    <w:rsid w:val="00322C48"/>
    <w:rsid w:val="003233A9"/>
    <w:rsid w:val="0032404E"/>
    <w:rsid w:val="00324A4C"/>
    <w:rsid w:val="00324A77"/>
    <w:rsid w:val="00324C1D"/>
    <w:rsid w:val="00324C77"/>
    <w:rsid w:val="00324DA1"/>
    <w:rsid w:val="00325907"/>
    <w:rsid w:val="00325D65"/>
    <w:rsid w:val="00325DF1"/>
    <w:rsid w:val="00326424"/>
    <w:rsid w:val="00326716"/>
    <w:rsid w:val="0032687D"/>
    <w:rsid w:val="00326BE0"/>
    <w:rsid w:val="00327456"/>
    <w:rsid w:val="003274EE"/>
    <w:rsid w:val="0032776D"/>
    <w:rsid w:val="00327930"/>
    <w:rsid w:val="0032797B"/>
    <w:rsid w:val="00327A2C"/>
    <w:rsid w:val="00327B24"/>
    <w:rsid w:val="00327CC9"/>
    <w:rsid w:val="0033044F"/>
    <w:rsid w:val="003306F2"/>
    <w:rsid w:val="00330703"/>
    <w:rsid w:val="0033166F"/>
    <w:rsid w:val="003319D1"/>
    <w:rsid w:val="00331A14"/>
    <w:rsid w:val="00331BF4"/>
    <w:rsid w:val="00331CD0"/>
    <w:rsid w:val="00332615"/>
    <w:rsid w:val="0033262F"/>
    <w:rsid w:val="00332ECD"/>
    <w:rsid w:val="00333E98"/>
    <w:rsid w:val="00334A72"/>
    <w:rsid w:val="00334BDA"/>
    <w:rsid w:val="00335328"/>
    <w:rsid w:val="0033588F"/>
    <w:rsid w:val="00335A35"/>
    <w:rsid w:val="00335B91"/>
    <w:rsid w:val="003367FE"/>
    <w:rsid w:val="00336D52"/>
    <w:rsid w:val="00337629"/>
    <w:rsid w:val="003379B4"/>
    <w:rsid w:val="00337A83"/>
    <w:rsid w:val="00337CC6"/>
    <w:rsid w:val="00337EFF"/>
    <w:rsid w:val="00340093"/>
    <w:rsid w:val="00340A66"/>
    <w:rsid w:val="00340C68"/>
    <w:rsid w:val="00341666"/>
    <w:rsid w:val="00341884"/>
    <w:rsid w:val="003425EC"/>
    <w:rsid w:val="00342BD6"/>
    <w:rsid w:val="00344074"/>
    <w:rsid w:val="00344698"/>
    <w:rsid w:val="00344E2C"/>
    <w:rsid w:val="00344E93"/>
    <w:rsid w:val="00345D5F"/>
    <w:rsid w:val="0034608C"/>
    <w:rsid w:val="00346314"/>
    <w:rsid w:val="00346386"/>
    <w:rsid w:val="003464CA"/>
    <w:rsid w:val="00346703"/>
    <w:rsid w:val="00346E25"/>
    <w:rsid w:val="003473B2"/>
    <w:rsid w:val="00347ED0"/>
    <w:rsid w:val="00350501"/>
    <w:rsid w:val="0035053D"/>
    <w:rsid w:val="003507F4"/>
    <w:rsid w:val="00350D03"/>
    <w:rsid w:val="00350D80"/>
    <w:rsid w:val="003513C7"/>
    <w:rsid w:val="0035150D"/>
    <w:rsid w:val="0035198C"/>
    <w:rsid w:val="00351C25"/>
    <w:rsid w:val="00351D6F"/>
    <w:rsid w:val="00351EBA"/>
    <w:rsid w:val="003523F6"/>
    <w:rsid w:val="00352E9C"/>
    <w:rsid w:val="00352FC0"/>
    <w:rsid w:val="0035306F"/>
    <w:rsid w:val="003534BA"/>
    <w:rsid w:val="00353DC9"/>
    <w:rsid w:val="00353F00"/>
    <w:rsid w:val="00353F41"/>
    <w:rsid w:val="00353FFC"/>
    <w:rsid w:val="0035437B"/>
    <w:rsid w:val="003544B1"/>
    <w:rsid w:val="003545AC"/>
    <w:rsid w:val="00354ABC"/>
    <w:rsid w:val="00354F61"/>
    <w:rsid w:val="003556EC"/>
    <w:rsid w:val="00355E2C"/>
    <w:rsid w:val="003565C4"/>
    <w:rsid w:val="00356AF4"/>
    <w:rsid w:val="00356E02"/>
    <w:rsid w:val="00356E4B"/>
    <w:rsid w:val="00357171"/>
    <w:rsid w:val="003574E7"/>
    <w:rsid w:val="00357729"/>
    <w:rsid w:val="00357CB2"/>
    <w:rsid w:val="00357D1E"/>
    <w:rsid w:val="00357EC8"/>
    <w:rsid w:val="00357F3A"/>
    <w:rsid w:val="0036097C"/>
    <w:rsid w:val="00360E1F"/>
    <w:rsid w:val="00360E74"/>
    <w:rsid w:val="0036124E"/>
    <w:rsid w:val="00361599"/>
    <w:rsid w:val="0036166E"/>
    <w:rsid w:val="0036172C"/>
    <w:rsid w:val="00361798"/>
    <w:rsid w:val="00362676"/>
    <w:rsid w:val="00362A70"/>
    <w:rsid w:val="00363363"/>
    <w:rsid w:val="00363509"/>
    <w:rsid w:val="00363B04"/>
    <w:rsid w:val="00364804"/>
    <w:rsid w:val="00364D4E"/>
    <w:rsid w:val="00364E69"/>
    <w:rsid w:val="00365553"/>
    <w:rsid w:val="003657A1"/>
    <w:rsid w:val="00365800"/>
    <w:rsid w:val="00365A97"/>
    <w:rsid w:val="003660B6"/>
    <w:rsid w:val="003667EF"/>
    <w:rsid w:val="0036706C"/>
    <w:rsid w:val="003670E0"/>
    <w:rsid w:val="00367632"/>
    <w:rsid w:val="003678AE"/>
    <w:rsid w:val="00367C4D"/>
    <w:rsid w:val="00367D04"/>
    <w:rsid w:val="003702E0"/>
    <w:rsid w:val="0037036F"/>
    <w:rsid w:val="003709F4"/>
    <w:rsid w:val="0037142B"/>
    <w:rsid w:val="00372245"/>
    <w:rsid w:val="0037232D"/>
    <w:rsid w:val="00372AD4"/>
    <w:rsid w:val="003734FB"/>
    <w:rsid w:val="0037364E"/>
    <w:rsid w:val="00373818"/>
    <w:rsid w:val="00373BA0"/>
    <w:rsid w:val="00373D1C"/>
    <w:rsid w:val="003744B9"/>
    <w:rsid w:val="00374790"/>
    <w:rsid w:val="00374E35"/>
    <w:rsid w:val="00375036"/>
    <w:rsid w:val="00375478"/>
    <w:rsid w:val="003769FE"/>
    <w:rsid w:val="00376AF4"/>
    <w:rsid w:val="00376DB5"/>
    <w:rsid w:val="00376E1B"/>
    <w:rsid w:val="0037795A"/>
    <w:rsid w:val="0038078E"/>
    <w:rsid w:val="00380949"/>
    <w:rsid w:val="00380C0B"/>
    <w:rsid w:val="00381130"/>
    <w:rsid w:val="003815CC"/>
    <w:rsid w:val="00381D6A"/>
    <w:rsid w:val="00381F73"/>
    <w:rsid w:val="00382A9F"/>
    <w:rsid w:val="00382F09"/>
    <w:rsid w:val="0038312B"/>
    <w:rsid w:val="0038370C"/>
    <w:rsid w:val="00383FBD"/>
    <w:rsid w:val="00384402"/>
    <w:rsid w:val="003849AC"/>
    <w:rsid w:val="00385134"/>
    <w:rsid w:val="003853F3"/>
    <w:rsid w:val="003855EE"/>
    <w:rsid w:val="00385C74"/>
    <w:rsid w:val="0038603B"/>
    <w:rsid w:val="0038670B"/>
    <w:rsid w:val="0039002D"/>
    <w:rsid w:val="003903A6"/>
    <w:rsid w:val="00390709"/>
    <w:rsid w:val="00390843"/>
    <w:rsid w:val="0039098E"/>
    <w:rsid w:val="00390B7A"/>
    <w:rsid w:val="00390CD6"/>
    <w:rsid w:val="00390E9A"/>
    <w:rsid w:val="00391F3F"/>
    <w:rsid w:val="00392C54"/>
    <w:rsid w:val="00392EAB"/>
    <w:rsid w:val="003930A7"/>
    <w:rsid w:val="0039371E"/>
    <w:rsid w:val="00393DEF"/>
    <w:rsid w:val="00393ED9"/>
    <w:rsid w:val="0039422B"/>
    <w:rsid w:val="003943DE"/>
    <w:rsid w:val="00394CF3"/>
    <w:rsid w:val="00394DFE"/>
    <w:rsid w:val="00394E72"/>
    <w:rsid w:val="0039507E"/>
    <w:rsid w:val="00395C9B"/>
    <w:rsid w:val="00395D4D"/>
    <w:rsid w:val="00395E32"/>
    <w:rsid w:val="00395EC6"/>
    <w:rsid w:val="00395FD2"/>
    <w:rsid w:val="00396036"/>
    <w:rsid w:val="003964D0"/>
    <w:rsid w:val="003966F4"/>
    <w:rsid w:val="0039673D"/>
    <w:rsid w:val="00396807"/>
    <w:rsid w:val="0039697D"/>
    <w:rsid w:val="00396BFF"/>
    <w:rsid w:val="00396FBD"/>
    <w:rsid w:val="00397272"/>
    <w:rsid w:val="003A07E0"/>
    <w:rsid w:val="003A07E4"/>
    <w:rsid w:val="003A1C90"/>
    <w:rsid w:val="003A215A"/>
    <w:rsid w:val="003A29DA"/>
    <w:rsid w:val="003A318D"/>
    <w:rsid w:val="003A341C"/>
    <w:rsid w:val="003A39D4"/>
    <w:rsid w:val="003A3A72"/>
    <w:rsid w:val="003A3BD2"/>
    <w:rsid w:val="003A3DFF"/>
    <w:rsid w:val="003A4063"/>
    <w:rsid w:val="003A5298"/>
    <w:rsid w:val="003A5597"/>
    <w:rsid w:val="003A571D"/>
    <w:rsid w:val="003A58F3"/>
    <w:rsid w:val="003A597E"/>
    <w:rsid w:val="003A59E4"/>
    <w:rsid w:val="003A5B5E"/>
    <w:rsid w:val="003A60A6"/>
    <w:rsid w:val="003A61D0"/>
    <w:rsid w:val="003A6269"/>
    <w:rsid w:val="003A63E3"/>
    <w:rsid w:val="003A68B7"/>
    <w:rsid w:val="003A6FB0"/>
    <w:rsid w:val="003A7775"/>
    <w:rsid w:val="003B0BC2"/>
    <w:rsid w:val="003B11F2"/>
    <w:rsid w:val="003B1374"/>
    <w:rsid w:val="003B1C75"/>
    <w:rsid w:val="003B22B2"/>
    <w:rsid w:val="003B2D60"/>
    <w:rsid w:val="003B3321"/>
    <w:rsid w:val="003B3414"/>
    <w:rsid w:val="003B37A6"/>
    <w:rsid w:val="003B37D8"/>
    <w:rsid w:val="003B4169"/>
    <w:rsid w:val="003B4928"/>
    <w:rsid w:val="003B49E8"/>
    <w:rsid w:val="003B5168"/>
    <w:rsid w:val="003B51DD"/>
    <w:rsid w:val="003B5FB9"/>
    <w:rsid w:val="003B5FC3"/>
    <w:rsid w:val="003B6F87"/>
    <w:rsid w:val="003B7434"/>
    <w:rsid w:val="003B775E"/>
    <w:rsid w:val="003B7C58"/>
    <w:rsid w:val="003B7DC4"/>
    <w:rsid w:val="003B7E12"/>
    <w:rsid w:val="003B7E4B"/>
    <w:rsid w:val="003C0ABD"/>
    <w:rsid w:val="003C0D55"/>
    <w:rsid w:val="003C0FE3"/>
    <w:rsid w:val="003C134F"/>
    <w:rsid w:val="003C1697"/>
    <w:rsid w:val="003C1842"/>
    <w:rsid w:val="003C18AF"/>
    <w:rsid w:val="003C29B5"/>
    <w:rsid w:val="003C2A8E"/>
    <w:rsid w:val="003C2DBE"/>
    <w:rsid w:val="003C3F68"/>
    <w:rsid w:val="003C40FC"/>
    <w:rsid w:val="003C4244"/>
    <w:rsid w:val="003C4A6F"/>
    <w:rsid w:val="003C502A"/>
    <w:rsid w:val="003C5723"/>
    <w:rsid w:val="003C587E"/>
    <w:rsid w:val="003C6078"/>
    <w:rsid w:val="003C62D5"/>
    <w:rsid w:val="003C6356"/>
    <w:rsid w:val="003C656B"/>
    <w:rsid w:val="003C6C8A"/>
    <w:rsid w:val="003C7119"/>
    <w:rsid w:val="003C7316"/>
    <w:rsid w:val="003C7702"/>
    <w:rsid w:val="003D099D"/>
    <w:rsid w:val="003D09DD"/>
    <w:rsid w:val="003D0D79"/>
    <w:rsid w:val="003D1D90"/>
    <w:rsid w:val="003D2589"/>
    <w:rsid w:val="003D2616"/>
    <w:rsid w:val="003D266B"/>
    <w:rsid w:val="003D28E1"/>
    <w:rsid w:val="003D2BCD"/>
    <w:rsid w:val="003D30D4"/>
    <w:rsid w:val="003D45A8"/>
    <w:rsid w:val="003D4A9D"/>
    <w:rsid w:val="003D4B10"/>
    <w:rsid w:val="003D55AD"/>
    <w:rsid w:val="003D5750"/>
    <w:rsid w:val="003D5817"/>
    <w:rsid w:val="003D650B"/>
    <w:rsid w:val="003D66AF"/>
    <w:rsid w:val="003D6C1A"/>
    <w:rsid w:val="003D74D1"/>
    <w:rsid w:val="003D7AB7"/>
    <w:rsid w:val="003D7EEF"/>
    <w:rsid w:val="003D7F79"/>
    <w:rsid w:val="003E0647"/>
    <w:rsid w:val="003E08A6"/>
    <w:rsid w:val="003E176E"/>
    <w:rsid w:val="003E1A5F"/>
    <w:rsid w:val="003E1C40"/>
    <w:rsid w:val="003E2053"/>
    <w:rsid w:val="003E225D"/>
    <w:rsid w:val="003E2789"/>
    <w:rsid w:val="003E28AC"/>
    <w:rsid w:val="003E2A2C"/>
    <w:rsid w:val="003E3158"/>
    <w:rsid w:val="003E3847"/>
    <w:rsid w:val="003E3F71"/>
    <w:rsid w:val="003E4292"/>
    <w:rsid w:val="003E43D8"/>
    <w:rsid w:val="003E4719"/>
    <w:rsid w:val="003E4897"/>
    <w:rsid w:val="003E51EE"/>
    <w:rsid w:val="003E53CF"/>
    <w:rsid w:val="003E56FD"/>
    <w:rsid w:val="003E5707"/>
    <w:rsid w:val="003E579A"/>
    <w:rsid w:val="003E636F"/>
    <w:rsid w:val="003E666D"/>
    <w:rsid w:val="003E66A1"/>
    <w:rsid w:val="003E69A4"/>
    <w:rsid w:val="003E732F"/>
    <w:rsid w:val="003E747E"/>
    <w:rsid w:val="003E78E7"/>
    <w:rsid w:val="003E7A5F"/>
    <w:rsid w:val="003E7AE8"/>
    <w:rsid w:val="003E7E5D"/>
    <w:rsid w:val="003E7EAF"/>
    <w:rsid w:val="003F0663"/>
    <w:rsid w:val="003F120F"/>
    <w:rsid w:val="003F1A5B"/>
    <w:rsid w:val="003F1AF7"/>
    <w:rsid w:val="003F1D8F"/>
    <w:rsid w:val="003F2064"/>
    <w:rsid w:val="003F21E8"/>
    <w:rsid w:val="003F2946"/>
    <w:rsid w:val="003F2CC2"/>
    <w:rsid w:val="003F2EBC"/>
    <w:rsid w:val="003F344E"/>
    <w:rsid w:val="003F36AD"/>
    <w:rsid w:val="003F405E"/>
    <w:rsid w:val="003F41C7"/>
    <w:rsid w:val="003F48DA"/>
    <w:rsid w:val="003F514E"/>
    <w:rsid w:val="003F55B2"/>
    <w:rsid w:val="003F5CD2"/>
    <w:rsid w:val="003F5FF3"/>
    <w:rsid w:val="003F6406"/>
    <w:rsid w:val="003F6420"/>
    <w:rsid w:val="003F65C6"/>
    <w:rsid w:val="003F6F83"/>
    <w:rsid w:val="003F7731"/>
    <w:rsid w:val="003F7B9C"/>
    <w:rsid w:val="003F7ED3"/>
    <w:rsid w:val="00400735"/>
    <w:rsid w:val="00400CAB"/>
    <w:rsid w:val="00400DC7"/>
    <w:rsid w:val="004012DB"/>
    <w:rsid w:val="004016DE"/>
    <w:rsid w:val="00402E98"/>
    <w:rsid w:val="00402FB8"/>
    <w:rsid w:val="00403821"/>
    <w:rsid w:val="00403ED6"/>
    <w:rsid w:val="00404130"/>
    <w:rsid w:val="0040491C"/>
    <w:rsid w:val="00404E80"/>
    <w:rsid w:val="0040515B"/>
    <w:rsid w:val="00405701"/>
    <w:rsid w:val="00405820"/>
    <w:rsid w:val="00405D7E"/>
    <w:rsid w:val="0040622F"/>
    <w:rsid w:val="004066E7"/>
    <w:rsid w:val="0040694E"/>
    <w:rsid w:val="00407765"/>
    <w:rsid w:val="004077CC"/>
    <w:rsid w:val="00407FF5"/>
    <w:rsid w:val="004103E6"/>
    <w:rsid w:val="0041040D"/>
    <w:rsid w:val="004107B7"/>
    <w:rsid w:val="00410986"/>
    <w:rsid w:val="004110EB"/>
    <w:rsid w:val="00411154"/>
    <w:rsid w:val="0041179A"/>
    <w:rsid w:val="00411E6C"/>
    <w:rsid w:val="00412216"/>
    <w:rsid w:val="00412A24"/>
    <w:rsid w:val="00412FDC"/>
    <w:rsid w:val="004138D2"/>
    <w:rsid w:val="00413924"/>
    <w:rsid w:val="00414275"/>
    <w:rsid w:val="0041442E"/>
    <w:rsid w:val="00414633"/>
    <w:rsid w:val="004148EC"/>
    <w:rsid w:val="004149A1"/>
    <w:rsid w:val="00415695"/>
    <w:rsid w:val="00415A74"/>
    <w:rsid w:val="00415DBA"/>
    <w:rsid w:val="00415F4B"/>
    <w:rsid w:val="0041600F"/>
    <w:rsid w:val="004162C6"/>
    <w:rsid w:val="004163E8"/>
    <w:rsid w:val="0041658D"/>
    <w:rsid w:val="00416C6F"/>
    <w:rsid w:val="00417817"/>
    <w:rsid w:val="00417FB7"/>
    <w:rsid w:val="004202FF"/>
    <w:rsid w:val="00421099"/>
    <w:rsid w:val="00421359"/>
    <w:rsid w:val="0042145F"/>
    <w:rsid w:val="00421555"/>
    <w:rsid w:val="0042173E"/>
    <w:rsid w:val="00421B03"/>
    <w:rsid w:val="00421C90"/>
    <w:rsid w:val="00421FE5"/>
    <w:rsid w:val="00422141"/>
    <w:rsid w:val="0042236E"/>
    <w:rsid w:val="0042238F"/>
    <w:rsid w:val="004223C8"/>
    <w:rsid w:val="00422431"/>
    <w:rsid w:val="00422B5E"/>
    <w:rsid w:val="004240C7"/>
    <w:rsid w:val="00424885"/>
    <w:rsid w:val="00424FA1"/>
    <w:rsid w:val="00425585"/>
    <w:rsid w:val="00425C76"/>
    <w:rsid w:val="00426876"/>
    <w:rsid w:val="00426D95"/>
    <w:rsid w:val="00426ED0"/>
    <w:rsid w:val="00427AD7"/>
    <w:rsid w:val="00427D8A"/>
    <w:rsid w:val="00427DF4"/>
    <w:rsid w:val="0043083D"/>
    <w:rsid w:val="00430993"/>
    <w:rsid w:val="00430F55"/>
    <w:rsid w:val="00430FF8"/>
    <w:rsid w:val="0043191D"/>
    <w:rsid w:val="00431FE1"/>
    <w:rsid w:val="00432470"/>
    <w:rsid w:val="00432563"/>
    <w:rsid w:val="00432DF5"/>
    <w:rsid w:val="00433F4B"/>
    <w:rsid w:val="00433F9B"/>
    <w:rsid w:val="004345DC"/>
    <w:rsid w:val="00434BEB"/>
    <w:rsid w:val="00434CBF"/>
    <w:rsid w:val="004351C2"/>
    <w:rsid w:val="00435230"/>
    <w:rsid w:val="0043527C"/>
    <w:rsid w:val="004353DE"/>
    <w:rsid w:val="0043547A"/>
    <w:rsid w:val="00435502"/>
    <w:rsid w:val="004363BB"/>
    <w:rsid w:val="00436A23"/>
    <w:rsid w:val="0043703E"/>
    <w:rsid w:val="004370F2"/>
    <w:rsid w:val="00437132"/>
    <w:rsid w:val="00437B3F"/>
    <w:rsid w:val="00437E0F"/>
    <w:rsid w:val="00440104"/>
    <w:rsid w:val="004401C1"/>
    <w:rsid w:val="004404F2"/>
    <w:rsid w:val="00440FD2"/>
    <w:rsid w:val="00442156"/>
    <w:rsid w:val="00442E75"/>
    <w:rsid w:val="00443471"/>
    <w:rsid w:val="00443A93"/>
    <w:rsid w:val="00443DDF"/>
    <w:rsid w:val="0044420D"/>
    <w:rsid w:val="00444454"/>
    <w:rsid w:val="004444D6"/>
    <w:rsid w:val="00444ACD"/>
    <w:rsid w:val="00444F51"/>
    <w:rsid w:val="00445708"/>
    <w:rsid w:val="00445AF6"/>
    <w:rsid w:val="00445E83"/>
    <w:rsid w:val="004462F1"/>
    <w:rsid w:val="00446B5D"/>
    <w:rsid w:val="0044716E"/>
    <w:rsid w:val="00447198"/>
    <w:rsid w:val="00447898"/>
    <w:rsid w:val="004503D3"/>
    <w:rsid w:val="00450ABC"/>
    <w:rsid w:val="00451535"/>
    <w:rsid w:val="00451BC4"/>
    <w:rsid w:val="00452921"/>
    <w:rsid w:val="004529F6"/>
    <w:rsid w:val="00452A36"/>
    <w:rsid w:val="00452D3E"/>
    <w:rsid w:val="00452F94"/>
    <w:rsid w:val="00453161"/>
    <w:rsid w:val="00453190"/>
    <w:rsid w:val="00453AEE"/>
    <w:rsid w:val="00454044"/>
    <w:rsid w:val="004544B6"/>
    <w:rsid w:val="004548E1"/>
    <w:rsid w:val="00454E49"/>
    <w:rsid w:val="004559A9"/>
    <w:rsid w:val="00455C32"/>
    <w:rsid w:val="0045703E"/>
    <w:rsid w:val="004571AD"/>
    <w:rsid w:val="00457F18"/>
    <w:rsid w:val="00460709"/>
    <w:rsid w:val="00460EB1"/>
    <w:rsid w:val="00461094"/>
    <w:rsid w:val="00461571"/>
    <w:rsid w:val="00461814"/>
    <w:rsid w:val="00461895"/>
    <w:rsid w:val="00461DE7"/>
    <w:rsid w:val="00461EC1"/>
    <w:rsid w:val="0046211A"/>
    <w:rsid w:val="0046369F"/>
    <w:rsid w:val="00463787"/>
    <w:rsid w:val="00463799"/>
    <w:rsid w:val="00465A2B"/>
    <w:rsid w:val="00466168"/>
    <w:rsid w:val="00466A3C"/>
    <w:rsid w:val="00467325"/>
    <w:rsid w:val="004673DD"/>
    <w:rsid w:val="00467923"/>
    <w:rsid w:val="00470475"/>
    <w:rsid w:val="004712A3"/>
    <w:rsid w:val="00471EA6"/>
    <w:rsid w:val="004720C9"/>
    <w:rsid w:val="004723FB"/>
    <w:rsid w:val="00472651"/>
    <w:rsid w:val="00472F92"/>
    <w:rsid w:val="004735AA"/>
    <w:rsid w:val="00473834"/>
    <w:rsid w:val="0047387F"/>
    <w:rsid w:val="00473B6B"/>
    <w:rsid w:val="00473F06"/>
    <w:rsid w:val="004742F8"/>
    <w:rsid w:val="00474FD6"/>
    <w:rsid w:val="00475988"/>
    <w:rsid w:val="00475B14"/>
    <w:rsid w:val="00475CB5"/>
    <w:rsid w:val="00475D20"/>
    <w:rsid w:val="00476762"/>
    <w:rsid w:val="00476B34"/>
    <w:rsid w:val="00477042"/>
    <w:rsid w:val="004773E5"/>
    <w:rsid w:val="00477551"/>
    <w:rsid w:val="00477695"/>
    <w:rsid w:val="004800AB"/>
    <w:rsid w:val="0048054F"/>
    <w:rsid w:val="0048075D"/>
    <w:rsid w:val="00480852"/>
    <w:rsid w:val="004809F0"/>
    <w:rsid w:val="00480B78"/>
    <w:rsid w:val="00480BA4"/>
    <w:rsid w:val="00480C3C"/>
    <w:rsid w:val="004815CA"/>
    <w:rsid w:val="004818F4"/>
    <w:rsid w:val="00481AA3"/>
    <w:rsid w:val="004824AE"/>
    <w:rsid w:val="00482675"/>
    <w:rsid w:val="0048272C"/>
    <w:rsid w:val="00482EA9"/>
    <w:rsid w:val="00483172"/>
    <w:rsid w:val="004833B0"/>
    <w:rsid w:val="004834F5"/>
    <w:rsid w:val="00483856"/>
    <w:rsid w:val="00483A8E"/>
    <w:rsid w:val="00484074"/>
    <w:rsid w:val="004842B0"/>
    <w:rsid w:val="004848C4"/>
    <w:rsid w:val="00484A7C"/>
    <w:rsid w:val="00484D1C"/>
    <w:rsid w:val="00484D22"/>
    <w:rsid w:val="004860BE"/>
    <w:rsid w:val="004867A9"/>
    <w:rsid w:val="00486F49"/>
    <w:rsid w:val="00486F6F"/>
    <w:rsid w:val="004877B8"/>
    <w:rsid w:val="00487914"/>
    <w:rsid w:val="00487966"/>
    <w:rsid w:val="00487BCA"/>
    <w:rsid w:val="00490D3B"/>
    <w:rsid w:val="00491189"/>
    <w:rsid w:val="0049119E"/>
    <w:rsid w:val="00491991"/>
    <w:rsid w:val="00491C0E"/>
    <w:rsid w:val="00491D02"/>
    <w:rsid w:val="00491F26"/>
    <w:rsid w:val="0049230A"/>
    <w:rsid w:val="00492B89"/>
    <w:rsid w:val="00492EF4"/>
    <w:rsid w:val="00493643"/>
    <w:rsid w:val="00493969"/>
    <w:rsid w:val="00493D2A"/>
    <w:rsid w:val="00493DB8"/>
    <w:rsid w:val="0049440E"/>
    <w:rsid w:val="004947F0"/>
    <w:rsid w:val="0049493B"/>
    <w:rsid w:val="00494FB1"/>
    <w:rsid w:val="00495102"/>
    <w:rsid w:val="004953BA"/>
    <w:rsid w:val="004957FB"/>
    <w:rsid w:val="00495DE0"/>
    <w:rsid w:val="00495F62"/>
    <w:rsid w:val="00495FE4"/>
    <w:rsid w:val="004962CC"/>
    <w:rsid w:val="004974B5"/>
    <w:rsid w:val="00497700"/>
    <w:rsid w:val="00497887"/>
    <w:rsid w:val="00497B18"/>
    <w:rsid w:val="00497E77"/>
    <w:rsid w:val="004A0328"/>
    <w:rsid w:val="004A0632"/>
    <w:rsid w:val="004A08E6"/>
    <w:rsid w:val="004A0930"/>
    <w:rsid w:val="004A0A17"/>
    <w:rsid w:val="004A0B80"/>
    <w:rsid w:val="004A0D20"/>
    <w:rsid w:val="004A0DEE"/>
    <w:rsid w:val="004A1826"/>
    <w:rsid w:val="004A232C"/>
    <w:rsid w:val="004A25A5"/>
    <w:rsid w:val="004A27DB"/>
    <w:rsid w:val="004A2BF9"/>
    <w:rsid w:val="004A2E69"/>
    <w:rsid w:val="004A31C5"/>
    <w:rsid w:val="004A33AC"/>
    <w:rsid w:val="004A33FB"/>
    <w:rsid w:val="004A34D3"/>
    <w:rsid w:val="004A3ABB"/>
    <w:rsid w:val="004A3C4E"/>
    <w:rsid w:val="004A3FE7"/>
    <w:rsid w:val="004A44E0"/>
    <w:rsid w:val="004A4566"/>
    <w:rsid w:val="004A4DCD"/>
    <w:rsid w:val="004A54BC"/>
    <w:rsid w:val="004A5987"/>
    <w:rsid w:val="004A59E5"/>
    <w:rsid w:val="004A5EEB"/>
    <w:rsid w:val="004A62EE"/>
    <w:rsid w:val="004A7082"/>
    <w:rsid w:val="004A72F4"/>
    <w:rsid w:val="004A75D8"/>
    <w:rsid w:val="004A7A60"/>
    <w:rsid w:val="004A7AF6"/>
    <w:rsid w:val="004A7D15"/>
    <w:rsid w:val="004B03E2"/>
    <w:rsid w:val="004B0864"/>
    <w:rsid w:val="004B0A79"/>
    <w:rsid w:val="004B0B64"/>
    <w:rsid w:val="004B0E70"/>
    <w:rsid w:val="004B1C19"/>
    <w:rsid w:val="004B1D8F"/>
    <w:rsid w:val="004B20D7"/>
    <w:rsid w:val="004B24EF"/>
    <w:rsid w:val="004B2BF5"/>
    <w:rsid w:val="004B2E59"/>
    <w:rsid w:val="004B3BB2"/>
    <w:rsid w:val="004B3C3E"/>
    <w:rsid w:val="004B40F7"/>
    <w:rsid w:val="004B47E7"/>
    <w:rsid w:val="004B4980"/>
    <w:rsid w:val="004B4A82"/>
    <w:rsid w:val="004B4B00"/>
    <w:rsid w:val="004B4D03"/>
    <w:rsid w:val="004B4D5A"/>
    <w:rsid w:val="004B5147"/>
    <w:rsid w:val="004B5787"/>
    <w:rsid w:val="004B5907"/>
    <w:rsid w:val="004B5AC7"/>
    <w:rsid w:val="004B5F13"/>
    <w:rsid w:val="004B6155"/>
    <w:rsid w:val="004B64F8"/>
    <w:rsid w:val="004B65E7"/>
    <w:rsid w:val="004B66B1"/>
    <w:rsid w:val="004B66E1"/>
    <w:rsid w:val="004B6877"/>
    <w:rsid w:val="004B695A"/>
    <w:rsid w:val="004B7924"/>
    <w:rsid w:val="004B7B42"/>
    <w:rsid w:val="004B7F95"/>
    <w:rsid w:val="004C0BE2"/>
    <w:rsid w:val="004C0D1E"/>
    <w:rsid w:val="004C0E99"/>
    <w:rsid w:val="004C12A1"/>
    <w:rsid w:val="004C1953"/>
    <w:rsid w:val="004C2510"/>
    <w:rsid w:val="004C33E9"/>
    <w:rsid w:val="004C377C"/>
    <w:rsid w:val="004C3811"/>
    <w:rsid w:val="004C3DC9"/>
    <w:rsid w:val="004C3FD4"/>
    <w:rsid w:val="004C4085"/>
    <w:rsid w:val="004C4659"/>
    <w:rsid w:val="004C4BBB"/>
    <w:rsid w:val="004C4CE1"/>
    <w:rsid w:val="004C57AD"/>
    <w:rsid w:val="004C5FDD"/>
    <w:rsid w:val="004C648E"/>
    <w:rsid w:val="004C690C"/>
    <w:rsid w:val="004C6AF6"/>
    <w:rsid w:val="004C7142"/>
    <w:rsid w:val="004C7365"/>
    <w:rsid w:val="004C7735"/>
    <w:rsid w:val="004C7802"/>
    <w:rsid w:val="004C783D"/>
    <w:rsid w:val="004C79EC"/>
    <w:rsid w:val="004C7D21"/>
    <w:rsid w:val="004D1065"/>
    <w:rsid w:val="004D1590"/>
    <w:rsid w:val="004D1CD8"/>
    <w:rsid w:val="004D228C"/>
    <w:rsid w:val="004D248A"/>
    <w:rsid w:val="004D2C23"/>
    <w:rsid w:val="004D3BC7"/>
    <w:rsid w:val="004D3E7C"/>
    <w:rsid w:val="004D4168"/>
    <w:rsid w:val="004D437B"/>
    <w:rsid w:val="004D4556"/>
    <w:rsid w:val="004D4B3F"/>
    <w:rsid w:val="004D5046"/>
    <w:rsid w:val="004D513F"/>
    <w:rsid w:val="004D571C"/>
    <w:rsid w:val="004D571D"/>
    <w:rsid w:val="004D634E"/>
    <w:rsid w:val="004D7095"/>
    <w:rsid w:val="004D7182"/>
    <w:rsid w:val="004D7F8B"/>
    <w:rsid w:val="004E07A1"/>
    <w:rsid w:val="004E14F7"/>
    <w:rsid w:val="004E1ABA"/>
    <w:rsid w:val="004E1AD6"/>
    <w:rsid w:val="004E1BC3"/>
    <w:rsid w:val="004E2305"/>
    <w:rsid w:val="004E233F"/>
    <w:rsid w:val="004E29DB"/>
    <w:rsid w:val="004E34BA"/>
    <w:rsid w:val="004E34FA"/>
    <w:rsid w:val="004E3997"/>
    <w:rsid w:val="004E3D07"/>
    <w:rsid w:val="004E3FEB"/>
    <w:rsid w:val="004E4E53"/>
    <w:rsid w:val="004E57E7"/>
    <w:rsid w:val="004E5E74"/>
    <w:rsid w:val="004E60AD"/>
    <w:rsid w:val="004E626C"/>
    <w:rsid w:val="004E69AD"/>
    <w:rsid w:val="004E6D12"/>
    <w:rsid w:val="004E7222"/>
    <w:rsid w:val="004E747A"/>
    <w:rsid w:val="004E77B6"/>
    <w:rsid w:val="004E7DBA"/>
    <w:rsid w:val="004F0383"/>
    <w:rsid w:val="004F0639"/>
    <w:rsid w:val="004F0C29"/>
    <w:rsid w:val="004F1223"/>
    <w:rsid w:val="004F1559"/>
    <w:rsid w:val="004F172F"/>
    <w:rsid w:val="004F19D2"/>
    <w:rsid w:val="004F1DB9"/>
    <w:rsid w:val="004F2DC0"/>
    <w:rsid w:val="004F31F6"/>
    <w:rsid w:val="004F3529"/>
    <w:rsid w:val="004F395D"/>
    <w:rsid w:val="004F45E3"/>
    <w:rsid w:val="004F46B8"/>
    <w:rsid w:val="004F538A"/>
    <w:rsid w:val="004F58F8"/>
    <w:rsid w:val="004F5A49"/>
    <w:rsid w:val="004F7041"/>
    <w:rsid w:val="004F774B"/>
    <w:rsid w:val="004F793A"/>
    <w:rsid w:val="00501031"/>
    <w:rsid w:val="005010D8"/>
    <w:rsid w:val="00501159"/>
    <w:rsid w:val="00501398"/>
    <w:rsid w:val="00501969"/>
    <w:rsid w:val="00501C1A"/>
    <w:rsid w:val="00501DF6"/>
    <w:rsid w:val="00501E1E"/>
    <w:rsid w:val="005024A3"/>
    <w:rsid w:val="0050261A"/>
    <w:rsid w:val="00503329"/>
    <w:rsid w:val="00504412"/>
    <w:rsid w:val="005047F9"/>
    <w:rsid w:val="005048ED"/>
    <w:rsid w:val="005051D4"/>
    <w:rsid w:val="0050524E"/>
    <w:rsid w:val="00505604"/>
    <w:rsid w:val="0050573C"/>
    <w:rsid w:val="005058CF"/>
    <w:rsid w:val="005062FC"/>
    <w:rsid w:val="005064A0"/>
    <w:rsid w:val="00506528"/>
    <w:rsid w:val="00506D3D"/>
    <w:rsid w:val="00506F8B"/>
    <w:rsid w:val="005078F9"/>
    <w:rsid w:val="00507C05"/>
    <w:rsid w:val="00507E55"/>
    <w:rsid w:val="00507F6C"/>
    <w:rsid w:val="0051013F"/>
    <w:rsid w:val="0051154C"/>
    <w:rsid w:val="00512118"/>
    <w:rsid w:val="0051275B"/>
    <w:rsid w:val="005135BC"/>
    <w:rsid w:val="005136CF"/>
    <w:rsid w:val="0051478A"/>
    <w:rsid w:val="00514BFE"/>
    <w:rsid w:val="0051513A"/>
    <w:rsid w:val="0051517B"/>
    <w:rsid w:val="00515B9E"/>
    <w:rsid w:val="00515BAF"/>
    <w:rsid w:val="0051654D"/>
    <w:rsid w:val="005168DB"/>
    <w:rsid w:val="00516D65"/>
    <w:rsid w:val="005171F2"/>
    <w:rsid w:val="005175D9"/>
    <w:rsid w:val="00517A0A"/>
    <w:rsid w:val="00517B18"/>
    <w:rsid w:val="00517DAA"/>
    <w:rsid w:val="00517E6D"/>
    <w:rsid w:val="005207CA"/>
    <w:rsid w:val="005207F3"/>
    <w:rsid w:val="00520859"/>
    <w:rsid w:val="00520A52"/>
    <w:rsid w:val="00520FE2"/>
    <w:rsid w:val="00521046"/>
    <w:rsid w:val="00521730"/>
    <w:rsid w:val="005219A1"/>
    <w:rsid w:val="00521EED"/>
    <w:rsid w:val="00521EF2"/>
    <w:rsid w:val="00522170"/>
    <w:rsid w:val="005221D0"/>
    <w:rsid w:val="0052241D"/>
    <w:rsid w:val="00522847"/>
    <w:rsid w:val="005233DA"/>
    <w:rsid w:val="00524851"/>
    <w:rsid w:val="00524E41"/>
    <w:rsid w:val="00526653"/>
    <w:rsid w:val="00526A66"/>
    <w:rsid w:val="00526C28"/>
    <w:rsid w:val="00527121"/>
    <w:rsid w:val="005276AD"/>
    <w:rsid w:val="0053013F"/>
    <w:rsid w:val="005302FC"/>
    <w:rsid w:val="00530BD3"/>
    <w:rsid w:val="00530CA9"/>
    <w:rsid w:val="00530D4C"/>
    <w:rsid w:val="005310E2"/>
    <w:rsid w:val="005311E0"/>
    <w:rsid w:val="00531373"/>
    <w:rsid w:val="0053143C"/>
    <w:rsid w:val="00531617"/>
    <w:rsid w:val="00531662"/>
    <w:rsid w:val="005319A2"/>
    <w:rsid w:val="00531C56"/>
    <w:rsid w:val="0053233A"/>
    <w:rsid w:val="00532970"/>
    <w:rsid w:val="00532F21"/>
    <w:rsid w:val="005338AC"/>
    <w:rsid w:val="00533B14"/>
    <w:rsid w:val="00533C50"/>
    <w:rsid w:val="00533EAA"/>
    <w:rsid w:val="00534566"/>
    <w:rsid w:val="00534866"/>
    <w:rsid w:val="005355BF"/>
    <w:rsid w:val="00536380"/>
    <w:rsid w:val="00536E3F"/>
    <w:rsid w:val="00537647"/>
    <w:rsid w:val="00537D57"/>
    <w:rsid w:val="0054016C"/>
    <w:rsid w:val="005402DA"/>
    <w:rsid w:val="00540892"/>
    <w:rsid w:val="005409D6"/>
    <w:rsid w:val="00540E3B"/>
    <w:rsid w:val="00541023"/>
    <w:rsid w:val="005413E0"/>
    <w:rsid w:val="0054165D"/>
    <w:rsid w:val="00541D69"/>
    <w:rsid w:val="00541DE1"/>
    <w:rsid w:val="00541EC9"/>
    <w:rsid w:val="00542300"/>
    <w:rsid w:val="00542714"/>
    <w:rsid w:val="00542A7C"/>
    <w:rsid w:val="00542B36"/>
    <w:rsid w:val="005437AC"/>
    <w:rsid w:val="00543B8B"/>
    <w:rsid w:val="00543E56"/>
    <w:rsid w:val="00543EF9"/>
    <w:rsid w:val="005440F6"/>
    <w:rsid w:val="0054411E"/>
    <w:rsid w:val="00544536"/>
    <w:rsid w:val="005448F9"/>
    <w:rsid w:val="00545586"/>
    <w:rsid w:val="005455F1"/>
    <w:rsid w:val="00546136"/>
    <w:rsid w:val="005464AC"/>
    <w:rsid w:val="005466CD"/>
    <w:rsid w:val="00546A3C"/>
    <w:rsid w:val="00546C3B"/>
    <w:rsid w:val="00547A37"/>
    <w:rsid w:val="00547AE9"/>
    <w:rsid w:val="00547CF9"/>
    <w:rsid w:val="00547ED9"/>
    <w:rsid w:val="0055015F"/>
    <w:rsid w:val="00550F52"/>
    <w:rsid w:val="00551385"/>
    <w:rsid w:val="00551B20"/>
    <w:rsid w:val="00551F61"/>
    <w:rsid w:val="0055212A"/>
    <w:rsid w:val="0055233E"/>
    <w:rsid w:val="0055281E"/>
    <w:rsid w:val="005529FD"/>
    <w:rsid w:val="00552A31"/>
    <w:rsid w:val="00552AC3"/>
    <w:rsid w:val="00552CB6"/>
    <w:rsid w:val="0055358A"/>
    <w:rsid w:val="005535BA"/>
    <w:rsid w:val="00553CFA"/>
    <w:rsid w:val="00554288"/>
    <w:rsid w:val="0055431C"/>
    <w:rsid w:val="00554932"/>
    <w:rsid w:val="00554B0F"/>
    <w:rsid w:val="00554C94"/>
    <w:rsid w:val="00555059"/>
    <w:rsid w:val="005554DE"/>
    <w:rsid w:val="00555690"/>
    <w:rsid w:val="00556781"/>
    <w:rsid w:val="00556AA8"/>
    <w:rsid w:val="00556C67"/>
    <w:rsid w:val="005570C0"/>
    <w:rsid w:val="005575AB"/>
    <w:rsid w:val="00557632"/>
    <w:rsid w:val="005604F3"/>
    <w:rsid w:val="005608CD"/>
    <w:rsid w:val="005610C9"/>
    <w:rsid w:val="005613E7"/>
    <w:rsid w:val="005615B5"/>
    <w:rsid w:val="00561681"/>
    <w:rsid w:val="005616A1"/>
    <w:rsid w:val="005618F7"/>
    <w:rsid w:val="00561C0E"/>
    <w:rsid w:val="005621B9"/>
    <w:rsid w:val="00562CEA"/>
    <w:rsid w:val="005632F4"/>
    <w:rsid w:val="0056404A"/>
    <w:rsid w:val="00564186"/>
    <w:rsid w:val="0056418A"/>
    <w:rsid w:val="005648B1"/>
    <w:rsid w:val="00564D25"/>
    <w:rsid w:val="00566754"/>
    <w:rsid w:val="00566A86"/>
    <w:rsid w:val="00566E5A"/>
    <w:rsid w:val="00566FFD"/>
    <w:rsid w:val="00567E6E"/>
    <w:rsid w:val="005705F3"/>
    <w:rsid w:val="00570C09"/>
    <w:rsid w:val="005717CE"/>
    <w:rsid w:val="00571A43"/>
    <w:rsid w:val="0057200A"/>
    <w:rsid w:val="00572091"/>
    <w:rsid w:val="00572D5A"/>
    <w:rsid w:val="005730B5"/>
    <w:rsid w:val="0057359E"/>
    <w:rsid w:val="00573DD8"/>
    <w:rsid w:val="00573EDF"/>
    <w:rsid w:val="00575109"/>
    <w:rsid w:val="00575743"/>
    <w:rsid w:val="00575795"/>
    <w:rsid w:val="00575D36"/>
    <w:rsid w:val="00576557"/>
    <w:rsid w:val="00576796"/>
    <w:rsid w:val="00576C4E"/>
    <w:rsid w:val="00577436"/>
    <w:rsid w:val="00577678"/>
    <w:rsid w:val="00580260"/>
    <w:rsid w:val="00580327"/>
    <w:rsid w:val="0058063A"/>
    <w:rsid w:val="0058115E"/>
    <w:rsid w:val="005816D7"/>
    <w:rsid w:val="0058184C"/>
    <w:rsid w:val="005819E2"/>
    <w:rsid w:val="00581AF0"/>
    <w:rsid w:val="00581D5A"/>
    <w:rsid w:val="005826CA"/>
    <w:rsid w:val="00583444"/>
    <w:rsid w:val="00583446"/>
    <w:rsid w:val="005834D7"/>
    <w:rsid w:val="00583606"/>
    <w:rsid w:val="0058370C"/>
    <w:rsid w:val="0058371C"/>
    <w:rsid w:val="005837EC"/>
    <w:rsid w:val="00583C68"/>
    <w:rsid w:val="005840E4"/>
    <w:rsid w:val="00584B57"/>
    <w:rsid w:val="00584D33"/>
    <w:rsid w:val="00584F96"/>
    <w:rsid w:val="00585173"/>
    <w:rsid w:val="005851D4"/>
    <w:rsid w:val="005852D5"/>
    <w:rsid w:val="005853FA"/>
    <w:rsid w:val="00585455"/>
    <w:rsid w:val="00585723"/>
    <w:rsid w:val="00586D09"/>
    <w:rsid w:val="00586E87"/>
    <w:rsid w:val="005871EE"/>
    <w:rsid w:val="00587850"/>
    <w:rsid w:val="00590091"/>
    <w:rsid w:val="0059013E"/>
    <w:rsid w:val="0059031A"/>
    <w:rsid w:val="00590D01"/>
    <w:rsid w:val="00591D43"/>
    <w:rsid w:val="005930C6"/>
    <w:rsid w:val="0059351E"/>
    <w:rsid w:val="00593701"/>
    <w:rsid w:val="00594451"/>
    <w:rsid w:val="0059469F"/>
    <w:rsid w:val="00594D08"/>
    <w:rsid w:val="00594F46"/>
    <w:rsid w:val="005957F0"/>
    <w:rsid w:val="00595D33"/>
    <w:rsid w:val="005971A1"/>
    <w:rsid w:val="00597892"/>
    <w:rsid w:val="00597CBD"/>
    <w:rsid w:val="005A0474"/>
    <w:rsid w:val="005A06EC"/>
    <w:rsid w:val="005A0A6D"/>
    <w:rsid w:val="005A0BBB"/>
    <w:rsid w:val="005A0C0B"/>
    <w:rsid w:val="005A0E92"/>
    <w:rsid w:val="005A12BC"/>
    <w:rsid w:val="005A15C0"/>
    <w:rsid w:val="005A24B2"/>
    <w:rsid w:val="005A2B0F"/>
    <w:rsid w:val="005A2B8B"/>
    <w:rsid w:val="005A2EBC"/>
    <w:rsid w:val="005A2ECD"/>
    <w:rsid w:val="005A32EC"/>
    <w:rsid w:val="005A3346"/>
    <w:rsid w:val="005A3F46"/>
    <w:rsid w:val="005A41ED"/>
    <w:rsid w:val="005A427A"/>
    <w:rsid w:val="005A44D3"/>
    <w:rsid w:val="005A5ED9"/>
    <w:rsid w:val="005A5EE1"/>
    <w:rsid w:val="005A5F1E"/>
    <w:rsid w:val="005A635D"/>
    <w:rsid w:val="005A70B4"/>
    <w:rsid w:val="005A75BC"/>
    <w:rsid w:val="005A76DD"/>
    <w:rsid w:val="005A7E36"/>
    <w:rsid w:val="005B10F3"/>
    <w:rsid w:val="005B14D8"/>
    <w:rsid w:val="005B1817"/>
    <w:rsid w:val="005B1E22"/>
    <w:rsid w:val="005B2474"/>
    <w:rsid w:val="005B2A03"/>
    <w:rsid w:val="005B2B2B"/>
    <w:rsid w:val="005B2BBA"/>
    <w:rsid w:val="005B3083"/>
    <w:rsid w:val="005B3316"/>
    <w:rsid w:val="005B3B85"/>
    <w:rsid w:val="005B3F5C"/>
    <w:rsid w:val="005B434B"/>
    <w:rsid w:val="005B4631"/>
    <w:rsid w:val="005B479F"/>
    <w:rsid w:val="005B4967"/>
    <w:rsid w:val="005B5045"/>
    <w:rsid w:val="005B5482"/>
    <w:rsid w:val="005B5BD5"/>
    <w:rsid w:val="005B5BD8"/>
    <w:rsid w:val="005B62B8"/>
    <w:rsid w:val="005B6335"/>
    <w:rsid w:val="005B7C38"/>
    <w:rsid w:val="005C0656"/>
    <w:rsid w:val="005C07FC"/>
    <w:rsid w:val="005C08A0"/>
    <w:rsid w:val="005C1635"/>
    <w:rsid w:val="005C1AC0"/>
    <w:rsid w:val="005C1C13"/>
    <w:rsid w:val="005C25B8"/>
    <w:rsid w:val="005C26E2"/>
    <w:rsid w:val="005C2B23"/>
    <w:rsid w:val="005C2BD5"/>
    <w:rsid w:val="005C31EB"/>
    <w:rsid w:val="005C3A04"/>
    <w:rsid w:val="005C4326"/>
    <w:rsid w:val="005C43C9"/>
    <w:rsid w:val="005C4AD8"/>
    <w:rsid w:val="005C4B17"/>
    <w:rsid w:val="005C5192"/>
    <w:rsid w:val="005C5D44"/>
    <w:rsid w:val="005C5F61"/>
    <w:rsid w:val="005C6663"/>
    <w:rsid w:val="005C6883"/>
    <w:rsid w:val="005C73A7"/>
    <w:rsid w:val="005C79B7"/>
    <w:rsid w:val="005C7A7B"/>
    <w:rsid w:val="005D00D1"/>
    <w:rsid w:val="005D0C8E"/>
    <w:rsid w:val="005D1BB1"/>
    <w:rsid w:val="005D1C86"/>
    <w:rsid w:val="005D1CD9"/>
    <w:rsid w:val="005D222B"/>
    <w:rsid w:val="005D235E"/>
    <w:rsid w:val="005D237C"/>
    <w:rsid w:val="005D23B2"/>
    <w:rsid w:val="005D24D4"/>
    <w:rsid w:val="005D2539"/>
    <w:rsid w:val="005D2671"/>
    <w:rsid w:val="005D2F2E"/>
    <w:rsid w:val="005D36B5"/>
    <w:rsid w:val="005D3915"/>
    <w:rsid w:val="005D3D50"/>
    <w:rsid w:val="005D3DC3"/>
    <w:rsid w:val="005D4237"/>
    <w:rsid w:val="005D4510"/>
    <w:rsid w:val="005D603B"/>
    <w:rsid w:val="005D60C8"/>
    <w:rsid w:val="005D62E2"/>
    <w:rsid w:val="005D62EE"/>
    <w:rsid w:val="005D6747"/>
    <w:rsid w:val="005D6768"/>
    <w:rsid w:val="005D6965"/>
    <w:rsid w:val="005D6F23"/>
    <w:rsid w:val="005D7043"/>
    <w:rsid w:val="005D71A2"/>
    <w:rsid w:val="005D747A"/>
    <w:rsid w:val="005D7956"/>
    <w:rsid w:val="005D7BB9"/>
    <w:rsid w:val="005D7CE5"/>
    <w:rsid w:val="005E0367"/>
    <w:rsid w:val="005E04C4"/>
    <w:rsid w:val="005E0637"/>
    <w:rsid w:val="005E16E6"/>
    <w:rsid w:val="005E1DFF"/>
    <w:rsid w:val="005E2F7F"/>
    <w:rsid w:val="005E3179"/>
    <w:rsid w:val="005E3321"/>
    <w:rsid w:val="005E3D0D"/>
    <w:rsid w:val="005E4086"/>
    <w:rsid w:val="005E41BE"/>
    <w:rsid w:val="005E45F3"/>
    <w:rsid w:val="005E4C82"/>
    <w:rsid w:val="005E506D"/>
    <w:rsid w:val="005E56E3"/>
    <w:rsid w:val="005E5ED0"/>
    <w:rsid w:val="005E62CD"/>
    <w:rsid w:val="005E6560"/>
    <w:rsid w:val="005E659C"/>
    <w:rsid w:val="005E710A"/>
    <w:rsid w:val="005E71BF"/>
    <w:rsid w:val="005E7B85"/>
    <w:rsid w:val="005F0738"/>
    <w:rsid w:val="005F1429"/>
    <w:rsid w:val="005F1808"/>
    <w:rsid w:val="005F21E3"/>
    <w:rsid w:val="005F2750"/>
    <w:rsid w:val="005F32D3"/>
    <w:rsid w:val="005F3678"/>
    <w:rsid w:val="005F39D2"/>
    <w:rsid w:val="005F425D"/>
    <w:rsid w:val="005F445E"/>
    <w:rsid w:val="005F456E"/>
    <w:rsid w:val="005F4B7B"/>
    <w:rsid w:val="005F4E4A"/>
    <w:rsid w:val="005F5022"/>
    <w:rsid w:val="005F5242"/>
    <w:rsid w:val="005F58C5"/>
    <w:rsid w:val="005F5D05"/>
    <w:rsid w:val="005F5F16"/>
    <w:rsid w:val="005F6044"/>
    <w:rsid w:val="005F6306"/>
    <w:rsid w:val="005F6690"/>
    <w:rsid w:val="005F6745"/>
    <w:rsid w:val="005F675E"/>
    <w:rsid w:val="005F6973"/>
    <w:rsid w:val="005F6A39"/>
    <w:rsid w:val="005F6AE8"/>
    <w:rsid w:val="005F6EF5"/>
    <w:rsid w:val="005F712C"/>
    <w:rsid w:val="005F713A"/>
    <w:rsid w:val="005F7244"/>
    <w:rsid w:val="005F7588"/>
    <w:rsid w:val="005F7841"/>
    <w:rsid w:val="005F7D11"/>
    <w:rsid w:val="006002B2"/>
    <w:rsid w:val="00600562"/>
    <w:rsid w:val="00600859"/>
    <w:rsid w:val="006008D8"/>
    <w:rsid w:val="006008EE"/>
    <w:rsid w:val="00600966"/>
    <w:rsid w:val="00600B63"/>
    <w:rsid w:val="00600C2F"/>
    <w:rsid w:val="00600F5C"/>
    <w:rsid w:val="006013FE"/>
    <w:rsid w:val="0060141A"/>
    <w:rsid w:val="00601B73"/>
    <w:rsid w:val="00602066"/>
    <w:rsid w:val="00602162"/>
    <w:rsid w:val="006022C2"/>
    <w:rsid w:val="006022D8"/>
    <w:rsid w:val="00602AC5"/>
    <w:rsid w:val="00602E59"/>
    <w:rsid w:val="00602F3E"/>
    <w:rsid w:val="00603136"/>
    <w:rsid w:val="0060352C"/>
    <w:rsid w:val="0060367D"/>
    <w:rsid w:val="00604492"/>
    <w:rsid w:val="00604A57"/>
    <w:rsid w:val="00604CA4"/>
    <w:rsid w:val="00605088"/>
    <w:rsid w:val="00605259"/>
    <w:rsid w:val="006058D6"/>
    <w:rsid w:val="00605B0B"/>
    <w:rsid w:val="00606F53"/>
    <w:rsid w:val="006077FB"/>
    <w:rsid w:val="00607C22"/>
    <w:rsid w:val="00607DE1"/>
    <w:rsid w:val="0061009E"/>
    <w:rsid w:val="00610442"/>
    <w:rsid w:val="006104E2"/>
    <w:rsid w:val="0061057F"/>
    <w:rsid w:val="006116D8"/>
    <w:rsid w:val="00611E72"/>
    <w:rsid w:val="00612030"/>
    <w:rsid w:val="006120B8"/>
    <w:rsid w:val="0061256D"/>
    <w:rsid w:val="00612931"/>
    <w:rsid w:val="006129B2"/>
    <w:rsid w:val="006133C0"/>
    <w:rsid w:val="00613B81"/>
    <w:rsid w:val="00613FE8"/>
    <w:rsid w:val="006140C5"/>
    <w:rsid w:val="00614653"/>
    <w:rsid w:val="00614DAA"/>
    <w:rsid w:val="00614F3E"/>
    <w:rsid w:val="0061508A"/>
    <w:rsid w:val="006158CF"/>
    <w:rsid w:val="00615DA7"/>
    <w:rsid w:val="00615F3E"/>
    <w:rsid w:val="00615FAD"/>
    <w:rsid w:val="0061608F"/>
    <w:rsid w:val="006162F7"/>
    <w:rsid w:val="00616ACC"/>
    <w:rsid w:val="00617286"/>
    <w:rsid w:val="00617D24"/>
    <w:rsid w:val="00620788"/>
    <w:rsid w:val="00620792"/>
    <w:rsid w:val="00621251"/>
    <w:rsid w:val="00621430"/>
    <w:rsid w:val="0062257D"/>
    <w:rsid w:val="00622639"/>
    <w:rsid w:val="0062266F"/>
    <w:rsid w:val="00622BF8"/>
    <w:rsid w:val="00622DD0"/>
    <w:rsid w:val="006234F6"/>
    <w:rsid w:val="00623AB4"/>
    <w:rsid w:val="00623D0D"/>
    <w:rsid w:val="00624548"/>
    <w:rsid w:val="006247B3"/>
    <w:rsid w:val="00624ACA"/>
    <w:rsid w:val="006251BF"/>
    <w:rsid w:val="006255BD"/>
    <w:rsid w:val="00625A01"/>
    <w:rsid w:val="00625FC1"/>
    <w:rsid w:val="00626D18"/>
    <w:rsid w:val="00626D6B"/>
    <w:rsid w:val="00626DED"/>
    <w:rsid w:val="0062700B"/>
    <w:rsid w:val="006271C8"/>
    <w:rsid w:val="00627330"/>
    <w:rsid w:val="00627AB9"/>
    <w:rsid w:val="0063007F"/>
    <w:rsid w:val="006303E4"/>
    <w:rsid w:val="00630AD7"/>
    <w:rsid w:val="006312A5"/>
    <w:rsid w:val="00631785"/>
    <w:rsid w:val="00631B1D"/>
    <w:rsid w:val="006323B9"/>
    <w:rsid w:val="0063295E"/>
    <w:rsid w:val="00632987"/>
    <w:rsid w:val="0063298D"/>
    <w:rsid w:val="00632A41"/>
    <w:rsid w:val="006331B4"/>
    <w:rsid w:val="006333EF"/>
    <w:rsid w:val="006337B6"/>
    <w:rsid w:val="00633FDC"/>
    <w:rsid w:val="00634103"/>
    <w:rsid w:val="00634534"/>
    <w:rsid w:val="00635B54"/>
    <w:rsid w:val="0063614A"/>
    <w:rsid w:val="006367F2"/>
    <w:rsid w:val="00636AE4"/>
    <w:rsid w:val="00636CA4"/>
    <w:rsid w:val="00636D8C"/>
    <w:rsid w:val="00636FD7"/>
    <w:rsid w:val="006370B3"/>
    <w:rsid w:val="00637BE1"/>
    <w:rsid w:val="00637CD0"/>
    <w:rsid w:val="0064004B"/>
    <w:rsid w:val="006404FA"/>
    <w:rsid w:val="006406EA"/>
    <w:rsid w:val="0064070C"/>
    <w:rsid w:val="006407AB"/>
    <w:rsid w:val="00640919"/>
    <w:rsid w:val="00640E1D"/>
    <w:rsid w:val="0064184B"/>
    <w:rsid w:val="00641920"/>
    <w:rsid w:val="006422C6"/>
    <w:rsid w:val="006423B8"/>
    <w:rsid w:val="006425FB"/>
    <w:rsid w:val="00642B1D"/>
    <w:rsid w:val="00642DB8"/>
    <w:rsid w:val="006435E9"/>
    <w:rsid w:val="0064380E"/>
    <w:rsid w:val="00643C86"/>
    <w:rsid w:val="006441AE"/>
    <w:rsid w:val="0064464A"/>
    <w:rsid w:val="00644A44"/>
    <w:rsid w:val="00644EE6"/>
    <w:rsid w:val="0064534B"/>
    <w:rsid w:val="00646171"/>
    <w:rsid w:val="006463CC"/>
    <w:rsid w:val="00647340"/>
    <w:rsid w:val="00647533"/>
    <w:rsid w:val="00647CDD"/>
    <w:rsid w:val="00650248"/>
    <w:rsid w:val="00650960"/>
    <w:rsid w:val="00650A2D"/>
    <w:rsid w:val="006519FD"/>
    <w:rsid w:val="00651D32"/>
    <w:rsid w:val="00651D72"/>
    <w:rsid w:val="00651F72"/>
    <w:rsid w:val="006521A8"/>
    <w:rsid w:val="00652395"/>
    <w:rsid w:val="006523EE"/>
    <w:rsid w:val="006525A8"/>
    <w:rsid w:val="00652F09"/>
    <w:rsid w:val="006531A2"/>
    <w:rsid w:val="006533B3"/>
    <w:rsid w:val="00653B41"/>
    <w:rsid w:val="00653F0C"/>
    <w:rsid w:val="00654655"/>
    <w:rsid w:val="0065492C"/>
    <w:rsid w:val="00654A5A"/>
    <w:rsid w:val="00654BB0"/>
    <w:rsid w:val="00654EF2"/>
    <w:rsid w:val="00656336"/>
    <w:rsid w:val="00656781"/>
    <w:rsid w:val="00656953"/>
    <w:rsid w:val="00656CC7"/>
    <w:rsid w:val="00656DC4"/>
    <w:rsid w:val="00656F6A"/>
    <w:rsid w:val="00657227"/>
    <w:rsid w:val="00657228"/>
    <w:rsid w:val="006577D7"/>
    <w:rsid w:val="00657CA2"/>
    <w:rsid w:val="00660593"/>
    <w:rsid w:val="00661349"/>
    <w:rsid w:val="006628D7"/>
    <w:rsid w:val="00662968"/>
    <w:rsid w:val="00662ABF"/>
    <w:rsid w:val="00662FF5"/>
    <w:rsid w:val="00663436"/>
    <w:rsid w:val="00663507"/>
    <w:rsid w:val="00663733"/>
    <w:rsid w:val="00663AD7"/>
    <w:rsid w:val="00663DF8"/>
    <w:rsid w:val="0066412F"/>
    <w:rsid w:val="00664364"/>
    <w:rsid w:val="006644CB"/>
    <w:rsid w:val="006651E8"/>
    <w:rsid w:val="006656CD"/>
    <w:rsid w:val="00665746"/>
    <w:rsid w:val="006659E4"/>
    <w:rsid w:val="00665A0A"/>
    <w:rsid w:val="0066620A"/>
    <w:rsid w:val="00666884"/>
    <w:rsid w:val="00666F45"/>
    <w:rsid w:val="0067094A"/>
    <w:rsid w:val="00670A61"/>
    <w:rsid w:val="00670D3E"/>
    <w:rsid w:val="006710DA"/>
    <w:rsid w:val="00671A80"/>
    <w:rsid w:val="00671D32"/>
    <w:rsid w:val="0067212D"/>
    <w:rsid w:val="0067225C"/>
    <w:rsid w:val="00672434"/>
    <w:rsid w:val="006725EF"/>
    <w:rsid w:val="00672D06"/>
    <w:rsid w:val="006733B8"/>
    <w:rsid w:val="00673418"/>
    <w:rsid w:val="00673BA9"/>
    <w:rsid w:val="006742A0"/>
    <w:rsid w:val="00674634"/>
    <w:rsid w:val="00674D19"/>
    <w:rsid w:val="00674E51"/>
    <w:rsid w:val="00674EC0"/>
    <w:rsid w:val="00674F76"/>
    <w:rsid w:val="0067534C"/>
    <w:rsid w:val="006755E3"/>
    <w:rsid w:val="00675704"/>
    <w:rsid w:val="006757B1"/>
    <w:rsid w:val="006765FB"/>
    <w:rsid w:val="00676BC4"/>
    <w:rsid w:val="006772C8"/>
    <w:rsid w:val="006772D8"/>
    <w:rsid w:val="006772DE"/>
    <w:rsid w:val="006775D3"/>
    <w:rsid w:val="00677902"/>
    <w:rsid w:val="00677921"/>
    <w:rsid w:val="00677B86"/>
    <w:rsid w:val="00677C47"/>
    <w:rsid w:val="00677F1B"/>
    <w:rsid w:val="0068072F"/>
    <w:rsid w:val="00680C14"/>
    <w:rsid w:val="00680E66"/>
    <w:rsid w:val="00681354"/>
    <w:rsid w:val="00682393"/>
    <w:rsid w:val="00682A7D"/>
    <w:rsid w:val="00682CF5"/>
    <w:rsid w:val="00682ECB"/>
    <w:rsid w:val="00682ED6"/>
    <w:rsid w:val="0068318E"/>
    <w:rsid w:val="00683EA1"/>
    <w:rsid w:val="006842C6"/>
    <w:rsid w:val="006844BD"/>
    <w:rsid w:val="006849BF"/>
    <w:rsid w:val="00685700"/>
    <w:rsid w:val="00685D4E"/>
    <w:rsid w:val="00685E8B"/>
    <w:rsid w:val="006860C6"/>
    <w:rsid w:val="0068638C"/>
    <w:rsid w:val="0068684E"/>
    <w:rsid w:val="00686E53"/>
    <w:rsid w:val="00686EB8"/>
    <w:rsid w:val="00687E56"/>
    <w:rsid w:val="00687F9B"/>
    <w:rsid w:val="0069031A"/>
    <w:rsid w:val="006906C8"/>
    <w:rsid w:val="00690889"/>
    <w:rsid w:val="006909CC"/>
    <w:rsid w:val="00690AD8"/>
    <w:rsid w:val="00691804"/>
    <w:rsid w:val="00692212"/>
    <w:rsid w:val="00692715"/>
    <w:rsid w:val="00692A2A"/>
    <w:rsid w:val="00692E5D"/>
    <w:rsid w:val="0069319C"/>
    <w:rsid w:val="00693289"/>
    <w:rsid w:val="006935D4"/>
    <w:rsid w:val="0069397C"/>
    <w:rsid w:val="00694AFC"/>
    <w:rsid w:val="0069543C"/>
    <w:rsid w:val="006956B2"/>
    <w:rsid w:val="00695BE7"/>
    <w:rsid w:val="00695D3A"/>
    <w:rsid w:val="00696267"/>
    <w:rsid w:val="0069644B"/>
    <w:rsid w:val="00696934"/>
    <w:rsid w:val="00696C69"/>
    <w:rsid w:val="00696E99"/>
    <w:rsid w:val="00697188"/>
    <w:rsid w:val="00697AFA"/>
    <w:rsid w:val="00697F66"/>
    <w:rsid w:val="00697FCC"/>
    <w:rsid w:val="006A0902"/>
    <w:rsid w:val="006A1658"/>
    <w:rsid w:val="006A1A83"/>
    <w:rsid w:val="006A1D05"/>
    <w:rsid w:val="006A1D1C"/>
    <w:rsid w:val="006A1F5E"/>
    <w:rsid w:val="006A2081"/>
    <w:rsid w:val="006A208C"/>
    <w:rsid w:val="006A2115"/>
    <w:rsid w:val="006A2507"/>
    <w:rsid w:val="006A2C12"/>
    <w:rsid w:val="006A2CE6"/>
    <w:rsid w:val="006A2F74"/>
    <w:rsid w:val="006A377C"/>
    <w:rsid w:val="006A3EF3"/>
    <w:rsid w:val="006A3FAA"/>
    <w:rsid w:val="006A4999"/>
    <w:rsid w:val="006A4A9F"/>
    <w:rsid w:val="006A50D5"/>
    <w:rsid w:val="006A511A"/>
    <w:rsid w:val="006A59CC"/>
    <w:rsid w:val="006A5B25"/>
    <w:rsid w:val="006A6361"/>
    <w:rsid w:val="006A69FA"/>
    <w:rsid w:val="006A6A20"/>
    <w:rsid w:val="006A7F10"/>
    <w:rsid w:val="006B08B0"/>
    <w:rsid w:val="006B0C63"/>
    <w:rsid w:val="006B11AE"/>
    <w:rsid w:val="006B1BFB"/>
    <w:rsid w:val="006B1DA1"/>
    <w:rsid w:val="006B243C"/>
    <w:rsid w:val="006B29EC"/>
    <w:rsid w:val="006B2B22"/>
    <w:rsid w:val="006B2DB9"/>
    <w:rsid w:val="006B2DBE"/>
    <w:rsid w:val="006B346B"/>
    <w:rsid w:val="006B38EB"/>
    <w:rsid w:val="006B3E61"/>
    <w:rsid w:val="006B40C8"/>
    <w:rsid w:val="006B4730"/>
    <w:rsid w:val="006B5065"/>
    <w:rsid w:val="006B524B"/>
    <w:rsid w:val="006B5542"/>
    <w:rsid w:val="006B55A7"/>
    <w:rsid w:val="006B58C5"/>
    <w:rsid w:val="006B5AA0"/>
    <w:rsid w:val="006B5D33"/>
    <w:rsid w:val="006B5E32"/>
    <w:rsid w:val="006B621D"/>
    <w:rsid w:val="006B6499"/>
    <w:rsid w:val="006B698B"/>
    <w:rsid w:val="006B6C15"/>
    <w:rsid w:val="006B6C98"/>
    <w:rsid w:val="006B7654"/>
    <w:rsid w:val="006B779D"/>
    <w:rsid w:val="006B7862"/>
    <w:rsid w:val="006B7DE5"/>
    <w:rsid w:val="006C02B4"/>
    <w:rsid w:val="006C051C"/>
    <w:rsid w:val="006C07FA"/>
    <w:rsid w:val="006C087D"/>
    <w:rsid w:val="006C15B4"/>
    <w:rsid w:val="006C199C"/>
    <w:rsid w:val="006C21BF"/>
    <w:rsid w:val="006C27CF"/>
    <w:rsid w:val="006C2A0F"/>
    <w:rsid w:val="006C2C83"/>
    <w:rsid w:val="006C3220"/>
    <w:rsid w:val="006C327D"/>
    <w:rsid w:val="006C3394"/>
    <w:rsid w:val="006C389D"/>
    <w:rsid w:val="006C3E02"/>
    <w:rsid w:val="006C430A"/>
    <w:rsid w:val="006C437F"/>
    <w:rsid w:val="006C46B8"/>
    <w:rsid w:val="006C53E8"/>
    <w:rsid w:val="006C5C57"/>
    <w:rsid w:val="006C5D97"/>
    <w:rsid w:val="006C606B"/>
    <w:rsid w:val="006C617C"/>
    <w:rsid w:val="006C66F9"/>
    <w:rsid w:val="006C6FA1"/>
    <w:rsid w:val="006C7238"/>
    <w:rsid w:val="006C7378"/>
    <w:rsid w:val="006C74A3"/>
    <w:rsid w:val="006C79BA"/>
    <w:rsid w:val="006C7DA7"/>
    <w:rsid w:val="006D0DA5"/>
    <w:rsid w:val="006D122E"/>
    <w:rsid w:val="006D16F0"/>
    <w:rsid w:val="006D2164"/>
    <w:rsid w:val="006D2A50"/>
    <w:rsid w:val="006D39BC"/>
    <w:rsid w:val="006D3B4F"/>
    <w:rsid w:val="006D3FCA"/>
    <w:rsid w:val="006D404A"/>
    <w:rsid w:val="006D42EA"/>
    <w:rsid w:val="006D44F2"/>
    <w:rsid w:val="006D4A6C"/>
    <w:rsid w:val="006D4C1F"/>
    <w:rsid w:val="006D4F09"/>
    <w:rsid w:val="006D503A"/>
    <w:rsid w:val="006D51B0"/>
    <w:rsid w:val="006D52E3"/>
    <w:rsid w:val="006D54EF"/>
    <w:rsid w:val="006D582C"/>
    <w:rsid w:val="006D5A85"/>
    <w:rsid w:val="006D5F49"/>
    <w:rsid w:val="006D63D5"/>
    <w:rsid w:val="006D63DC"/>
    <w:rsid w:val="006D6B10"/>
    <w:rsid w:val="006D6FC9"/>
    <w:rsid w:val="006D7631"/>
    <w:rsid w:val="006D768B"/>
    <w:rsid w:val="006D79D4"/>
    <w:rsid w:val="006D7C8D"/>
    <w:rsid w:val="006D7D0A"/>
    <w:rsid w:val="006E0239"/>
    <w:rsid w:val="006E0247"/>
    <w:rsid w:val="006E0A2F"/>
    <w:rsid w:val="006E0AA7"/>
    <w:rsid w:val="006E1217"/>
    <w:rsid w:val="006E1794"/>
    <w:rsid w:val="006E1A34"/>
    <w:rsid w:val="006E1E74"/>
    <w:rsid w:val="006E218D"/>
    <w:rsid w:val="006E225D"/>
    <w:rsid w:val="006E2327"/>
    <w:rsid w:val="006E2759"/>
    <w:rsid w:val="006E3146"/>
    <w:rsid w:val="006E341A"/>
    <w:rsid w:val="006E4B37"/>
    <w:rsid w:val="006E4BBB"/>
    <w:rsid w:val="006E4EA7"/>
    <w:rsid w:val="006E5003"/>
    <w:rsid w:val="006E5285"/>
    <w:rsid w:val="006E543E"/>
    <w:rsid w:val="006E5D0C"/>
    <w:rsid w:val="006E5D57"/>
    <w:rsid w:val="006E6199"/>
    <w:rsid w:val="006E6CAB"/>
    <w:rsid w:val="006E6D43"/>
    <w:rsid w:val="006E6E71"/>
    <w:rsid w:val="006E729A"/>
    <w:rsid w:val="006E7612"/>
    <w:rsid w:val="006F031F"/>
    <w:rsid w:val="006F0C41"/>
    <w:rsid w:val="006F0CD0"/>
    <w:rsid w:val="006F122B"/>
    <w:rsid w:val="006F17BC"/>
    <w:rsid w:val="006F1A71"/>
    <w:rsid w:val="006F2238"/>
    <w:rsid w:val="006F228A"/>
    <w:rsid w:val="006F242A"/>
    <w:rsid w:val="006F2505"/>
    <w:rsid w:val="006F27F3"/>
    <w:rsid w:val="006F280A"/>
    <w:rsid w:val="006F34DE"/>
    <w:rsid w:val="006F3803"/>
    <w:rsid w:val="006F39BC"/>
    <w:rsid w:val="006F4C77"/>
    <w:rsid w:val="006F4CB6"/>
    <w:rsid w:val="006F5083"/>
    <w:rsid w:val="006F5218"/>
    <w:rsid w:val="006F5228"/>
    <w:rsid w:val="006F5243"/>
    <w:rsid w:val="006F579D"/>
    <w:rsid w:val="006F6676"/>
    <w:rsid w:val="006F6684"/>
    <w:rsid w:val="006F6997"/>
    <w:rsid w:val="006F7369"/>
    <w:rsid w:val="00700064"/>
    <w:rsid w:val="007002E4"/>
    <w:rsid w:val="00700C92"/>
    <w:rsid w:val="0070178B"/>
    <w:rsid w:val="007019F8"/>
    <w:rsid w:val="00701DFE"/>
    <w:rsid w:val="00701E2D"/>
    <w:rsid w:val="0070220E"/>
    <w:rsid w:val="00702460"/>
    <w:rsid w:val="0070248E"/>
    <w:rsid w:val="0070264E"/>
    <w:rsid w:val="007029EE"/>
    <w:rsid w:val="00702A3F"/>
    <w:rsid w:val="00703083"/>
    <w:rsid w:val="00703088"/>
    <w:rsid w:val="00703CF3"/>
    <w:rsid w:val="0070430B"/>
    <w:rsid w:val="0070472B"/>
    <w:rsid w:val="00704898"/>
    <w:rsid w:val="00704EFB"/>
    <w:rsid w:val="007052A2"/>
    <w:rsid w:val="00705404"/>
    <w:rsid w:val="00705660"/>
    <w:rsid w:val="00705DDA"/>
    <w:rsid w:val="00705EF4"/>
    <w:rsid w:val="007060C5"/>
    <w:rsid w:val="00706470"/>
    <w:rsid w:val="0070660B"/>
    <w:rsid w:val="007068AD"/>
    <w:rsid w:val="0070695D"/>
    <w:rsid w:val="00706993"/>
    <w:rsid w:val="00706E69"/>
    <w:rsid w:val="007074E3"/>
    <w:rsid w:val="007078A1"/>
    <w:rsid w:val="007105C6"/>
    <w:rsid w:val="007109DF"/>
    <w:rsid w:val="00710EA8"/>
    <w:rsid w:val="007114AE"/>
    <w:rsid w:val="007119BA"/>
    <w:rsid w:val="007120F3"/>
    <w:rsid w:val="00712D14"/>
    <w:rsid w:val="007138B1"/>
    <w:rsid w:val="00713F6B"/>
    <w:rsid w:val="0071403C"/>
    <w:rsid w:val="0071404C"/>
    <w:rsid w:val="0071414B"/>
    <w:rsid w:val="007148D4"/>
    <w:rsid w:val="00714C7F"/>
    <w:rsid w:val="00715653"/>
    <w:rsid w:val="00716636"/>
    <w:rsid w:val="00716AF1"/>
    <w:rsid w:val="007170E1"/>
    <w:rsid w:val="00717515"/>
    <w:rsid w:val="0071771D"/>
    <w:rsid w:val="00717764"/>
    <w:rsid w:val="00717768"/>
    <w:rsid w:val="00717BE6"/>
    <w:rsid w:val="00717EB4"/>
    <w:rsid w:val="007200A6"/>
    <w:rsid w:val="007203C9"/>
    <w:rsid w:val="00720860"/>
    <w:rsid w:val="00720CCF"/>
    <w:rsid w:val="00720FAA"/>
    <w:rsid w:val="00721371"/>
    <w:rsid w:val="0072177A"/>
    <w:rsid w:val="00721900"/>
    <w:rsid w:val="00721A9D"/>
    <w:rsid w:val="00721EBC"/>
    <w:rsid w:val="007225D5"/>
    <w:rsid w:val="00723436"/>
    <w:rsid w:val="00723CCC"/>
    <w:rsid w:val="00724222"/>
    <w:rsid w:val="007244AF"/>
    <w:rsid w:val="00725118"/>
    <w:rsid w:val="0072530E"/>
    <w:rsid w:val="007255A5"/>
    <w:rsid w:val="00725E8A"/>
    <w:rsid w:val="00726801"/>
    <w:rsid w:val="007272E9"/>
    <w:rsid w:val="00727550"/>
    <w:rsid w:val="00727897"/>
    <w:rsid w:val="007279E5"/>
    <w:rsid w:val="00730387"/>
    <w:rsid w:val="00730A3E"/>
    <w:rsid w:val="00731BB4"/>
    <w:rsid w:val="00731D1C"/>
    <w:rsid w:val="00731E5E"/>
    <w:rsid w:val="00731E66"/>
    <w:rsid w:val="00732571"/>
    <w:rsid w:val="007326D1"/>
    <w:rsid w:val="007328A0"/>
    <w:rsid w:val="00732FA1"/>
    <w:rsid w:val="007330FD"/>
    <w:rsid w:val="007337B4"/>
    <w:rsid w:val="0073421B"/>
    <w:rsid w:val="00734936"/>
    <w:rsid w:val="00734E4A"/>
    <w:rsid w:val="00734E5B"/>
    <w:rsid w:val="00735035"/>
    <w:rsid w:val="007359CA"/>
    <w:rsid w:val="00735A99"/>
    <w:rsid w:val="00735B34"/>
    <w:rsid w:val="00735E30"/>
    <w:rsid w:val="00735F36"/>
    <w:rsid w:val="007367D5"/>
    <w:rsid w:val="00737618"/>
    <w:rsid w:val="007409E1"/>
    <w:rsid w:val="00740D0C"/>
    <w:rsid w:val="00740F7E"/>
    <w:rsid w:val="00741291"/>
    <w:rsid w:val="00741A8E"/>
    <w:rsid w:val="00741B55"/>
    <w:rsid w:val="00741F27"/>
    <w:rsid w:val="00742731"/>
    <w:rsid w:val="00743039"/>
    <w:rsid w:val="007433E4"/>
    <w:rsid w:val="00743568"/>
    <w:rsid w:val="007437FF"/>
    <w:rsid w:val="00743E1C"/>
    <w:rsid w:val="007441B4"/>
    <w:rsid w:val="0074468C"/>
    <w:rsid w:val="00744CF4"/>
    <w:rsid w:val="00745711"/>
    <w:rsid w:val="007458C5"/>
    <w:rsid w:val="00746271"/>
    <w:rsid w:val="007465FD"/>
    <w:rsid w:val="00747606"/>
    <w:rsid w:val="00747690"/>
    <w:rsid w:val="007503F6"/>
    <w:rsid w:val="007508A8"/>
    <w:rsid w:val="007508E6"/>
    <w:rsid w:val="00752054"/>
    <w:rsid w:val="0075256A"/>
    <w:rsid w:val="0075302C"/>
    <w:rsid w:val="007531F9"/>
    <w:rsid w:val="0075476D"/>
    <w:rsid w:val="00754985"/>
    <w:rsid w:val="00755199"/>
    <w:rsid w:val="00755983"/>
    <w:rsid w:val="0075608F"/>
    <w:rsid w:val="0075626B"/>
    <w:rsid w:val="00756506"/>
    <w:rsid w:val="00757111"/>
    <w:rsid w:val="007575E9"/>
    <w:rsid w:val="00757C72"/>
    <w:rsid w:val="00757E19"/>
    <w:rsid w:val="0076069D"/>
    <w:rsid w:val="007607E7"/>
    <w:rsid w:val="00761455"/>
    <w:rsid w:val="00761CBB"/>
    <w:rsid w:val="00762DE3"/>
    <w:rsid w:val="007630D4"/>
    <w:rsid w:val="00763144"/>
    <w:rsid w:val="007634B1"/>
    <w:rsid w:val="007635A1"/>
    <w:rsid w:val="007639BF"/>
    <w:rsid w:val="00764440"/>
    <w:rsid w:val="007646C9"/>
    <w:rsid w:val="00764D32"/>
    <w:rsid w:val="00765054"/>
    <w:rsid w:val="007655FA"/>
    <w:rsid w:val="00765DD7"/>
    <w:rsid w:val="00765ED0"/>
    <w:rsid w:val="00767194"/>
    <w:rsid w:val="00767613"/>
    <w:rsid w:val="0076783D"/>
    <w:rsid w:val="00767D66"/>
    <w:rsid w:val="00767F77"/>
    <w:rsid w:val="007703EB"/>
    <w:rsid w:val="00770C67"/>
    <w:rsid w:val="0077119A"/>
    <w:rsid w:val="0077173E"/>
    <w:rsid w:val="007724DA"/>
    <w:rsid w:val="0077269F"/>
    <w:rsid w:val="007728BC"/>
    <w:rsid w:val="00772A94"/>
    <w:rsid w:val="00772EE2"/>
    <w:rsid w:val="00773198"/>
    <w:rsid w:val="007731A2"/>
    <w:rsid w:val="007732AE"/>
    <w:rsid w:val="0077332F"/>
    <w:rsid w:val="00773632"/>
    <w:rsid w:val="00773A30"/>
    <w:rsid w:val="00773CB1"/>
    <w:rsid w:val="0077421B"/>
    <w:rsid w:val="00774276"/>
    <w:rsid w:val="00774405"/>
    <w:rsid w:val="0077458A"/>
    <w:rsid w:val="007746A3"/>
    <w:rsid w:val="007752E2"/>
    <w:rsid w:val="0077560B"/>
    <w:rsid w:val="007756A2"/>
    <w:rsid w:val="00775789"/>
    <w:rsid w:val="007759E3"/>
    <w:rsid w:val="00775D58"/>
    <w:rsid w:val="00776B3A"/>
    <w:rsid w:val="007770CE"/>
    <w:rsid w:val="00777239"/>
    <w:rsid w:val="007773F0"/>
    <w:rsid w:val="00777DC7"/>
    <w:rsid w:val="00777EB8"/>
    <w:rsid w:val="0078049D"/>
    <w:rsid w:val="007806A1"/>
    <w:rsid w:val="00780E5C"/>
    <w:rsid w:val="0078115D"/>
    <w:rsid w:val="00781623"/>
    <w:rsid w:val="0078188F"/>
    <w:rsid w:val="00781989"/>
    <w:rsid w:val="00781AEA"/>
    <w:rsid w:val="00781BB4"/>
    <w:rsid w:val="00781E3C"/>
    <w:rsid w:val="007824E7"/>
    <w:rsid w:val="0078273A"/>
    <w:rsid w:val="007827E8"/>
    <w:rsid w:val="0078307E"/>
    <w:rsid w:val="0078362F"/>
    <w:rsid w:val="00783A1E"/>
    <w:rsid w:val="00784876"/>
    <w:rsid w:val="00785541"/>
    <w:rsid w:val="0078554A"/>
    <w:rsid w:val="0078573F"/>
    <w:rsid w:val="00785A8E"/>
    <w:rsid w:val="00785D48"/>
    <w:rsid w:val="00785D79"/>
    <w:rsid w:val="00785E73"/>
    <w:rsid w:val="00786021"/>
    <w:rsid w:val="00786657"/>
    <w:rsid w:val="0078731B"/>
    <w:rsid w:val="0078782C"/>
    <w:rsid w:val="00787A66"/>
    <w:rsid w:val="00787CD9"/>
    <w:rsid w:val="00790028"/>
    <w:rsid w:val="007901A6"/>
    <w:rsid w:val="00790584"/>
    <w:rsid w:val="00790EBD"/>
    <w:rsid w:val="007917EC"/>
    <w:rsid w:val="007919A2"/>
    <w:rsid w:val="00791C01"/>
    <w:rsid w:val="0079214F"/>
    <w:rsid w:val="007924A2"/>
    <w:rsid w:val="00792A61"/>
    <w:rsid w:val="007930EC"/>
    <w:rsid w:val="00793DDE"/>
    <w:rsid w:val="00793F29"/>
    <w:rsid w:val="00793F9D"/>
    <w:rsid w:val="00794978"/>
    <w:rsid w:val="00795011"/>
    <w:rsid w:val="0079565F"/>
    <w:rsid w:val="0079595E"/>
    <w:rsid w:val="00795B86"/>
    <w:rsid w:val="00795BDA"/>
    <w:rsid w:val="00795CA3"/>
    <w:rsid w:val="00795D83"/>
    <w:rsid w:val="00796325"/>
    <w:rsid w:val="00796433"/>
    <w:rsid w:val="00796B65"/>
    <w:rsid w:val="0079714F"/>
    <w:rsid w:val="00797793"/>
    <w:rsid w:val="00797E08"/>
    <w:rsid w:val="007A00B7"/>
    <w:rsid w:val="007A0476"/>
    <w:rsid w:val="007A083F"/>
    <w:rsid w:val="007A08AA"/>
    <w:rsid w:val="007A08CE"/>
    <w:rsid w:val="007A0B7C"/>
    <w:rsid w:val="007A1046"/>
    <w:rsid w:val="007A153D"/>
    <w:rsid w:val="007A18FF"/>
    <w:rsid w:val="007A349D"/>
    <w:rsid w:val="007A3519"/>
    <w:rsid w:val="007A39CC"/>
    <w:rsid w:val="007A3B2E"/>
    <w:rsid w:val="007A407C"/>
    <w:rsid w:val="007A40AF"/>
    <w:rsid w:val="007A45A1"/>
    <w:rsid w:val="007A4A92"/>
    <w:rsid w:val="007A4ADB"/>
    <w:rsid w:val="007A576F"/>
    <w:rsid w:val="007A5B36"/>
    <w:rsid w:val="007A637B"/>
    <w:rsid w:val="007A645F"/>
    <w:rsid w:val="007A73C1"/>
    <w:rsid w:val="007A7898"/>
    <w:rsid w:val="007A7A30"/>
    <w:rsid w:val="007A7EF4"/>
    <w:rsid w:val="007B0C46"/>
    <w:rsid w:val="007B0C63"/>
    <w:rsid w:val="007B10FE"/>
    <w:rsid w:val="007B116F"/>
    <w:rsid w:val="007B11C0"/>
    <w:rsid w:val="007B1302"/>
    <w:rsid w:val="007B1314"/>
    <w:rsid w:val="007B1C9B"/>
    <w:rsid w:val="007B219E"/>
    <w:rsid w:val="007B2F51"/>
    <w:rsid w:val="007B3380"/>
    <w:rsid w:val="007B3438"/>
    <w:rsid w:val="007B3EB8"/>
    <w:rsid w:val="007B40CC"/>
    <w:rsid w:val="007B4525"/>
    <w:rsid w:val="007B49EB"/>
    <w:rsid w:val="007B6403"/>
    <w:rsid w:val="007B6944"/>
    <w:rsid w:val="007B6BFA"/>
    <w:rsid w:val="007B6E69"/>
    <w:rsid w:val="007B736A"/>
    <w:rsid w:val="007B7D6F"/>
    <w:rsid w:val="007C0F82"/>
    <w:rsid w:val="007C1058"/>
    <w:rsid w:val="007C15AF"/>
    <w:rsid w:val="007C2169"/>
    <w:rsid w:val="007C30E8"/>
    <w:rsid w:val="007C367D"/>
    <w:rsid w:val="007C36CE"/>
    <w:rsid w:val="007C3AAD"/>
    <w:rsid w:val="007C3C56"/>
    <w:rsid w:val="007C46A0"/>
    <w:rsid w:val="007C5099"/>
    <w:rsid w:val="007C6253"/>
    <w:rsid w:val="007C678D"/>
    <w:rsid w:val="007C68EA"/>
    <w:rsid w:val="007C6CFD"/>
    <w:rsid w:val="007C6EC4"/>
    <w:rsid w:val="007C715B"/>
    <w:rsid w:val="007C7695"/>
    <w:rsid w:val="007D014E"/>
    <w:rsid w:val="007D03F6"/>
    <w:rsid w:val="007D06F2"/>
    <w:rsid w:val="007D0717"/>
    <w:rsid w:val="007D0B2C"/>
    <w:rsid w:val="007D1015"/>
    <w:rsid w:val="007D15AB"/>
    <w:rsid w:val="007D18DB"/>
    <w:rsid w:val="007D1C09"/>
    <w:rsid w:val="007D1C94"/>
    <w:rsid w:val="007D214E"/>
    <w:rsid w:val="007D300D"/>
    <w:rsid w:val="007D31A8"/>
    <w:rsid w:val="007D3882"/>
    <w:rsid w:val="007D397C"/>
    <w:rsid w:val="007D3F3C"/>
    <w:rsid w:val="007D436F"/>
    <w:rsid w:val="007D43B0"/>
    <w:rsid w:val="007D4D69"/>
    <w:rsid w:val="007D53B6"/>
    <w:rsid w:val="007D5B0E"/>
    <w:rsid w:val="007D65D2"/>
    <w:rsid w:val="007D65DF"/>
    <w:rsid w:val="007D6603"/>
    <w:rsid w:val="007D6AA7"/>
    <w:rsid w:val="007D6DF9"/>
    <w:rsid w:val="007D7230"/>
    <w:rsid w:val="007D7351"/>
    <w:rsid w:val="007D7A4E"/>
    <w:rsid w:val="007D7B76"/>
    <w:rsid w:val="007D7BCF"/>
    <w:rsid w:val="007E0151"/>
    <w:rsid w:val="007E081D"/>
    <w:rsid w:val="007E0D16"/>
    <w:rsid w:val="007E11F1"/>
    <w:rsid w:val="007E16B8"/>
    <w:rsid w:val="007E2031"/>
    <w:rsid w:val="007E2360"/>
    <w:rsid w:val="007E2834"/>
    <w:rsid w:val="007E28BA"/>
    <w:rsid w:val="007E2C16"/>
    <w:rsid w:val="007E3539"/>
    <w:rsid w:val="007E39FD"/>
    <w:rsid w:val="007E3BC5"/>
    <w:rsid w:val="007E42E4"/>
    <w:rsid w:val="007E461D"/>
    <w:rsid w:val="007E469C"/>
    <w:rsid w:val="007E4B53"/>
    <w:rsid w:val="007E4BC5"/>
    <w:rsid w:val="007E4C22"/>
    <w:rsid w:val="007E4E03"/>
    <w:rsid w:val="007E530D"/>
    <w:rsid w:val="007E5941"/>
    <w:rsid w:val="007E5DF6"/>
    <w:rsid w:val="007E5E16"/>
    <w:rsid w:val="007E6CD5"/>
    <w:rsid w:val="007E738C"/>
    <w:rsid w:val="007E7A1E"/>
    <w:rsid w:val="007F0097"/>
    <w:rsid w:val="007F04BD"/>
    <w:rsid w:val="007F05E6"/>
    <w:rsid w:val="007F0A20"/>
    <w:rsid w:val="007F0F56"/>
    <w:rsid w:val="007F1799"/>
    <w:rsid w:val="007F19D0"/>
    <w:rsid w:val="007F1BB5"/>
    <w:rsid w:val="007F1D93"/>
    <w:rsid w:val="007F1EFC"/>
    <w:rsid w:val="007F2017"/>
    <w:rsid w:val="007F2033"/>
    <w:rsid w:val="007F2094"/>
    <w:rsid w:val="007F22AB"/>
    <w:rsid w:val="007F22AE"/>
    <w:rsid w:val="007F2797"/>
    <w:rsid w:val="007F3744"/>
    <w:rsid w:val="007F3B39"/>
    <w:rsid w:val="007F3D78"/>
    <w:rsid w:val="007F3E84"/>
    <w:rsid w:val="007F4049"/>
    <w:rsid w:val="007F4485"/>
    <w:rsid w:val="007F450F"/>
    <w:rsid w:val="007F47B7"/>
    <w:rsid w:val="007F4E8C"/>
    <w:rsid w:val="007F526C"/>
    <w:rsid w:val="007F55EA"/>
    <w:rsid w:val="007F574A"/>
    <w:rsid w:val="007F5939"/>
    <w:rsid w:val="007F5CD7"/>
    <w:rsid w:val="007F5FA7"/>
    <w:rsid w:val="007F6274"/>
    <w:rsid w:val="007F65BD"/>
    <w:rsid w:val="007F6A12"/>
    <w:rsid w:val="007F6A6D"/>
    <w:rsid w:val="007F6CB6"/>
    <w:rsid w:val="007F6FDB"/>
    <w:rsid w:val="007F70A4"/>
    <w:rsid w:val="007F72A4"/>
    <w:rsid w:val="007F7604"/>
    <w:rsid w:val="007F7E2F"/>
    <w:rsid w:val="0080020E"/>
    <w:rsid w:val="008015FF"/>
    <w:rsid w:val="00801A23"/>
    <w:rsid w:val="00801CE4"/>
    <w:rsid w:val="00801D22"/>
    <w:rsid w:val="00801E80"/>
    <w:rsid w:val="00801F5E"/>
    <w:rsid w:val="0080264F"/>
    <w:rsid w:val="008027CD"/>
    <w:rsid w:val="00802B50"/>
    <w:rsid w:val="00803671"/>
    <w:rsid w:val="00804229"/>
    <w:rsid w:val="00804323"/>
    <w:rsid w:val="008045C6"/>
    <w:rsid w:val="00804CC9"/>
    <w:rsid w:val="00804FE1"/>
    <w:rsid w:val="008050A0"/>
    <w:rsid w:val="008058F6"/>
    <w:rsid w:val="00805B00"/>
    <w:rsid w:val="00806AA7"/>
    <w:rsid w:val="0080747E"/>
    <w:rsid w:val="00807B32"/>
    <w:rsid w:val="00807BE5"/>
    <w:rsid w:val="00807C27"/>
    <w:rsid w:val="00807D96"/>
    <w:rsid w:val="00807EE8"/>
    <w:rsid w:val="00807F4A"/>
    <w:rsid w:val="008101B5"/>
    <w:rsid w:val="008105C5"/>
    <w:rsid w:val="008105CE"/>
    <w:rsid w:val="0081105C"/>
    <w:rsid w:val="00811156"/>
    <w:rsid w:val="00811C46"/>
    <w:rsid w:val="00811E23"/>
    <w:rsid w:val="00812146"/>
    <w:rsid w:val="00812FEF"/>
    <w:rsid w:val="008132B3"/>
    <w:rsid w:val="008140CC"/>
    <w:rsid w:val="00814B50"/>
    <w:rsid w:val="00814D81"/>
    <w:rsid w:val="00814E8F"/>
    <w:rsid w:val="00814FD5"/>
    <w:rsid w:val="008156A6"/>
    <w:rsid w:val="008158E8"/>
    <w:rsid w:val="008159C1"/>
    <w:rsid w:val="008160AC"/>
    <w:rsid w:val="00816483"/>
    <w:rsid w:val="0081695F"/>
    <w:rsid w:val="00816A2A"/>
    <w:rsid w:val="00817340"/>
    <w:rsid w:val="008173D9"/>
    <w:rsid w:val="00820113"/>
    <w:rsid w:val="00820A3A"/>
    <w:rsid w:val="00820AFB"/>
    <w:rsid w:val="00820EAC"/>
    <w:rsid w:val="00821749"/>
    <w:rsid w:val="00821999"/>
    <w:rsid w:val="0082246A"/>
    <w:rsid w:val="00822942"/>
    <w:rsid w:val="0082305B"/>
    <w:rsid w:val="00823388"/>
    <w:rsid w:val="00823461"/>
    <w:rsid w:val="00823488"/>
    <w:rsid w:val="008235F9"/>
    <w:rsid w:val="008238A8"/>
    <w:rsid w:val="008238F1"/>
    <w:rsid w:val="008240A2"/>
    <w:rsid w:val="00824179"/>
    <w:rsid w:val="008244B9"/>
    <w:rsid w:val="00824B54"/>
    <w:rsid w:val="00824B98"/>
    <w:rsid w:val="00825FAA"/>
    <w:rsid w:val="00826A4A"/>
    <w:rsid w:val="00826FF0"/>
    <w:rsid w:val="008272F7"/>
    <w:rsid w:val="00827C8A"/>
    <w:rsid w:val="00827DBA"/>
    <w:rsid w:val="00830139"/>
    <w:rsid w:val="00830142"/>
    <w:rsid w:val="008311CD"/>
    <w:rsid w:val="00831206"/>
    <w:rsid w:val="008312C0"/>
    <w:rsid w:val="008318DF"/>
    <w:rsid w:val="00831C02"/>
    <w:rsid w:val="00831C73"/>
    <w:rsid w:val="008328C6"/>
    <w:rsid w:val="00832EA1"/>
    <w:rsid w:val="008330A3"/>
    <w:rsid w:val="00833449"/>
    <w:rsid w:val="00833906"/>
    <w:rsid w:val="00833A0C"/>
    <w:rsid w:val="0083476C"/>
    <w:rsid w:val="00834D5B"/>
    <w:rsid w:val="00835420"/>
    <w:rsid w:val="008358B6"/>
    <w:rsid w:val="00835CA0"/>
    <w:rsid w:val="00835CFC"/>
    <w:rsid w:val="00836676"/>
    <w:rsid w:val="00836AE9"/>
    <w:rsid w:val="00836DA4"/>
    <w:rsid w:val="00837694"/>
    <w:rsid w:val="008403F2"/>
    <w:rsid w:val="00840584"/>
    <w:rsid w:val="00840743"/>
    <w:rsid w:val="00840AE3"/>
    <w:rsid w:val="00840B3D"/>
    <w:rsid w:val="00840DDF"/>
    <w:rsid w:val="008411A6"/>
    <w:rsid w:val="008413F1"/>
    <w:rsid w:val="008415F4"/>
    <w:rsid w:val="00841703"/>
    <w:rsid w:val="00842095"/>
    <w:rsid w:val="008421E1"/>
    <w:rsid w:val="008425FC"/>
    <w:rsid w:val="00842639"/>
    <w:rsid w:val="00842741"/>
    <w:rsid w:val="00842DBC"/>
    <w:rsid w:val="00842E42"/>
    <w:rsid w:val="008430B5"/>
    <w:rsid w:val="0084351B"/>
    <w:rsid w:val="0084448E"/>
    <w:rsid w:val="00844660"/>
    <w:rsid w:val="00846B99"/>
    <w:rsid w:val="00847381"/>
    <w:rsid w:val="00847483"/>
    <w:rsid w:val="00847CD0"/>
    <w:rsid w:val="0085042C"/>
    <w:rsid w:val="00850FE3"/>
    <w:rsid w:val="008511A9"/>
    <w:rsid w:val="008516C2"/>
    <w:rsid w:val="0085172A"/>
    <w:rsid w:val="0085200F"/>
    <w:rsid w:val="0085240C"/>
    <w:rsid w:val="008524F5"/>
    <w:rsid w:val="00852A57"/>
    <w:rsid w:val="00852B35"/>
    <w:rsid w:val="00853190"/>
    <w:rsid w:val="00853399"/>
    <w:rsid w:val="008535AB"/>
    <w:rsid w:val="00853642"/>
    <w:rsid w:val="0085388D"/>
    <w:rsid w:val="00854E4C"/>
    <w:rsid w:val="00854FCF"/>
    <w:rsid w:val="00855551"/>
    <w:rsid w:val="008556DA"/>
    <w:rsid w:val="00855BE2"/>
    <w:rsid w:val="00856A81"/>
    <w:rsid w:val="00856AF6"/>
    <w:rsid w:val="00856DE3"/>
    <w:rsid w:val="008574DF"/>
    <w:rsid w:val="008575BE"/>
    <w:rsid w:val="008579A3"/>
    <w:rsid w:val="008579C5"/>
    <w:rsid w:val="00857EB4"/>
    <w:rsid w:val="00857FD0"/>
    <w:rsid w:val="008602B1"/>
    <w:rsid w:val="008610E9"/>
    <w:rsid w:val="00861242"/>
    <w:rsid w:val="008613A3"/>
    <w:rsid w:val="00861462"/>
    <w:rsid w:val="0086239B"/>
    <w:rsid w:val="00862AA9"/>
    <w:rsid w:val="00862B51"/>
    <w:rsid w:val="00862CB9"/>
    <w:rsid w:val="00862DE2"/>
    <w:rsid w:val="00862E75"/>
    <w:rsid w:val="00862F3A"/>
    <w:rsid w:val="00863563"/>
    <w:rsid w:val="0086387A"/>
    <w:rsid w:val="00863EF5"/>
    <w:rsid w:val="00864017"/>
    <w:rsid w:val="00864096"/>
    <w:rsid w:val="00864178"/>
    <w:rsid w:val="00864BB0"/>
    <w:rsid w:val="00866132"/>
    <w:rsid w:val="0086729D"/>
    <w:rsid w:val="008676CB"/>
    <w:rsid w:val="00867BF8"/>
    <w:rsid w:val="00867EF4"/>
    <w:rsid w:val="0087025F"/>
    <w:rsid w:val="00870C33"/>
    <w:rsid w:val="00870F34"/>
    <w:rsid w:val="00871449"/>
    <w:rsid w:val="00871CBA"/>
    <w:rsid w:val="00871FF7"/>
    <w:rsid w:val="008722FA"/>
    <w:rsid w:val="00872DAD"/>
    <w:rsid w:val="008730C0"/>
    <w:rsid w:val="008730FA"/>
    <w:rsid w:val="0087435B"/>
    <w:rsid w:val="008747EA"/>
    <w:rsid w:val="00874E41"/>
    <w:rsid w:val="00874EA0"/>
    <w:rsid w:val="00875E4F"/>
    <w:rsid w:val="00875E6C"/>
    <w:rsid w:val="00875F36"/>
    <w:rsid w:val="0087692D"/>
    <w:rsid w:val="00876F0F"/>
    <w:rsid w:val="00877154"/>
    <w:rsid w:val="00877507"/>
    <w:rsid w:val="008775DF"/>
    <w:rsid w:val="00880586"/>
    <w:rsid w:val="008810A4"/>
    <w:rsid w:val="00881339"/>
    <w:rsid w:val="0088137B"/>
    <w:rsid w:val="00881501"/>
    <w:rsid w:val="00881905"/>
    <w:rsid w:val="00881B7B"/>
    <w:rsid w:val="00881B8B"/>
    <w:rsid w:val="008823AE"/>
    <w:rsid w:val="008823AF"/>
    <w:rsid w:val="00882430"/>
    <w:rsid w:val="00882C7D"/>
    <w:rsid w:val="00882EFD"/>
    <w:rsid w:val="008833F8"/>
    <w:rsid w:val="008839AC"/>
    <w:rsid w:val="00883D9B"/>
    <w:rsid w:val="0088474C"/>
    <w:rsid w:val="0088528F"/>
    <w:rsid w:val="008853E0"/>
    <w:rsid w:val="00885F4E"/>
    <w:rsid w:val="00886010"/>
    <w:rsid w:val="00886131"/>
    <w:rsid w:val="008861AF"/>
    <w:rsid w:val="00886CCE"/>
    <w:rsid w:val="00886DBE"/>
    <w:rsid w:val="00886E40"/>
    <w:rsid w:val="00886F13"/>
    <w:rsid w:val="00887ABD"/>
    <w:rsid w:val="00890375"/>
    <w:rsid w:val="00890A5E"/>
    <w:rsid w:val="00890B22"/>
    <w:rsid w:val="00890B7F"/>
    <w:rsid w:val="008910F8"/>
    <w:rsid w:val="00891156"/>
    <w:rsid w:val="0089117A"/>
    <w:rsid w:val="00892150"/>
    <w:rsid w:val="008925C0"/>
    <w:rsid w:val="00892979"/>
    <w:rsid w:val="00892A80"/>
    <w:rsid w:val="008931AA"/>
    <w:rsid w:val="00893809"/>
    <w:rsid w:val="00893EEB"/>
    <w:rsid w:val="008940FF"/>
    <w:rsid w:val="008943BF"/>
    <w:rsid w:val="0089509A"/>
    <w:rsid w:val="00895568"/>
    <w:rsid w:val="008957BF"/>
    <w:rsid w:val="00895A3D"/>
    <w:rsid w:val="00895CA2"/>
    <w:rsid w:val="00895E93"/>
    <w:rsid w:val="00896630"/>
    <w:rsid w:val="00896B7B"/>
    <w:rsid w:val="0089775F"/>
    <w:rsid w:val="00897D65"/>
    <w:rsid w:val="00897EA2"/>
    <w:rsid w:val="008A00B3"/>
    <w:rsid w:val="008A0163"/>
    <w:rsid w:val="008A0966"/>
    <w:rsid w:val="008A0B4C"/>
    <w:rsid w:val="008A1400"/>
    <w:rsid w:val="008A1880"/>
    <w:rsid w:val="008A1908"/>
    <w:rsid w:val="008A1BAF"/>
    <w:rsid w:val="008A1CBE"/>
    <w:rsid w:val="008A1FA8"/>
    <w:rsid w:val="008A28A2"/>
    <w:rsid w:val="008A29D4"/>
    <w:rsid w:val="008A2E6E"/>
    <w:rsid w:val="008A33C8"/>
    <w:rsid w:val="008A3477"/>
    <w:rsid w:val="008A3507"/>
    <w:rsid w:val="008A385B"/>
    <w:rsid w:val="008A3DFD"/>
    <w:rsid w:val="008A4003"/>
    <w:rsid w:val="008A4720"/>
    <w:rsid w:val="008A493A"/>
    <w:rsid w:val="008A4945"/>
    <w:rsid w:val="008A49C2"/>
    <w:rsid w:val="008A4BE8"/>
    <w:rsid w:val="008A50DA"/>
    <w:rsid w:val="008A52EE"/>
    <w:rsid w:val="008A55B0"/>
    <w:rsid w:val="008A57D4"/>
    <w:rsid w:val="008A5DE2"/>
    <w:rsid w:val="008A6164"/>
    <w:rsid w:val="008A66A5"/>
    <w:rsid w:val="008A66BB"/>
    <w:rsid w:val="008A66E0"/>
    <w:rsid w:val="008A6D09"/>
    <w:rsid w:val="008A7124"/>
    <w:rsid w:val="008A7EDD"/>
    <w:rsid w:val="008B0073"/>
    <w:rsid w:val="008B0C7E"/>
    <w:rsid w:val="008B0D28"/>
    <w:rsid w:val="008B0FA7"/>
    <w:rsid w:val="008B11CA"/>
    <w:rsid w:val="008B14FD"/>
    <w:rsid w:val="008B15EE"/>
    <w:rsid w:val="008B1FCE"/>
    <w:rsid w:val="008B22AB"/>
    <w:rsid w:val="008B2F4F"/>
    <w:rsid w:val="008B2F69"/>
    <w:rsid w:val="008B315D"/>
    <w:rsid w:val="008B359A"/>
    <w:rsid w:val="008B3C2B"/>
    <w:rsid w:val="008B47B1"/>
    <w:rsid w:val="008B4AB6"/>
    <w:rsid w:val="008B4DD1"/>
    <w:rsid w:val="008B4E40"/>
    <w:rsid w:val="008B5255"/>
    <w:rsid w:val="008B54B3"/>
    <w:rsid w:val="008B58E5"/>
    <w:rsid w:val="008B5A44"/>
    <w:rsid w:val="008B63FC"/>
    <w:rsid w:val="008B66F4"/>
    <w:rsid w:val="008B69F4"/>
    <w:rsid w:val="008B706B"/>
    <w:rsid w:val="008B7309"/>
    <w:rsid w:val="008B77BD"/>
    <w:rsid w:val="008C009C"/>
    <w:rsid w:val="008C071C"/>
    <w:rsid w:val="008C09AC"/>
    <w:rsid w:val="008C0B0E"/>
    <w:rsid w:val="008C0C7C"/>
    <w:rsid w:val="008C1496"/>
    <w:rsid w:val="008C18A9"/>
    <w:rsid w:val="008C1A59"/>
    <w:rsid w:val="008C1C8E"/>
    <w:rsid w:val="008C2180"/>
    <w:rsid w:val="008C2C00"/>
    <w:rsid w:val="008C2F1A"/>
    <w:rsid w:val="008C34EC"/>
    <w:rsid w:val="008C3CDF"/>
    <w:rsid w:val="008C3F75"/>
    <w:rsid w:val="008C52DA"/>
    <w:rsid w:val="008C549D"/>
    <w:rsid w:val="008C5B14"/>
    <w:rsid w:val="008C6933"/>
    <w:rsid w:val="008C6D14"/>
    <w:rsid w:val="008C6DFE"/>
    <w:rsid w:val="008C7245"/>
    <w:rsid w:val="008C7A87"/>
    <w:rsid w:val="008D0153"/>
    <w:rsid w:val="008D028B"/>
    <w:rsid w:val="008D032C"/>
    <w:rsid w:val="008D0814"/>
    <w:rsid w:val="008D0D0F"/>
    <w:rsid w:val="008D1009"/>
    <w:rsid w:val="008D12E7"/>
    <w:rsid w:val="008D1560"/>
    <w:rsid w:val="008D1586"/>
    <w:rsid w:val="008D1AB4"/>
    <w:rsid w:val="008D2889"/>
    <w:rsid w:val="008D2F00"/>
    <w:rsid w:val="008D3229"/>
    <w:rsid w:val="008D3417"/>
    <w:rsid w:val="008D3441"/>
    <w:rsid w:val="008D36FB"/>
    <w:rsid w:val="008D434D"/>
    <w:rsid w:val="008D54A0"/>
    <w:rsid w:val="008D5DFE"/>
    <w:rsid w:val="008D5F68"/>
    <w:rsid w:val="008D6022"/>
    <w:rsid w:val="008D653D"/>
    <w:rsid w:val="008D6576"/>
    <w:rsid w:val="008D6B1B"/>
    <w:rsid w:val="008D6E2A"/>
    <w:rsid w:val="008D72DD"/>
    <w:rsid w:val="008D73FC"/>
    <w:rsid w:val="008D75DD"/>
    <w:rsid w:val="008D786D"/>
    <w:rsid w:val="008D7926"/>
    <w:rsid w:val="008D7F59"/>
    <w:rsid w:val="008E01B5"/>
    <w:rsid w:val="008E0727"/>
    <w:rsid w:val="008E0999"/>
    <w:rsid w:val="008E0A62"/>
    <w:rsid w:val="008E1062"/>
    <w:rsid w:val="008E17E6"/>
    <w:rsid w:val="008E198D"/>
    <w:rsid w:val="008E1D90"/>
    <w:rsid w:val="008E224E"/>
    <w:rsid w:val="008E2586"/>
    <w:rsid w:val="008E30AA"/>
    <w:rsid w:val="008E30EE"/>
    <w:rsid w:val="008E3809"/>
    <w:rsid w:val="008E3FA7"/>
    <w:rsid w:val="008E4424"/>
    <w:rsid w:val="008E4752"/>
    <w:rsid w:val="008E4777"/>
    <w:rsid w:val="008E4AA4"/>
    <w:rsid w:val="008E4C2B"/>
    <w:rsid w:val="008E4D50"/>
    <w:rsid w:val="008E5867"/>
    <w:rsid w:val="008E5E96"/>
    <w:rsid w:val="008E677F"/>
    <w:rsid w:val="008E681E"/>
    <w:rsid w:val="008E6857"/>
    <w:rsid w:val="008E6E44"/>
    <w:rsid w:val="008E6E7E"/>
    <w:rsid w:val="008E6FD8"/>
    <w:rsid w:val="008E77B8"/>
    <w:rsid w:val="008E7ACB"/>
    <w:rsid w:val="008F061F"/>
    <w:rsid w:val="008F0A07"/>
    <w:rsid w:val="008F10C5"/>
    <w:rsid w:val="008F11A1"/>
    <w:rsid w:val="008F1569"/>
    <w:rsid w:val="008F15DE"/>
    <w:rsid w:val="008F15EA"/>
    <w:rsid w:val="008F256B"/>
    <w:rsid w:val="008F2F9C"/>
    <w:rsid w:val="008F3000"/>
    <w:rsid w:val="008F3D47"/>
    <w:rsid w:val="008F3E0A"/>
    <w:rsid w:val="008F3EB3"/>
    <w:rsid w:val="008F3EF8"/>
    <w:rsid w:val="008F44DB"/>
    <w:rsid w:val="008F4DAE"/>
    <w:rsid w:val="008F4EDF"/>
    <w:rsid w:val="008F4F2A"/>
    <w:rsid w:val="008F5597"/>
    <w:rsid w:val="008F55E5"/>
    <w:rsid w:val="008F563A"/>
    <w:rsid w:val="008F5CBB"/>
    <w:rsid w:val="008F600E"/>
    <w:rsid w:val="008F6027"/>
    <w:rsid w:val="008F6167"/>
    <w:rsid w:val="008F651C"/>
    <w:rsid w:val="008F6F6B"/>
    <w:rsid w:val="008F7050"/>
    <w:rsid w:val="008F7055"/>
    <w:rsid w:val="008F77EB"/>
    <w:rsid w:val="008F7938"/>
    <w:rsid w:val="008F799C"/>
    <w:rsid w:val="008F7D88"/>
    <w:rsid w:val="00900923"/>
    <w:rsid w:val="00900C23"/>
    <w:rsid w:val="00900C53"/>
    <w:rsid w:val="00902BAF"/>
    <w:rsid w:val="00903211"/>
    <w:rsid w:val="0090362A"/>
    <w:rsid w:val="00903B44"/>
    <w:rsid w:val="009042F0"/>
    <w:rsid w:val="009044C4"/>
    <w:rsid w:val="00904A35"/>
    <w:rsid w:val="00905002"/>
    <w:rsid w:val="009065F9"/>
    <w:rsid w:val="00906B67"/>
    <w:rsid w:val="00906CD8"/>
    <w:rsid w:val="009072C2"/>
    <w:rsid w:val="009074B7"/>
    <w:rsid w:val="00910193"/>
    <w:rsid w:val="00910291"/>
    <w:rsid w:val="009103D2"/>
    <w:rsid w:val="00910A86"/>
    <w:rsid w:val="009118BF"/>
    <w:rsid w:val="009125B3"/>
    <w:rsid w:val="00912B01"/>
    <w:rsid w:val="00912DB2"/>
    <w:rsid w:val="00913933"/>
    <w:rsid w:val="00913E18"/>
    <w:rsid w:val="00913E5B"/>
    <w:rsid w:val="00913FBB"/>
    <w:rsid w:val="0091418F"/>
    <w:rsid w:val="0091454D"/>
    <w:rsid w:val="00914DF4"/>
    <w:rsid w:val="00915C91"/>
    <w:rsid w:val="0091602A"/>
    <w:rsid w:val="009161B3"/>
    <w:rsid w:val="009165E2"/>
    <w:rsid w:val="0091683D"/>
    <w:rsid w:val="00917569"/>
    <w:rsid w:val="009175CA"/>
    <w:rsid w:val="00917ECD"/>
    <w:rsid w:val="00920138"/>
    <w:rsid w:val="009201A0"/>
    <w:rsid w:val="00920406"/>
    <w:rsid w:val="00920A79"/>
    <w:rsid w:val="00920DAB"/>
    <w:rsid w:val="009212A5"/>
    <w:rsid w:val="0092140E"/>
    <w:rsid w:val="00921465"/>
    <w:rsid w:val="00921D64"/>
    <w:rsid w:val="00922023"/>
    <w:rsid w:val="009222FC"/>
    <w:rsid w:val="00922438"/>
    <w:rsid w:val="00922E56"/>
    <w:rsid w:val="00922F6C"/>
    <w:rsid w:val="0092376E"/>
    <w:rsid w:val="00923D56"/>
    <w:rsid w:val="00923E3F"/>
    <w:rsid w:val="0092471B"/>
    <w:rsid w:val="0092474A"/>
    <w:rsid w:val="00924CCB"/>
    <w:rsid w:val="009250CB"/>
    <w:rsid w:val="0092581A"/>
    <w:rsid w:val="00926145"/>
    <w:rsid w:val="009263CE"/>
    <w:rsid w:val="0092693D"/>
    <w:rsid w:val="00926CBF"/>
    <w:rsid w:val="00926EA6"/>
    <w:rsid w:val="0092780C"/>
    <w:rsid w:val="009279CD"/>
    <w:rsid w:val="00927BE0"/>
    <w:rsid w:val="00927FB5"/>
    <w:rsid w:val="00930736"/>
    <w:rsid w:val="00930D69"/>
    <w:rsid w:val="00930EB7"/>
    <w:rsid w:val="009311F5"/>
    <w:rsid w:val="0093178F"/>
    <w:rsid w:val="00931BA0"/>
    <w:rsid w:val="009321A2"/>
    <w:rsid w:val="0093227C"/>
    <w:rsid w:val="009330B7"/>
    <w:rsid w:val="0093381C"/>
    <w:rsid w:val="00933935"/>
    <w:rsid w:val="00933D46"/>
    <w:rsid w:val="00933DFF"/>
    <w:rsid w:val="00933FDC"/>
    <w:rsid w:val="009342C9"/>
    <w:rsid w:val="0093436D"/>
    <w:rsid w:val="00934733"/>
    <w:rsid w:val="00934739"/>
    <w:rsid w:val="009349EF"/>
    <w:rsid w:val="0093509E"/>
    <w:rsid w:val="00935476"/>
    <w:rsid w:val="009356B1"/>
    <w:rsid w:val="00935DFD"/>
    <w:rsid w:val="0093608E"/>
    <w:rsid w:val="00936434"/>
    <w:rsid w:val="00936C59"/>
    <w:rsid w:val="00936F18"/>
    <w:rsid w:val="00937467"/>
    <w:rsid w:val="0093750E"/>
    <w:rsid w:val="00937518"/>
    <w:rsid w:val="009379A6"/>
    <w:rsid w:val="00937BCB"/>
    <w:rsid w:val="0094015F"/>
    <w:rsid w:val="0094023E"/>
    <w:rsid w:val="00940268"/>
    <w:rsid w:val="00940286"/>
    <w:rsid w:val="009408AE"/>
    <w:rsid w:val="009419BE"/>
    <w:rsid w:val="00941B57"/>
    <w:rsid w:val="00941D73"/>
    <w:rsid w:val="00942484"/>
    <w:rsid w:val="00942543"/>
    <w:rsid w:val="009428D4"/>
    <w:rsid w:val="009437B3"/>
    <w:rsid w:val="0094410B"/>
    <w:rsid w:val="00944FA1"/>
    <w:rsid w:val="00945609"/>
    <w:rsid w:val="00946026"/>
    <w:rsid w:val="0094608A"/>
    <w:rsid w:val="00946147"/>
    <w:rsid w:val="00946728"/>
    <w:rsid w:val="00946922"/>
    <w:rsid w:val="00946DC9"/>
    <w:rsid w:val="0094774C"/>
    <w:rsid w:val="00947881"/>
    <w:rsid w:val="0095030A"/>
    <w:rsid w:val="00950EE2"/>
    <w:rsid w:val="00951058"/>
    <w:rsid w:val="00951967"/>
    <w:rsid w:val="00951C7E"/>
    <w:rsid w:val="00952DF3"/>
    <w:rsid w:val="00952F2B"/>
    <w:rsid w:val="009530E9"/>
    <w:rsid w:val="0095320B"/>
    <w:rsid w:val="00953306"/>
    <w:rsid w:val="00953869"/>
    <w:rsid w:val="00953F94"/>
    <w:rsid w:val="00955029"/>
    <w:rsid w:val="0095523A"/>
    <w:rsid w:val="00955429"/>
    <w:rsid w:val="0095581C"/>
    <w:rsid w:val="00955B9B"/>
    <w:rsid w:val="00955DDF"/>
    <w:rsid w:val="009562B8"/>
    <w:rsid w:val="009563C9"/>
    <w:rsid w:val="00956D4B"/>
    <w:rsid w:val="00956D50"/>
    <w:rsid w:val="00957AD5"/>
    <w:rsid w:val="00957FF5"/>
    <w:rsid w:val="009600DE"/>
    <w:rsid w:val="0096018D"/>
    <w:rsid w:val="00960192"/>
    <w:rsid w:val="0096063E"/>
    <w:rsid w:val="00960A3A"/>
    <w:rsid w:val="00961040"/>
    <w:rsid w:val="009617D8"/>
    <w:rsid w:val="0096236C"/>
    <w:rsid w:val="00963652"/>
    <w:rsid w:val="00964F83"/>
    <w:rsid w:val="00965286"/>
    <w:rsid w:val="009662D6"/>
    <w:rsid w:val="009663E6"/>
    <w:rsid w:val="009668DF"/>
    <w:rsid w:val="00967147"/>
    <w:rsid w:val="009673B6"/>
    <w:rsid w:val="0096792D"/>
    <w:rsid w:val="00967F43"/>
    <w:rsid w:val="00970115"/>
    <w:rsid w:val="009705BB"/>
    <w:rsid w:val="0097086C"/>
    <w:rsid w:val="00970954"/>
    <w:rsid w:val="00970C55"/>
    <w:rsid w:val="00970DCD"/>
    <w:rsid w:val="00970DE3"/>
    <w:rsid w:val="00970E00"/>
    <w:rsid w:val="00971C1D"/>
    <w:rsid w:val="00972176"/>
    <w:rsid w:val="00972838"/>
    <w:rsid w:val="00972D34"/>
    <w:rsid w:val="00973BB3"/>
    <w:rsid w:val="00973FDE"/>
    <w:rsid w:val="00974048"/>
    <w:rsid w:val="009742C7"/>
    <w:rsid w:val="009744B3"/>
    <w:rsid w:val="009755C2"/>
    <w:rsid w:val="0097575E"/>
    <w:rsid w:val="00975E48"/>
    <w:rsid w:val="0097630A"/>
    <w:rsid w:val="0097641F"/>
    <w:rsid w:val="00976E46"/>
    <w:rsid w:val="009770D7"/>
    <w:rsid w:val="009774C0"/>
    <w:rsid w:val="0097794B"/>
    <w:rsid w:val="00977AFF"/>
    <w:rsid w:val="0098015F"/>
    <w:rsid w:val="0098044D"/>
    <w:rsid w:val="00980CE8"/>
    <w:rsid w:val="009813EC"/>
    <w:rsid w:val="00981A1A"/>
    <w:rsid w:val="009821AF"/>
    <w:rsid w:val="00982445"/>
    <w:rsid w:val="00982F7B"/>
    <w:rsid w:val="00983269"/>
    <w:rsid w:val="009833C0"/>
    <w:rsid w:val="0098398E"/>
    <w:rsid w:val="00983D7A"/>
    <w:rsid w:val="00983EDD"/>
    <w:rsid w:val="00984187"/>
    <w:rsid w:val="00984354"/>
    <w:rsid w:val="0098477C"/>
    <w:rsid w:val="00984AD5"/>
    <w:rsid w:val="00984D0F"/>
    <w:rsid w:val="0098536E"/>
    <w:rsid w:val="0098569E"/>
    <w:rsid w:val="00985B29"/>
    <w:rsid w:val="00985EA0"/>
    <w:rsid w:val="0098619D"/>
    <w:rsid w:val="009865A6"/>
    <w:rsid w:val="009865F7"/>
    <w:rsid w:val="00986696"/>
    <w:rsid w:val="00986AAC"/>
    <w:rsid w:val="009872A7"/>
    <w:rsid w:val="00987A42"/>
    <w:rsid w:val="0099089C"/>
    <w:rsid w:val="00990F94"/>
    <w:rsid w:val="00991273"/>
    <w:rsid w:val="00991390"/>
    <w:rsid w:val="00991440"/>
    <w:rsid w:val="009916C9"/>
    <w:rsid w:val="009917D6"/>
    <w:rsid w:val="00991852"/>
    <w:rsid w:val="009921E8"/>
    <w:rsid w:val="009926FA"/>
    <w:rsid w:val="009928DC"/>
    <w:rsid w:val="0099397C"/>
    <w:rsid w:val="00993E2C"/>
    <w:rsid w:val="009949CE"/>
    <w:rsid w:val="00994C16"/>
    <w:rsid w:val="00995293"/>
    <w:rsid w:val="009958A1"/>
    <w:rsid w:val="00996011"/>
    <w:rsid w:val="00996101"/>
    <w:rsid w:val="0099636E"/>
    <w:rsid w:val="00996815"/>
    <w:rsid w:val="00996F4C"/>
    <w:rsid w:val="009976C9"/>
    <w:rsid w:val="00997A13"/>
    <w:rsid w:val="00997C41"/>
    <w:rsid w:val="00997F3B"/>
    <w:rsid w:val="009A04BE"/>
    <w:rsid w:val="009A0544"/>
    <w:rsid w:val="009A0714"/>
    <w:rsid w:val="009A081D"/>
    <w:rsid w:val="009A0C9B"/>
    <w:rsid w:val="009A1375"/>
    <w:rsid w:val="009A1843"/>
    <w:rsid w:val="009A1FAF"/>
    <w:rsid w:val="009A2322"/>
    <w:rsid w:val="009A2964"/>
    <w:rsid w:val="009A3062"/>
    <w:rsid w:val="009A3515"/>
    <w:rsid w:val="009A39DB"/>
    <w:rsid w:val="009A3D74"/>
    <w:rsid w:val="009A3DD4"/>
    <w:rsid w:val="009A3E20"/>
    <w:rsid w:val="009A42CA"/>
    <w:rsid w:val="009A47DF"/>
    <w:rsid w:val="009A4B1D"/>
    <w:rsid w:val="009A4B45"/>
    <w:rsid w:val="009A4E5B"/>
    <w:rsid w:val="009A508F"/>
    <w:rsid w:val="009A51F2"/>
    <w:rsid w:val="009A584F"/>
    <w:rsid w:val="009A5947"/>
    <w:rsid w:val="009A5C32"/>
    <w:rsid w:val="009A68BB"/>
    <w:rsid w:val="009A6AE7"/>
    <w:rsid w:val="009A6C4F"/>
    <w:rsid w:val="009A72AB"/>
    <w:rsid w:val="009B0132"/>
    <w:rsid w:val="009B04CE"/>
    <w:rsid w:val="009B09F7"/>
    <w:rsid w:val="009B0CBE"/>
    <w:rsid w:val="009B1211"/>
    <w:rsid w:val="009B1284"/>
    <w:rsid w:val="009B1818"/>
    <w:rsid w:val="009B1CE9"/>
    <w:rsid w:val="009B216A"/>
    <w:rsid w:val="009B240A"/>
    <w:rsid w:val="009B2654"/>
    <w:rsid w:val="009B2C88"/>
    <w:rsid w:val="009B3165"/>
    <w:rsid w:val="009B32E8"/>
    <w:rsid w:val="009B553D"/>
    <w:rsid w:val="009B5AC8"/>
    <w:rsid w:val="009B6353"/>
    <w:rsid w:val="009B63D5"/>
    <w:rsid w:val="009B6553"/>
    <w:rsid w:val="009B6637"/>
    <w:rsid w:val="009B6860"/>
    <w:rsid w:val="009B6D1A"/>
    <w:rsid w:val="009B707D"/>
    <w:rsid w:val="009B7C9E"/>
    <w:rsid w:val="009C02D9"/>
    <w:rsid w:val="009C0637"/>
    <w:rsid w:val="009C0B41"/>
    <w:rsid w:val="009C1806"/>
    <w:rsid w:val="009C1EE8"/>
    <w:rsid w:val="009C2EB2"/>
    <w:rsid w:val="009C2F25"/>
    <w:rsid w:val="009C3490"/>
    <w:rsid w:val="009C3502"/>
    <w:rsid w:val="009C3503"/>
    <w:rsid w:val="009C3798"/>
    <w:rsid w:val="009C3AA4"/>
    <w:rsid w:val="009C3E03"/>
    <w:rsid w:val="009C4259"/>
    <w:rsid w:val="009C4741"/>
    <w:rsid w:val="009C53EF"/>
    <w:rsid w:val="009C54F8"/>
    <w:rsid w:val="009C5636"/>
    <w:rsid w:val="009C5B77"/>
    <w:rsid w:val="009C61EB"/>
    <w:rsid w:val="009C6257"/>
    <w:rsid w:val="009C6835"/>
    <w:rsid w:val="009C70DA"/>
    <w:rsid w:val="009C7DA2"/>
    <w:rsid w:val="009C7E5C"/>
    <w:rsid w:val="009D0073"/>
    <w:rsid w:val="009D02CD"/>
    <w:rsid w:val="009D070D"/>
    <w:rsid w:val="009D0D13"/>
    <w:rsid w:val="009D121E"/>
    <w:rsid w:val="009D15D9"/>
    <w:rsid w:val="009D18E8"/>
    <w:rsid w:val="009D1D29"/>
    <w:rsid w:val="009D3429"/>
    <w:rsid w:val="009D3905"/>
    <w:rsid w:val="009D3E0E"/>
    <w:rsid w:val="009D42D5"/>
    <w:rsid w:val="009D48D3"/>
    <w:rsid w:val="009D574F"/>
    <w:rsid w:val="009D5C58"/>
    <w:rsid w:val="009D5DCA"/>
    <w:rsid w:val="009D6079"/>
    <w:rsid w:val="009D663B"/>
    <w:rsid w:val="009D68B8"/>
    <w:rsid w:val="009D73D0"/>
    <w:rsid w:val="009E001B"/>
    <w:rsid w:val="009E04A0"/>
    <w:rsid w:val="009E0813"/>
    <w:rsid w:val="009E0AA4"/>
    <w:rsid w:val="009E0E33"/>
    <w:rsid w:val="009E20BB"/>
    <w:rsid w:val="009E2869"/>
    <w:rsid w:val="009E2AA5"/>
    <w:rsid w:val="009E32E2"/>
    <w:rsid w:val="009E487B"/>
    <w:rsid w:val="009E5069"/>
    <w:rsid w:val="009E56D7"/>
    <w:rsid w:val="009E5963"/>
    <w:rsid w:val="009E5AE3"/>
    <w:rsid w:val="009E5CE7"/>
    <w:rsid w:val="009E628B"/>
    <w:rsid w:val="009E667C"/>
    <w:rsid w:val="009E6A08"/>
    <w:rsid w:val="009E6E89"/>
    <w:rsid w:val="009E787E"/>
    <w:rsid w:val="009F0306"/>
    <w:rsid w:val="009F05EC"/>
    <w:rsid w:val="009F0695"/>
    <w:rsid w:val="009F111A"/>
    <w:rsid w:val="009F1801"/>
    <w:rsid w:val="009F201F"/>
    <w:rsid w:val="009F28F5"/>
    <w:rsid w:val="009F3985"/>
    <w:rsid w:val="009F39BF"/>
    <w:rsid w:val="009F4178"/>
    <w:rsid w:val="009F41D4"/>
    <w:rsid w:val="009F4FED"/>
    <w:rsid w:val="009F50AE"/>
    <w:rsid w:val="009F51A1"/>
    <w:rsid w:val="009F531E"/>
    <w:rsid w:val="009F57D4"/>
    <w:rsid w:val="009F5981"/>
    <w:rsid w:val="009F5C77"/>
    <w:rsid w:val="009F6312"/>
    <w:rsid w:val="009F6469"/>
    <w:rsid w:val="009F6892"/>
    <w:rsid w:val="009F6A9A"/>
    <w:rsid w:val="009F6C86"/>
    <w:rsid w:val="009F6CD3"/>
    <w:rsid w:val="009F7090"/>
    <w:rsid w:val="009F7B2A"/>
    <w:rsid w:val="009F7B68"/>
    <w:rsid w:val="009F7D81"/>
    <w:rsid w:val="00A00239"/>
    <w:rsid w:val="00A00EAE"/>
    <w:rsid w:val="00A01125"/>
    <w:rsid w:val="00A014AD"/>
    <w:rsid w:val="00A01F9C"/>
    <w:rsid w:val="00A020A2"/>
    <w:rsid w:val="00A025F9"/>
    <w:rsid w:val="00A02E56"/>
    <w:rsid w:val="00A033FB"/>
    <w:rsid w:val="00A03487"/>
    <w:rsid w:val="00A03DEF"/>
    <w:rsid w:val="00A052BF"/>
    <w:rsid w:val="00A0561C"/>
    <w:rsid w:val="00A05A67"/>
    <w:rsid w:val="00A06013"/>
    <w:rsid w:val="00A069D6"/>
    <w:rsid w:val="00A0771A"/>
    <w:rsid w:val="00A07B6F"/>
    <w:rsid w:val="00A07BBD"/>
    <w:rsid w:val="00A101D9"/>
    <w:rsid w:val="00A10887"/>
    <w:rsid w:val="00A10FBE"/>
    <w:rsid w:val="00A111BC"/>
    <w:rsid w:val="00A12070"/>
    <w:rsid w:val="00A120B0"/>
    <w:rsid w:val="00A122B9"/>
    <w:rsid w:val="00A1257A"/>
    <w:rsid w:val="00A12B67"/>
    <w:rsid w:val="00A12B81"/>
    <w:rsid w:val="00A131E7"/>
    <w:rsid w:val="00A13DBA"/>
    <w:rsid w:val="00A13FC5"/>
    <w:rsid w:val="00A1413C"/>
    <w:rsid w:val="00A14494"/>
    <w:rsid w:val="00A147E9"/>
    <w:rsid w:val="00A14AA5"/>
    <w:rsid w:val="00A14BAC"/>
    <w:rsid w:val="00A1501D"/>
    <w:rsid w:val="00A15202"/>
    <w:rsid w:val="00A15545"/>
    <w:rsid w:val="00A15748"/>
    <w:rsid w:val="00A15B23"/>
    <w:rsid w:val="00A15F28"/>
    <w:rsid w:val="00A16024"/>
    <w:rsid w:val="00A161A2"/>
    <w:rsid w:val="00A1664D"/>
    <w:rsid w:val="00A1708C"/>
    <w:rsid w:val="00A170A3"/>
    <w:rsid w:val="00A170EC"/>
    <w:rsid w:val="00A17259"/>
    <w:rsid w:val="00A1756C"/>
    <w:rsid w:val="00A17661"/>
    <w:rsid w:val="00A205E9"/>
    <w:rsid w:val="00A20752"/>
    <w:rsid w:val="00A20B34"/>
    <w:rsid w:val="00A2103E"/>
    <w:rsid w:val="00A21BCF"/>
    <w:rsid w:val="00A21D2D"/>
    <w:rsid w:val="00A220E4"/>
    <w:rsid w:val="00A220EF"/>
    <w:rsid w:val="00A2263D"/>
    <w:rsid w:val="00A227DA"/>
    <w:rsid w:val="00A22D2E"/>
    <w:rsid w:val="00A22E57"/>
    <w:rsid w:val="00A2374D"/>
    <w:rsid w:val="00A2399B"/>
    <w:rsid w:val="00A24410"/>
    <w:rsid w:val="00A24538"/>
    <w:rsid w:val="00A253B9"/>
    <w:rsid w:val="00A2549E"/>
    <w:rsid w:val="00A258A9"/>
    <w:rsid w:val="00A25A12"/>
    <w:rsid w:val="00A267F9"/>
    <w:rsid w:val="00A27BF2"/>
    <w:rsid w:val="00A30226"/>
    <w:rsid w:val="00A30397"/>
    <w:rsid w:val="00A31752"/>
    <w:rsid w:val="00A31BD0"/>
    <w:rsid w:val="00A31E3B"/>
    <w:rsid w:val="00A31FF9"/>
    <w:rsid w:val="00A3244B"/>
    <w:rsid w:val="00A32F9E"/>
    <w:rsid w:val="00A331B4"/>
    <w:rsid w:val="00A337D2"/>
    <w:rsid w:val="00A337E5"/>
    <w:rsid w:val="00A33AA3"/>
    <w:rsid w:val="00A33B71"/>
    <w:rsid w:val="00A33FE9"/>
    <w:rsid w:val="00A34093"/>
    <w:rsid w:val="00A3421D"/>
    <w:rsid w:val="00A34501"/>
    <w:rsid w:val="00A34CC9"/>
    <w:rsid w:val="00A34F8E"/>
    <w:rsid w:val="00A3550C"/>
    <w:rsid w:val="00A355A4"/>
    <w:rsid w:val="00A35BF2"/>
    <w:rsid w:val="00A35C19"/>
    <w:rsid w:val="00A36C2C"/>
    <w:rsid w:val="00A36DAF"/>
    <w:rsid w:val="00A36F8E"/>
    <w:rsid w:val="00A37F35"/>
    <w:rsid w:val="00A401D2"/>
    <w:rsid w:val="00A4037B"/>
    <w:rsid w:val="00A403A4"/>
    <w:rsid w:val="00A40C6F"/>
    <w:rsid w:val="00A40F70"/>
    <w:rsid w:val="00A41FE4"/>
    <w:rsid w:val="00A429BB"/>
    <w:rsid w:val="00A42C6A"/>
    <w:rsid w:val="00A4392A"/>
    <w:rsid w:val="00A43A81"/>
    <w:rsid w:val="00A43E28"/>
    <w:rsid w:val="00A440CF"/>
    <w:rsid w:val="00A44309"/>
    <w:rsid w:val="00A4436A"/>
    <w:rsid w:val="00A44714"/>
    <w:rsid w:val="00A44F12"/>
    <w:rsid w:val="00A45100"/>
    <w:rsid w:val="00A455C7"/>
    <w:rsid w:val="00A4564A"/>
    <w:rsid w:val="00A45858"/>
    <w:rsid w:val="00A4598B"/>
    <w:rsid w:val="00A45D32"/>
    <w:rsid w:val="00A46470"/>
    <w:rsid w:val="00A47586"/>
    <w:rsid w:val="00A47AE9"/>
    <w:rsid w:val="00A47D29"/>
    <w:rsid w:val="00A47F27"/>
    <w:rsid w:val="00A50007"/>
    <w:rsid w:val="00A5046D"/>
    <w:rsid w:val="00A505A4"/>
    <w:rsid w:val="00A50625"/>
    <w:rsid w:val="00A51003"/>
    <w:rsid w:val="00A516FC"/>
    <w:rsid w:val="00A51E68"/>
    <w:rsid w:val="00A52696"/>
    <w:rsid w:val="00A52B1C"/>
    <w:rsid w:val="00A53043"/>
    <w:rsid w:val="00A53C19"/>
    <w:rsid w:val="00A53E82"/>
    <w:rsid w:val="00A53E90"/>
    <w:rsid w:val="00A5417D"/>
    <w:rsid w:val="00A54C2B"/>
    <w:rsid w:val="00A54C72"/>
    <w:rsid w:val="00A54E5F"/>
    <w:rsid w:val="00A557C2"/>
    <w:rsid w:val="00A55A3B"/>
    <w:rsid w:val="00A56320"/>
    <w:rsid w:val="00A56B75"/>
    <w:rsid w:val="00A56BC2"/>
    <w:rsid w:val="00A56BE6"/>
    <w:rsid w:val="00A56C30"/>
    <w:rsid w:val="00A571C0"/>
    <w:rsid w:val="00A57D7C"/>
    <w:rsid w:val="00A57F0C"/>
    <w:rsid w:val="00A6001D"/>
    <w:rsid w:val="00A60167"/>
    <w:rsid w:val="00A60180"/>
    <w:rsid w:val="00A60576"/>
    <w:rsid w:val="00A6062B"/>
    <w:rsid w:val="00A60664"/>
    <w:rsid w:val="00A61D03"/>
    <w:rsid w:val="00A61EC8"/>
    <w:rsid w:val="00A62B48"/>
    <w:rsid w:val="00A63694"/>
    <w:rsid w:val="00A6374A"/>
    <w:rsid w:val="00A63B66"/>
    <w:rsid w:val="00A63FB5"/>
    <w:rsid w:val="00A642E3"/>
    <w:rsid w:val="00A64443"/>
    <w:rsid w:val="00A653F0"/>
    <w:rsid w:val="00A655F8"/>
    <w:rsid w:val="00A65D3E"/>
    <w:rsid w:val="00A65F3A"/>
    <w:rsid w:val="00A660FF"/>
    <w:rsid w:val="00A66364"/>
    <w:rsid w:val="00A66DC3"/>
    <w:rsid w:val="00A670DD"/>
    <w:rsid w:val="00A674F7"/>
    <w:rsid w:val="00A67A87"/>
    <w:rsid w:val="00A67D24"/>
    <w:rsid w:val="00A702F1"/>
    <w:rsid w:val="00A706F7"/>
    <w:rsid w:val="00A70BC9"/>
    <w:rsid w:val="00A70E5A"/>
    <w:rsid w:val="00A7100C"/>
    <w:rsid w:val="00A71124"/>
    <w:rsid w:val="00A71304"/>
    <w:rsid w:val="00A714C7"/>
    <w:rsid w:val="00A7164B"/>
    <w:rsid w:val="00A718A2"/>
    <w:rsid w:val="00A71DFD"/>
    <w:rsid w:val="00A71EF4"/>
    <w:rsid w:val="00A72008"/>
    <w:rsid w:val="00A72A8E"/>
    <w:rsid w:val="00A72AD2"/>
    <w:rsid w:val="00A72F7E"/>
    <w:rsid w:val="00A73254"/>
    <w:rsid w:val="00A73416"/>
    <w:rsid w:val="00A73794"/>
    <w:rsid w:val="00A73A82"/>
    <w:rsid w:val="00A746AC"/>
    <w:rsid w:val="00A747CA"/>
    <w:rsid w:val="00A74D23"/>
    <w:rsid w:val="00A74D71"/>
    <w:rsid w:val="00A74F22"/>
    <w:rsid w:val="00A753E9"/>
    <w:rsid w:val="00A7630C"/>
    <w:rsid w:val="00A77027"/>
    <w:rsid w:val="00A77489"/>
    <w:rsid w:val="00A77544"/>
    <w:rsid w:val="00A775F2"/>
    <w:rsid w:val="00A802F3"/>
    <w:rsid w:val="00A80EAB"/>
    <w:rsid w:val="00A81A67"/>
    <w:rsid w:val="00A81AA0"/>
    <w:rsid w:val="00A81D01"/>
    <w:rsid w:val="00A81DD2"/>
    <w:rsid w:val="00A81EB0"/>
    <w:rsid w:val="00A81F23"/>
    <w:rsid w:val="00A81FC2"/>
    <w:rsid w:val="00A824DB"/>
    <w:rsid w:val="00A82716"/>
    <w:rsid w:val="00A827C2"/>
    <w:rsid w:val="00A82A14"/>
    <w:rsid w:val="00A82FCA"/>
    <w:rsid w:val="00A832DD"/>
    <w:rsid w:val="00A83D6C"/>
    <w:rsid w:val="00A83F01"/>
    <w:rsid w:val="00A84822"/>
    <w:rsid w:val="00A84B3A"/>
    <w:rsid w:val="00A85317"/>
    <w:rsid w:val="00A85605"/>
    <w:rsid w:val="00A86118"/>
    <w:rsid w:val="00A867AD"/>
    <w:rsid w:val="00A8680B"/>
    <w:rsid w:val="00A872E3"/>
    <w:rsid w:val="00A87338"/>
    <w:rsid w:val="00A87C92"/>
    <w:rsid w:val="00A9084C"/>
    <w:rsid w:val="00A9108D"/>
    <w:rsid w:val="00A91431"/>
    <w:rsid w:val="00A9183D"/>
    <w:rsid w:val="00A91D92"/>
    <w:rsid w:val="00A91EA8"/>
    <w:rsid w:val="00A92128"/>
    <w:rsid w:val="00A92290"/>
    <w:rsid w:val="00A92B56"/>
    <w:rsid w:val="00A9316F"/>
    <w:rsid w:val="00A93B38"/>
    <w:rsid w:val="00A94621"/>
    <w:rsid w:val="00A94C73"/>
    <w:rsid w:val="00A950CF"/>
    <w:rsid w:val="00A950E3"/>
    <w:rsid w:val="00A959F8"/>
    <w:rsid w:val="00A95A7C"/>
    <w:rsid w:val="00A96C62"/>
    <w:rsid w:val="00A978CB"/>
    <w:rsid w:val="00AA09D6"/>
    <w:rsid w:val="00AA09F8"/>
    <w:rsid w:val="00AA132A"/>
    <w:rsid w:val="00AA17BF"/>
    <w:rsid w:val="00AA1AD1"/>
    <w:rsid w:val="00AA1FC5"/>
    <w:rsid w:val="00AA22E6"/>
    <w:rsid w:val="00AA2B95"/>
    <w:rsid w:val="00AA3219"/>
    <w:rsid w:val="00AA33D9"/>
    <w:rsid w:val="00AA39AA"/>
    <w:rsid w:val="00AA4192"/>
    <w:rsid w:val="00AA427F"/>
    <w:rsid w:val="00AA4B6C"/>
    <w:rsid w:val="00AA5820"/>
    <w:rsid w:val="00AA5850"/>
    <w:rsid w:val="00AA5BE3"/>
    <w:rsid w:val="00AA5E05"/>
    <w:rsid w:val="00AA5F42"/>
    <w:rsid w:val="00AA630F"/>
    <w:rsid w:val="00AA64C7"/>
    <w:rsid w:val="00AA77D4"/>
    <w:rsid w:val="00AA7800"/>
    <w:rsid w:val="00AA7B08"/>
    <w:rsid w:val="00AB03C1"/>
    <w:rsid w:val="00AB0705"/>
    <w:rsid w:val="00AB16EC"/>
    <w:rsid w:val="00AB19C2"/>
    <w:rsid w:val="00AB1F5F"/>
    <w:rsid w:val="00AB2068"/>
    <w:rsid w:val="00AB2128"/>
    <w:rsid w:val="00AB22B8"/>
    <w:rsid w:val="00AB2375"/>
    <w:rsid w:val="00AB30DE"/>
    <w:rsid w:val="00AB46EC"/>
    <w:rsid w:val="00AB5126"/>
    <w:rsid w:val="00AB52E0"/>
    <w:rsid w:val="00AB553C"/>
    <w:rsid w:val="00AB57CA"/>
    <w:rsid w:val="00AB61B0"/>
    <w:rsid w:val="00AB6D3B"/>
    <w:rsid w:val="00AB6EDC"/>
    <w:rsid w:val="00AB7574"/>
    <w:rsid w:val="00AB7914"/>
    <w:rsid w:val="00AB7D2B"/>
    <w:rsid w:val="00ABCFA5"/>
    <w:rsid w:val="00AC0216"/>
    <w:rsid w:val="00AC03C4"/>
    <w:rsid w:val="00AC05A3"/>
    <w:rsid w:val="00AC06FC"/>
    <w:rsid w:val="00AC13B7"/>
    <w:rsid w:val="00AC13B9"/>
    <w:rsid w:val="00AC1A58"/>
    <w:rsid w:val="00AC1DFA"/>
    <w:rsid w:val="00AC2493"/>
    <w:rsid w:val="00AC2680"/>
    <w:rsid w:val="00AC27AF"/>
    <w:rsid w:val="00AC28DC"/>
    <w:rsid w:val="00AC2EA0"/>
    <w:rsid w:val="00AC3317"/>
    <w:rsid w:val="00AC3E2F"/>
    <w:rsid w:val="00AC4AE7"/>
    <w:rsid w:val="00AC5179"/>
    <w:rsid w:val="00AC616F"/>
    <w:rsid w:val="00AC666E"/>
    <w:rsid w:val="00AC6BF5"/>
    <w:rsid w:val="00AC6E00"/>
    <w:rsid w:val="00AC7770"/>
    <w:rsid w:val="00AC78D9"/>
    <w:rsid w:val="00AC7B4D"/>
    <w:rsid w:val="00AD0146"/>
    <w:rsid w:val="00AD0162"/>
    <w:rsid w:val="00AD0328"/>
    <w:rsid w:val="00AD13BE"/>
    <w:rsid w:val="00AD1783"/>
    <w:rsid w:val="00AD19FB"/>
    <w:rsid w:val="00AD1AE5"/>
    <w:rsid w:val="00AD1E8B"/>
    <w:rsid w:val="00AD23C1"/>
    <w:rsid w:val="00AD25D0"/>
    <w:rsid w:val="00AD2B49"/>
    <w:rsid w:val="00AD3095"/>
    <w:rsid w:val="00AD3287"/>
    <w:rsid w:val="00AD3B5C"/>
    <w:rsid w:val="00AD48EE"/>
    <w:rsid w:val="00AD4D0B"/>
    <w:rsid w:val="00AD4D8F"/>
    <w:rsid w:val="00AD5883"/>
    <w:rsid w:val="00AD6055"/>
    <w:rsid w:val="00AD6F28"/>
    <w:rsid w:val="00AD70DC"/>
    <w:rsid w:val="00AD74CD"/>
    <w:rsid w:val="00AD763C"/>
    <w:rsid w:val="00AD791A"/>
    <w:rsid w:val="00AD7A93"/>
    <w:rsid w:val="00AD7AD6"/>
    <w:rsid w:val="00AE0603"/>
    <w:rsid w:val="00AE0890"/>
    <w:rsid w:val="00AE08E6"/>
    <w:rsid w:val="00AE0A1D"/>
    <w:rsid w:val="00AE1B4A"/>
    <w:rsid w:val="00AE1D07"/>
    <w:rsid w:val="00AE1DDB"/>
    <w:rsid w:val="00AE22EB"/>
    <w:rsid w:val="00AE246B"/>
    <w:rsid w:val="00AE2893"/>
    <w:rsid w:val="00AE32F3"/>
    <w:rsid w:val="00AE3508"/>
    <w:rsid w:val="00AE43AE"/>
    <w:rsid w:val="00AE4478"/>
    <w:rsid w:val="00AE4896"/>
    <w:rsid w:val="00AE5B56"/>
    <w:rsid w:val="00AE61E7"/>
    <w:rsid w:val="00AE61F7"/>
    <w:rsid w:val="00AE62C8"/>
    <w:rsid w:val="00AE69B3"/>
    <w:rsid w:val="00AE6C2F"/>
    <w:rsid w:val="00AE6E8D"/>
    <w:rsid w:val="00AE6FD2"/>
    <w:rsid w:val="00AE7931"/>
    <w:rsid w:val="00AE7E94"/>
    <w:rsid w:val="00AF02A8"/>
    <w:rsid w:val="00AF069F"/>
    <w:rsid w:val="00AF0CE6"/>
    <w:rsid w:val="00AF0FA0"/>
    <w:rsid w:val="00AF1594"/>
    <w:rsid w:val="00AF1E64"/>
    <w:rsid w:val="00AF2366"/>
    <w:rsid w:val="00AF2AD1"/>
    <w:rsid w:val="00AF2D6B"/>
    <w:rsid w:val="00AF330F"/>
    <w:rsid w:val="00AF35E3"/>
    <w:rsid w:val="00AF3B16"/>
    <w:rsid w:val="00AF4D87"/>
    <w:rsid w:val="00AF4DFD"/>
    <w:rsid w:val="00AF598B"/>
    <w:rsid w:val="00AF6230"/>
    <w:rsid w:val="00AF644F"/>
    <w:rsid w:val="00AF6454"/>
    <w:rsid w:val="00AF6A39"/>
    <w:rsid w:val="00AF6CF3"/>
    <w:rsid w:val="00AF6D3E"/>
    <w:rsid w:val="00AF6EA6"/>
    <w:rsid w:val="00AF72EC"/>
    <w:rsid w:val="00AF7708"/>
    <w:rsid w:val="00B008EE"/>
    <w:rsid w:val="00B00A1B"/>
    <w:rsid w:val="00B00F25"/>
    <w:rsid w:val="00B01385"/>
    <w:rsid w:val="00B0142C"/>
    <w:rsid w:val="00B019A3"/>
    <w:rsid w:val="00B01E21"/>
    <w:rsid w:val="00B01E5A"/>
    <w:rsid w:val="00B02443"/>
    <w:rsid w:val="00B02614"/>
    <w:rsid w:val="00B029E0"/>
    <w:rsid w:val="00B035F5"/>
    <w:rsid w:val="00B03B90"/>
    <w:rsid w:val="00B040E6"/>
    <w:rsid w:val="00B04187"/>
    <w:rsid w:val="00B04497"/>
    <w:rsid w:val="00B044D1"/>
    <w:rsid w:val="00B04D97"/>
    <w:rsid w:val="00B04F61"/>
    <w:rsid w:val="00B0597C"/>
    <w:rsid w:val="00B05F6A"/>
    <w:rsid w:val="00B07147"/>
    <w:rsid w:val="00B0721C"/>
    <w:rsid w:val="00B074E6"/>
    <w:rsid w:val="00B116B6"/>
    <w:rsid w:val="00B116FD"/>
    <w:rsid w:val="00B11737"/>
    <w:rsid w:val="00B11870"/>
    <w:rsid w:val="00B1187A"/>
    <w:rsid w:val="00B11CAD"/>
    <w:rsid w:val="00B11D7E"/>
    <w:rsid w:val="00B121A4"/>
    <w:rsid w:val="00B1250A"/>
    <w:rsid w:val="00B133ED"/>
    <w:rsid w:val="00B13517"/>
    <w:rsid w:val="00B138DF"/>
    <w:rsid w:val="00B13B93"/>
    <w:rsid w:val="00B142E0"/>
    <w:rsid w:val="00B149D3"/>
    <w:rsid w:val="00B14A12"/>
    <w:rsid w:val="00B15727"/>
    <w:rsid w:val="00B161C4"/>
    <w:rsid w:val="00B16AEF"/>
    <w:rsid w:val="00B175E8"/>
    <w:rsid w:val="00B17B8D"/>
    <w:rsid w:val="00B17BD6"/>
    <w:rsid w:val="00B17F65"/>
    <w:rsid w:val="00B17FFD"/>
    <w:rsid w:val="00B206A1"/>
    <w:rsid w:val="00B20C85"/>
    <w:rsid w:val="00B20DA9"/>
    <w:rsid w:val="00B20E07"/>
    <w:rsid w:val="00B20F20"/>
    <w:rsid w:val="00B2102F"/>
    <w:rsid w:val="00B21188"/>
    <w:rsid w:val="00B211E5"/>
    <w:rsid w:val="00B217FF"/>
    <w:rsid w:val="00B2202B"/>
    <w:rsid w:val="00B220E4"/>
    <w:rsid w:val="00B2300D"/>
    <w:rsid w:val="00B2322D"/>
    <w:rsid w:val="00B234A6"/>
    <w:rsid w:val="00B237B6"/>
    <w:rsid w:val="00B2427F"/>
    <w:rsid w:val="00B244E6"/>
    <w:rsid w:val="00B24814"/>
    <w:rsid w:val="00B2487D"/>
    <w:rsid w:val="00B24975"/>
    <w:rsid w:val="00B2502E"/>
    <w:rsid w:val="00B252AF"/>
    <w:rsid w:val="00B25450"/>
    <w:rsid w:val="00B25D3A"/>
    <w:rsid w:val="00B2651C"/>
    <w:rsid w:val="00B265EF"/>
    <w:rsid w:val="00B26ACE"/>
    <w:rsid w:val="00B26CA4"/>
    <w:rsid w:val="00B26DB2"/>
    <w:rsid w:val="00B26E11"/>
    <w:rsid w:val="00B26FFA"/>
    <w:rsid w:val="00B2713D"/>
    <w:rsid w:val="00B27BC7"/>
    <w:rsid w:val="00B27C3D"/>
    <w:rsid w:val="00B30CD5"/>
    <w:rsid w:val="00B30D0B"/>
    <w:rsid w:val="00B310BD"/>
    <w:rsid w:val="00B312EC"/>
    <w:rsid w:val="00B31A9A"/>
    <w:rsid w:val="00B31CFA"/>
    <w:rsid w:val="00B32FAA"/>
    <w:rsid w:val="00B338EC"/>
    <w:rsid w:val="00B33A56"/>
    <w:rsid w:val="00B33D8D"/>
    <w:rsid w:val="00B3407B"/>
    <w:rsid w:val="00B343CB"/>
    <w:rsid w:val="00B34473"/>
    <w:rsid w:val="00B3468A"/>
    <w:rsid w:val="00B34731"/>
    <w:rsid w:val="00B358B2"/>
    <w:rsid w:val="00B35B9B"/>
    <w:rsid w:val="00B35C0A"/>
    <w:rsid w:val="00B36E3B"/>
    <w:rsid w:val="00B36E44"/>
    <w:rsid w:val="00B37BE8"/>
    <w:rsid w:val="00B40650"/>
    <w:rsid w:val="00B408EB"/>
    <w:rsid w:val="00B409C6"/>
    <w:rsid w:val="00B40AD9"/>
    <w:rsid w:val="00B40DF3"/>
    <w:rsid w:val="00B40E5A"/>
    <w:rsid w:val="00B417BA"/>
    <w:rsid w:val="00B421C2"/>
    <w:rsid w:val="00B4222F"/>
    <w:rsid w:val="00B423C3"/>
    <w:rsid w:val="00B42ECF"/>
    <w:rsid w:val="00B43590"/>
    <w:rsid w:val="00B4367B"/>
    <w:rsid w:val="00B43842"/>
    <w:rsid w:val="00B43B11"/>
    <w:rsid w:val="00B43E39"/>
    <w:rsid w:val="00B4432A"/>
    <w:rsid w:val="00B4452C"/>
    <w:rsid w:val="00B44599"/>
    <w:rsid w:val="00B4481D"/>
    <w:rsid w:val="00B44C2F"/>
    <w:rsid w:val="00B454F0"/>
    <w:rsid w:val="00B46371"/>
    <w:rsid w:val="00B47BC0"/>
    <w:rsid w:val="00B50250"/>
    <w:rsid w:val="00B506CE"/>
    <w:rsid w:val="00B5072C"/>
    <w:rsid w:val="00B50836"/>
    <w:rsid w:val="00B513D9"/>
    <w:rsid w:val="00B51C7C"/>
    <w:rsid w:val="00B51FC6"/>
    <w:rsid w:val="00B52506"/>
    <w:rsid w:val="00B527FF"/>
    <w:rsid w:val="00B530F8"/>
    <w:rsid w:val="00B531EC"/>
    <w:rsid w:val="00B53485"/>
    <w:rsid w:val="00B536C3"/>
    <w:rsid w:val="00B53849"/>
    <w:rsid w:val="00B541EA"/>
    <w:rsid w:val="00B54432"/>
    <w:rsid w:val="00B54850"/>
    <w:rsid w:val="00B54B7E"/>
    <w:rsid w:val="00B54C8D"/>
    <w:rsid w:val="00B54ECD"/>
    <w:rsid w:val="00B557E7"/>
    <w:rsid w:val="00B55F8E"/>
    <w:rsid w:val="00B56178"/>
    <w:rsid w:val="00B56302"/>
    <w:rsid w:val="00B56345"/>
    <w:rsid w:val="00B56734"/>
    <w:rsid w:val="00B56C64"/>
    <w:rsid w:val="00B5702E"/>
    <w:rsid w:val="00B57118"/>
    <w:rsid w:val="00B5779D"/>
    <w:rsid w:val="00B57BA7"/>
    <w:rsid w:val="00B57C3C"/>
    <w:rsid w:val="00B57C4E"/>
    <w:rsid w:val="00B57F58"/>
    <w:rsid w:val="00B6089A"/>
    <w:rsid w:val="00B6153B"/>
    <w:rsid w:val="00B615E5"/>
    <w:rsid w:val="00B62243"/>
    <w:rsid w:val="00B62D6A"/>
    <w:rsid w:val="00B63625"/>
    <w:rsid w:val="00B63983"/>
    <w:rsid w:val="00B639E5"/>
    <w:rsid w:val="00B648D5"/>
    <w:rsid w:val="00B6490E"/>
    <w:rsid w:val="00B64CC0"/>
    <w:rsid w:val="00B64D27"/>
    <w:rsid w:val="00B664C6"/>
    <w:rsid w:val="00B667C8"/>
    <w:rsid w:val="00B66823"/>
    <w:rsid w:val="00B671CD"/>
    <w:rsid w:val="00B67288"/>
    <w:rsid w:val="00B6749A"/>
    <w:rsid w:val="00B6754D"/>
    <w:rsid w:val="00B67C7F"/>
    <w:rsid w:val="00B70265"/>
    <w:rsid w:val="00B70BDB"/>
    <w:rsid w:val="00B70F61"/>
    <w:rsid w:val="00B71081"/>
    <w:rsid w:val="00B71480"/>
    <w:rsid w:val="00B71BEB"/>
    <w:rsid w:val="00B721EA"/>
    <w:rsid w:val="00B726AA"/>
    <w:rsid w:val="00B72B27"/>
    <w:rsid w:val="00B72FC7"/>
    <w:rsid w:val="00B73447"/>
    <w:rsid w:val="00B73834"/>
    <w:rsid w:val="00B73DBC"/>
    <w:rsid w:val="00B74068"/>
    <w:rsid w:val="00B74228"/>
    <w:rsid w:val="00B745A0"/>
    <w:rsid w:val="00B74677"/>
    <w:rsid w:val="00B74ECF"/>
    <w:rsid w:val="00B74FF4"/>
    <w:rsid w:val="00B74FF8"/>
    <w:rsid w:val="00B76450"/>
    <w:rsid w:val="00B764B9"/>
    <w:rsid w:val="00B76650"/>
    <w:rsid w:val="00B76B0A"/>
    <w:rsid w:val="00B76D5D"/>
    <w:rsid w:val="00B76FAF"/>
    <w:rsid w:val="00B77304"/>
    <w:rsid w:val="00B804B0"/>
    <w:rsid w:val="00B80545"/>
    <w:rsid w:val="00B80AF7"/>
    <w:rsid w:val="00B80B82"/>
    <w:rsid w:val="00B80D8C"/>
    <w:rsid w:val="00B80DA6"/>
    <w:rsid w:val="00B80F88"/>
    <w:rsid w:val="00B81605"/>
    <w:rsid w:val="00B81645"/>
    <w:rsid w:val="00B81724"/>
    <w:rsid w:val="00B81A17"/>
    <w:rsid w:val="00B8241C"/>
    <w:rsid w:val="00B82C7E"/>
    <w:rsid w:val="00B83113"/>
    <w:rsid w:val="00B83267"/>
    <w:rsid w:val="00B83269"/>
    <w:rsid w:val="00B832B7"/>
    <w:rsid w:val="00B83351"/>
    <w:rsid w:val="00B8338A"/>
    <w:rsid w:val="00B8478E"/>
    <w:rsid w:val="00B8494F"/>
    <w:rsid w:val="00B849B4"/>
    <w:rsid w:val="00B85D37"/>
    <w:rsid w:val="00B86188"/>
    <w:rsid w:val="00B86671"/>
    <w:rsid w:val="00B86680"/>
    <w:rsid w:val="00B86B31"/>
    <w:rsid w:val="00B86D43"/>
    <w:rsid w:val="00B875BE"/>
    <w:rsid w:val="00B87620"/>
    <w:rsid w:val="00B87CBC"/>
    <w:rsid w:val="00B87DFE"/>
    <w:rsid w:val="00B91230"/>
    <w:rsid w:val="00B91787"/>
    <w:rsid w:val="00B91DD7"/>
    <w:rsid w:val="00B925D1"/>
    <w:rsid w:val="00B92C04"/>
    <w:rsid w:val="00B944FC"/>
    <w:rsid w:val="00B948E7"/>
    <w:rsid w:val="00B95168"/>
    <w:rsid w:val="00B954EE"/>
    <w:rsid w:val="00B95718"/>
    <w:rsid w:val="00B95AB3"/>
    <w:rsid w:val="00B9604B"/>
    <w:rsid w:val="00B96172"/>
    <w:rsid w:val="00B96507"/>
    <w:rsid w:val="00B968B3"/>
    <w:rsid w:val="00B96DFC"/>
    <w:rsid w:val="00B97584"/>
    <w:rsid w:val="00B97CE8"/>
    <w:rsid w:val="00B97D25"/>
    <w:rsid w:val="00BA1390"/>
    <w:rsid w:val="00BA165E"/>
    <w:rsid w:val="00BA17D9"/>
    <w:rsid w:val="00BA1AB6"/>
    <w:rsid w:val="00BA2000"/>
    <w:rsid w:val="00BA2142"/>
    <w:rsid w:val="00BA21EB"/>
    <w:rsid w:val="00BA22C5"/>
    <w:rsid w:val="00BA3002"/>
    <w:rsid w:val="00BA32C2"/>
    <w:rsid w:val="00BA38C2"/>
    <w:rsid w:val="00BA407B"/>
    <w:rsid w:val="00BA4307"/>
    <w:rsid w:val="00BA4886"/>
    <w:rsid w:val="00BA55C0"/>
    <w:rsid w:val="00BA628C"/>
    <w:rsid w:val="00BA6963"/>
    <w:rsid w:val="00BA6EC0"/>
    <w:rsid w:val="00BA6F87"/>
    <w:rsid w:val="00BA73A2"/>
    <w:rsid w:val="00BA785D"/>
    <w:rsid w:val="00BA7CCB"/>
    <w:rsid w:val="00BA7E69"/>
    <w:rsid w:val="00BB0088"/>
    <w:rsid w:val="00BB0C58"/>
    <w:rsid w:val="00BB0EF9"/>
    <w:rsid w:val="00BB0F8F"/>
    <w:rsid w:val="00BB1780"/>
    <w:rsid w:val="00BB1B42"/>
    <w:rsid w:val="00BB24A3"/>
    <w:rsid w:val="00BB28D4"/>
    <w:rsid w:val="00BB2A0E"/>
    <w:rsid w:val="00BB2C78"/>
    <w:rsid w:val="00BB2DFD"/>
    <w:rsid w:val="00BB3A0C"/>
    <w:rsid w:val="00BB475A"/>
    <w:rsid w:val="00BB5C81"/>
    <w:rsid w:val="00BB626C"/>
    <w:rsid w:val="00BB657E"/>
    <w:rsid w:val="00BB6710"/>
    <w:rsid w:val="00BB70B0"/>
    <w:rsid w:val="00BB7260"/>
    <w:rsid w:val="00BB7DFB"/>
    <w:rsid w:val="00BC0243"/>
    <w:rsid w:val="00BC0289"/>
    <w:rsid w:val="00BC0E7D"/>
    <w:rsid w:val="00BC115F"/>
    <w:rsid w:val="00BC12C7"/>
    <w:rsid w:val="00BC15A9"/>
    <w:rsid w:val="00BC193F"/>
    <w:rsid w:val="00BC1A80"/>
    <w:rsid w:val="00BC204C"/>
    <w:rsid w:val="00BC22BC"/>
    <w:rsid w:val="00BC2706"/>
    <w:rsid w:val="00BC2A1C"/>
    <w:rsid w:val="00BC2A24"/>
    <w:rsid w:val="00BC312A"/>
    <w:rsid w:val="00BC31DA"/>
    <w:rsid w:val="00BC3A0A"/>
    <w:rsid w:val="00BC3F49"/>
    <w:rsid w:val="00BC46BD"/>
    <w:rsid w:val="00BC4DDF"/>
    <w:rsid w:val="00BC544D"/>
    <w:rsid w:val="00BC59D2"/>
    <w:rsid w:val="00BC5AD5"/>
    <w:rsid w:val="00BC6002"/>
    <w:rsid w:val="00BC637C"/>
    <w:rsid w:val="00BC75B6"/>
    <w:rsid w:val="00BC7997"/>
    <w:rsid w:val="00BD04B8"/>
    <w:rsid w:val="00BD0801"/>
    <w:rsid w:val="00BD08F7"/>
    <w:rsid w:val="00BD0DCB"/>
    <w:rsid w:val="00BD0E39"/>
    <w:rsid w:val="00BD0E8C"/>
    <w:rsid w:val="00BD163B"/>
    <w:rsid w:val="00BD18F3"/>
    <w:rsid w:val="00BD1ADC"/>
    <w:rsid w:val="00BD1B31"/>
    <w:rsid w:val="00BD27C0"/>
    <w:rsid w:val="00BD2930"/>
    <w:rsid w:val="00BD2C1C"/>
    <w:rsid w:val="00BD2EE7"/>
    <w:rsid w:val="00BD2F5A"/>
    <w:rsid w:val="00BD32E0"/>
    <w:rsid w:val="00BD403F"/>
    <w:rsid w:val="00BD4052"/>
    <w:rsid w:val="00BD4511"/>
    <w:rsid w:val="00BD45F1"/>
    <w:rsid w:val="00BD47E1"/>
    <w:rsid w:val="00BD5D61"/>
    <w:rsid w:val="00BD690D"/>
    <w:rsid w:val="00BD6AED"/>
    <w:rsid w:val="00BD6B3A"/>
    <w:rsid w:val="00BD6DC5"/>
    <w:rsid w:val="00BD6ED8"/>
    <w:rsid w:val="00BD6F26"/>
    <w:rsid w:val="00BD75ED"/>
    <w:rsid w:val="00BE0101"/>
    <w:rsid w:val="00BE0129"/>
    <w:rsid w:val="00BE0E5D"/>
    <w:rsid w:val="00BE0FDF"/>
    <w:rsid w:val="00BE13CA"/>
    <w:rsid w:val="00BE1BDC"/>
    <w:rsid w:val="00BE1D93"/>
    <w:rsid w:val="00BE2068"/>
    <w:rsid w:val="00BE262A"/>
    <w:rsid w:val="00BE2CBC"/>
    <w:rsid w:val="00BE3909"/>
    <w:rsid w:val="00BE3C76"/>
    <w:rsid w:val="00BE46F6"/>
    <w:rsid w:val="00BE478A"/>
    <w:rsid w:val="00BE5560"/>
    <w:rsid w:val="00BE58EA"/>
    <w:rsid w:val="00BE5F00"/>
    <w:rsid w:val="00BE69A4"/>
    <w:rsid w:val="00BE6A1C"/>
    <w:rsid w:val="00BE6ADB"/>
    <w:rsid w:val="00BE6F71"/>
    <w:rsid w:val="00BE70CA"/>
    <w:rsid w:val="00BE7290"/>
    <w:rsid w:val="00BE73A7"/>
    <w:rsid w:val="00BE7681"/>
    <w:rsid w:val="00BE780F"/>
    <w:rsid w:val="00BE7EB7"/>
    <w:rsid w:val="00BF0208"/>
    <w:rsid w:val="00BF0769"/>
    <w:rsid w:val="00BF0961"/>
    <w:rsid w:val="00BF09D3"/>
    <w:rsid w:val="00BF0C86"/>
    <w:rsid w:val="00BF0EE7"/>
    <w:rsid w:val="00BF1519"/>
    <w:rsid w:val="00BF16F2"/>
    <w:rsid w:val="00BF188E"/>
    <w:rsid w:val="00BF21CE"/>
    <w:rsid w:val="00BF263D"/>
    <w:rsid w:val="00BF34AC"/>
    <w:rsid w:val="00BF3B8D"/>
    <w:rsid w:val="00BF42E8"/>
    <w:rsid w:val="00BF4A3C"/>
    <w:rsid w:val="00BF4B44"/>
    <w:rsid w:val="00BF4D13"/>
    <w:rsid w:val="00BF5035"/>
    <w:rsid w:val="00BF59E7"/>
    <w:rsid w:val="00BF5CB3"/>
    <w:rsid w:val="00BF631F"/>
    <w:rsid w:val="00BF6825"/>
    <w:rsid w:val="00BF69DF"/>
    <w:rsid w:val="00BF6C0F"/>
    <w:rsid w:val="00BF734B"/>
    <w:rsid w:val="00BF7CC3"/>
    <w:rsid w:val="00C0054E"/>
    <w:rsid w:val="00C00DE8"/>
    <w:rsid w:val="00C01308"/>
    <w:rsid w:val="00C013D9"/>
    <w:rsid w:val="00C014E9"/>
    <w:rsid w:val="00C02AF7"/>
    <w:rsid w:val="00C02B7F"/>
    <w:rsid w:val="00C02C71"/>
    <w:rsid w:val="00C03916"/>
    <w:rsid w:val="00C03A17"/>
    <w:rsid w:val="00C043EA"/>
    <w:rsid w:val="00C0447A"/>
    <w:rsid w:val="00C04869"/>
    <w:rsid w:val="00C04D31"/>
    <w:rsid w:val="00C04DCC"/>
    <w:rsid w:val="00C0512D"/>
    <w:rsid w:val="00C059C2"/>
    <w:rsid w:val="00C05A18"/>
    <w:rsid w:val="00C06692"/>
    <w:rsid w:val="00C067B7"/>
    <w:rsid w:val="00C06901"/>
    <w:rsid w:val="00C07105"/>
    <w:rsid w:val="00C0740B"/>
    <w:rsid w:val="00C07518"/>
    <w:rsid w:val="00C10010"/>
    <w:rsid w:val="00C10FF6"/>
    <w:rsid w:val="00C11938"/>
    <w:rsid w:val="00C126E8"/>
    <w:rsid w:val="00C1293B"/>
    <w:rsid w:val="00C12C67"/>
    <w:rsid w:val="00C13AC8"/>
    <w:rsid w:val="00C145FF"/>
    <w:rsid w:val="00C14D1E"/>
    <w:rsid w:val="00C14E76"/>
    <w:rsid w:val="00C15B95"/>
    <w:rsid w:val="00C15B9E"/>
    <w:rsid w:val="00C15DBD"/>
    <w:rsid w:val="00C15E55"/>
    <w:rsid w:val="00C16B5B"/>
    <w:rsid w:val="00C1702E"/>
    <w:rsid w:val="00C17761"/>
    <w:rsid w:val="00C17F75"/>
    <w:rsid w:val="00C2046F"/>
    <w:rsid w:val="00C20B83"/>
    <w:rsid w:val="00C21556"/>
    <w:rsid w:val="00C227F2"/>
    <w:rsid w:val="00C22BBF"/>
    <w:rsid w:val="00C22CE0"/>
    <w:rsid w:val="00C23368"/>
    <w:rsid w:val="00C235B3"/>
    <w:rsid w:val="00C238BD"/>
    <w:rsid w:val="00C23DBA"/>
    <w:rsid w:val="00C2435E"/>
    <w:rsid w:val="00C2519D"/>
    <w:rsid w:val="00C254BA"/>
    <w:rsid w:val="00C25710"/>
    <w:rsid w:val="00C25780"/>
    <w:rsid w:val="00C25825"/>
    <w:rsid w:val="00C25E68"/>
    <w:rsid w:val="00C26569"/>
    <w:rsid w:val="00C26572"/>
    <w:rsid w:val="00C2660B"/>
    <w:rsid w:val="00C267B3"/>
    <w:rsid w:val="00C26C18"/>
    <w:rsid w:val="00C26F8D"/>
    <w:rsid w:val="00C27EC1"/>
    <w:rsid w:val="00C30666"/>
    <w:rsid w:val="00C30DEF"/>
    <w:rsid w:val="00C30E71"/>
    <w:rsid w:val="00C311E9"/>
    <w:rsid w:val="00C3193F"/>
    <w:rsid w:val="00C31BB5"/>
    <w:rsid w:val="00C321EE"/>
    <w:rsid w:val="00C3347A"/>
    <w:rsid w:val="00C3356D"/>
    <w:rsid w:val="00C33645"/>
    <w:rsid w:val="00C33B15"/>
    <w:rsid w:val="00C33EA1"/>
    <w:rsid w:val="00C34766"/>
    <w:rsid w:val="00C349DC"/>
    <w:rsid w:val="00C34E96"/>
    <w:rsid w:val="00C3550A"/>
    <w:rsid w:val="00C35576"/>
    <w:rsid w:val="00C358F7"/>
    <w:rsid w:val="00C35BDC"/>
    <w:rsid w:val="00C35CF1"/>
    <w:rsid w:val="00C3609A"/>
    <w:rsid w:val="00C36497"/>
    <w:rsid w:val="00C36888"/>
    <w:rsid w:val="00C37058"/>
    <w:rsid w:val="00C370A4"/>
    <w:rsid w:val="00C37404"/>
    <w:rsid w:val="00C37444"/>
    <w:rsid w:val="00C37BFC"/>
    <w:rsid w:val="00C37E15"/>
    <w:rsid w:val="00C37FBF"/>
    <w:rsid w:val="00C40139"/>
    <w:rsid w:val="00C407D2"/>
    <w:rsid w:val="00C40903"/>
    <w:rsid w:val="00C40ADB"/>
    <w:rsid w:val="00C4143F"/>
    <w:rsid w:val="00C415B1"/>
    <w:rsid w:val="00C416D6"/>
    <w:rsid w:val="00C41BBF"/>
    <w:rsid w:val="00C41BFD"/>
    <w:rsid w:val="00C41F08"/>
    <w:rsid w:val="00C422A2"/>
    <w:rsid w:val="00C4238B"/>
    <w:rsid w:val="00C424B2"/>
    <w:rsid w:val="00C425AC"/>
    <w:rsid w:val="00C427DE"/>
    <w:rsid w:val="00C429D8"/>
    <w:rsid w:val="00C42E6A"/>
    <w:rsid w:val="00C439E3"/>
    <w:rsid w:val="00C4404A"/>
    <w:rsid w:val="00C445C5"/>
    <w:rsid w:val="00C4486B"/>
    <w:rsid w:val="00C44F88"/>
    <w:rsid w:val="00C45225"/>
    <w:rsid w:val="00C4589E"/>
    <w:rsid w:val="00C461FB"/>
    <w:rsid w:val="00C4624F"/>
    <w:rsid w:val="00C46773"/>
    <w:rsid w:val="00C46FE3"/>
    <w:rsid w:val="00C47197"/>
    <w:rsid w:val="00C474C5"/>
    <w:rsid w:val="00C478CD"/>
    <w:rsid w:val="00C47F0E"/>
    <w:rsid w:val="00C5177D"/>
    <w:rsid w:val="00C51855"/>
    <w:rsid w:val="00C51D52"/>
    <w:rsid w:val="00C51F43"/>
    <w:rsid w:val="00C521ED"/>
    <w:rsid w:val="00C5222D"/>
    <w:rsid w:val="00C5290C"/>
    <w:rsid w:val="00C52B4D"/>
    <w:rsid w:val="00C52FF9"/>
    <w:rsid w:val="00C53182"/>
    <w:rsid w:val="00C532F3"/>
    <w:rsid w:val="00C536EC"/>
    <w:rsid w:val="00C549CA"/>
    <w:rsid w:val="00C5536F"/>
    <w:rsid w:val="00C55956"/>
    <w:rsid w:val="00C55D30"/>
    <w:rsid w:val="00C55F94"/>
    <w:rsid w:val="00C56839"/>
    <w:rsid w:val="00C57205"/>
    <w:rsid w:val="00C5742B"/>
    <w:rsid w:val="00C57574"/>
    <w:rsid w:val="00C5790B"/>
    <w:rsid w:val="00C57C32"/>
    <w:rsid w:val="00C57F22"/>
    <w:rsid w:val="00C57F9B"/>
    <w:rsid w:val="00C60D3A"/>
    <w:rsid w:val="00C60FE5"/>
    <w:rsid w:val="00C61678"/>
    <w:rsid w:val="00C616B4"/>
    <w:rsid w:val="00C616CD"/>
    <w:rsid w:val="00C619C6"/>
    <w:rsid w:val="00C61DF8"/>
    <w:rsid w:val="00C621B2"/>
    <w:rsid w:val="00C626BC"/>
    <w:rsid w:val="00C62DCD"/>
    <w:rsid w:val="00C62F36"/>
    <w:rsid w:val="00C6352B"/>
    <w:rsid w:val="00C648BA"/>
    <w:rsid w:val="00C64C36"/>
    <w:rsid w:val="00C64CAB"/>
    <w:rsid w:val="00C64D9C"/>
    <w:rsid w:val="00C64FC0"/>
    <w:rsid w:val="00C654C4"/>
    <w:rsid w:val="00C65618"/>
    <w:rsid w:val="00C6569B"/>
    <w:rsid w:val="00C65762"/>
    <w:rsid w:val="00C65CD2"/>
    <w:rsid w:val="00C663E9"/>
    <w:rsid w:val="00C6692A"/>
    <w:rsid w:val="00C669E3"/>
    <w:rsid w:val="00C66A80"/>
    <w:rsid w:val="00C66D6F"/>
    <w:rsid w:val="00C66F94"/>
    <w:rsid w:val="00C677AC"/>
    <w:rsid w:val="00C67888"/>
    <w:rsid w:val="00C6799F"/>
    <w:rsid w:val="00C679D1"/>
    <w:rsid w:val="00C67B01"/>
    <w:rsid w:val="00C67B1B"/>
    <w:rsid w:val="00C70955"/>
    <w:rsid w:val="00C70BBE"/>
    <w:rsid w:val="00C7118A"/>
    <w:rsid w:val="00C7162C"/>
    <w:rsid w:val="00C71D4C"/>
    <w:rsid w:val="00C724CB"/>
    <w:rsid w:val="00C725F5"/>
    <w:rsid w:val="00C7270A"/>
    <w:rsid w:val="00C72722"/>
    <w:rsid w:val="00C73982"/>
    <w:rsid w:val="00C73997"/>
    <w:rsid w:val="00C73BFB"/>
    <w:rsid w:val="00C74FCC"/>
    <w:rsid w:val="00C75816"/>
    <w:rsid w:val="00C75B73"/>
    <w:rsid w:val="00C75F2C"/>
    <w:rsid w:val="00C75F4B"/>
    <w:rsid w:val="00C7644A"/>
    <w:rsid w:val="00C765FC"/>
    <w:rsid w:val="00C76EB4"/>
    <w:rsid w:val="00C76FD6"/>
    <w:rsid w:val="00C771DF"/>
    <w:rsid w:val="00C774D7"/>
    <w:rsid w:val="00C777D9"/>
    <w:rsid w:val="00C77824"/>
    <w:rsid w:val="00C778A7"/>
    <w:rsid w:val="00C77A4E"/>
    <w:rsid w:val="00C806EC"/>
    <w:rsid w:val="00C807F3"/>
    <w:rsid w:val="00C80BD3"/>
    <w:rsid w:val="00C80EAC"/>
    <w:rsid w:val="00C81AAF"/>
    <w:rsid w:val="00C81E09"/>
    <w:rsid w:val="00C8234D"/>
    <w:rsid w:val="00C82645"/>
    <w:rsid w:val="00C827BB"/>
    <w:rsid w:val="00C82A3B"/>
    <w:rsid w:val="00C82E8C"/>
    <w:rsid w:val="00C833F3"/>
    <w:rsid w:val="00C83746"/>
    <w:rsid w:val="00C83837"/>
    <w:rsid w:val="00C83A3C"/>
    <w:rsid w:val="00C83CC4"/>
    <w:rsid w:val="00C846AB"/>
    <w:rsid w:val="00C84FFB"/>
    <w:rsid w:val="00C85209"/>
    <w:rsid w:val="00C860D3"/>
    <w:rsid w:val="00C8649C"/>
    <w:rsid w:val="00C869A7"/>
    <w:rsid w:val="00C86BD9"/>
    <w:rsid w:val="00C86FC9"/>
    <w:rsid w:val="00C87C9F"/>
    <w:rsid w:val="00C87D7D"/>
    <w:rsid w:val="00C87F1F"/>
    <w:rsid w:val="00C90092"/>
    <w:rsid w:val="00C90FD0"/>
    <w:rsid w:val="00C913B2"/>
    <w:rsid w:val="00C9141B"/>
    <w:rsid w:val="00C91A18"/>
    <w:rsid w:val="00C929EB"/>
    <w:rsid w:val="00C92C43"/>
    <w:rsid w:val="00C92CA6"/>
    <w:rsid w:val="00C92DC2"/>
    <w:rsid w:val="00C92E5B"/>
    <w:rsid w:val="00C92ED4"/>
    <w:rsid w:val="00C93439"/>
    <w:rsid w:val="00C93D31"/>
    <w:rsid w:val="00C93FDE"/>
    <w:rsid w:val="00C941E0"/>
    <w:rsid w:val="00C94247"/>
    <w:rsid w:val="00C95E37"/>
    <w:rsid w:val="00C961C2"/>
    <w:rsid w:val="00C96588"/>
    <w:rsid w:val="00C9659F"/>
    <w:rsid w:val="00C9670A"/>
    <w:rsid w:val="00C96765"/>
    <w:rsid w:val="00C96D55"/>
    <w:rsid w:val="00C9714B"/>
    <w:rsid w:val="00C977E7"/>
    <w:rsid w:val="00C9791E"/>
    <w:rsid w:val="00C97CB9"/>
    <w:rsid w:val="00CA0393"/>
    <w:rsid w:val="00CA0870"/>
    <w:rsid w:val="00CA1746"/>
    <w:rsid w:val="00CA1839"/>
    <w:rsid w:val="00CA1D56"/>
    <w:rsid w:val="00CA1DD9"/>
    <w:rsid w:val="00CA2D18"/>
    <w:rsid w:val="00CA3271"/>
    <w:rsid w:val="00CA338E"/>
    <w:rsid w:val="00CA3778"/>
    <w:rsid w:val="00CA3A7D"/>
    <w:rsid w:val="00CA3AE0"/>
    <w:rsid w:val="00CA3AFA"/>
    <w:rsid w:val="00CA3CBC"/>
    <w:rsid w:val="00CA468E"/>
    <w:rsid w:val="00CA48CB"/>
    <w:rsid w:val="00CA51A3"/>
    <w:rsid w:val="00CA55C5"/>
    <w:rsid w:val="00CA6077"/>
    <w:rsid w:val="00CA638B"/>
    <w:rsid w:val="00CA677F"/>
    <w:rsid w:val="00CA6A3A"/>
    <w:rsid w:val="00CA6E9B"/>
    <w:rsid w:val="00CA725D"/>
    <w:rsid w:val="00CA74E5"/>
    <w:rsid w:val="00CA7958"/>
    <w:rsid w:val="00CA797F"/>
    <w:rsid w:val="00CA7CA2"/>
    <w:rsid w:val="00CA7D81"/>
    <w:rsid w:val="00CB0287"/>
    <w:rsid w:val="00CB04A8"/>
    <w:rsid w:val="00CB0577"/>
    <w:rsid w:val="00CB088B"/>
    <w:rsid w:val="00CB0A2F"/>
    <w:rsid w:val="00CB0B85"/>
    <w:rsid w:val="00CB0C50"/>
    <w:rsid w:val="00CB0C9A"/>
    <w:rsid w:val="00CB111A"/>
    <w:rsid w:val="00CB17E3"/>
    <w:rsid w:val="00CB1BC4"/>
    <w:rsid w:val="00CB1C3E"/>
    <w:rsid w:val="00CB25CA"/>
    <w:rsid w:val="00CB2A1E"/>
    <w:rsid w:val="00CB32A5"/>
    <w:rsid w:val="00CB337B"/>
    <w:rsid w:val="00CB4507"/>
    <w:rsid w:val="00CB4979"/>
    <w:rsid w:val="00CB4C71"/>
    <w:rsid w:val="00CB501E"/>
    <w:rsid w:val="00CB538A"/>
    <w:rsid w:val="00CB54D1"/>
    <w:rsid w:val="00CB5501"/>
    <w:rsid w:val="00CB5543"/>
    <w:rsid w:val="00CB5686"/>
    <w:rsid w:val="00CB5A86"/>
    <w:rsid w:val="00CB5B10"/>
    <w:rsid w:val="00CB6129"/>
    <w:rsid w:val="00CB6795"/>
    <w:rsid w:val="00CB67BE"/>
    <w:rsid w:val="00CB7789"/>
    <w:rsid w:val="00CB77E9"/>
    <w:rsid w:val="00CC0B39"/>
    <w:rsid w:val="00CC0E26"/>
    <w:rsid w:val="00CC121E"/>
    <w:rsid w:val="00CC154E"/>
    <w:rsid w:val="00CC17A4"/>
    <w:rsid w:val="00CC17E6"/>
    <w:rsid w:val="00CC1896"/>
    <w:rsid w:val="00CC1BA3"/>
    <w:rsid w:val="00CC24BE"/>
    <w:rsid w:val="00CC2CB5"/>
    <w:rsid w:val="00CC321D"/>
    <w:rsid w:val="00CC38D5"/>
    <w:rsid w:val="00CC392B"/>
    <w:rsid w:val="00CC3B83"/>
    <w:rsid w:val="00CC3D25"/>
    <w:rsid w:val="00CC4A79"/>
    <w:rsid w:val="00CC4BE3"/>
    <w:rsid w:val="00CC4D72"/>
    <w:rsid w:val="00CC4E5D"/>
    <w:rsid w:val="00CC544C"/>
    <w:rsid w:val="00CC550A"/>
    <w:rsid w:val="00CC55EA"/>
    <w:rsid w:val="00CC6070"/>
    <w:rsid w:val="00CC6896"/>
    <w:rsid w:val="00CC697B"/>
    <w:rsid w:val="00CC6EAF"/>
    <w:rsid w:val="00CC72F0"/>
    <w:rsid w:val="00CC760A"/>
    <w:rsid w:val="00CC78B0"/>
    <w:rsid w:val="00CD061C"/>
    <w:rsid w:val="00CD065E"/>
    <w:rsid w:val="00CD0D44"/>
    <w:rsid w:val="00CD0FAA"/>
    <w:rsid w:val="00CD1538"/>
    <w:rsid w:val="00CD254A"/>
    <w:rsid w:val="00CD29EA"/>
    <w:rsid w:val="00CD2ADC"/>
    <w:rsid w:val="00CD32AE"/>
    <w:rsid w:val="00CD35E6"/>
    <w:rsid w:val="00CD3BEA"/>
    <w:rsid w:val="00CD3F3E"/>
    <w:rsid w:val="00CD4037"/>
    <w:rsid w:val="00CD4161"/>
    <w:rsid w:val="00CD43EA"/>
    <w:rsid w:val="00CD45AF"/>
    <w:rsid w:val="00CD4C79"/>
    <w:rsid w:val="00CD4CFF"/>
    <w:rsid w:val="00CD504E"/>
    <w:rsid w:val="00CD5122"/>
    <w:rsid w:val="00CD58F2"/>
    <w:rsid w:val="00CD62F9"/>
    <w:rsid w:val="00CD64AE"/>
    <w:rsid w:val="00CD65AA"/>
    <w:rsid w:val="00CD66F1"/>
    <w:rsid w:val="00CD6AEE"/>
    <w:rsid w:val="00CD6B29"/>
    <w:rsid w:val="00CD6D5F"/>
    <w:rsid w:val="00CD7306"/>
    <w:rsid w:val="00CD7499"/>
    <w:rsid w:val="00CD77CC"/>
    <w:rsid w:val="00CD7C24"/>
    <w:rsid w:val="00CE0774"/>
    <w:rsid w:val="00CE081F"/>
    <w:rsid w:val="00CE0BFC"/>
    <w:rsid w:val="00CE0CB8"/>
    <w:rsid w:val="00CE122A"/>
    <w:rsid w:val="00CE18BF"/>
    <w:rsid w:val="00CE1976"/>
    <w:rsid w:val="00CE1BD1"/>
    <w:rsid w:val="00CE1F90"/>
    <w:rsid w:val="00CE20AF"/>
    <w:rsid w:val="00CE2145"/>
    <w:rsid w:val="00CE3704"/>
    <w:rsid w:val="00CE372F"/>
    <w:rsid w:val="00CE380B"/>
    <w:rsid w:val="00CE3829"/>
    <w:rsid w:val="00CE4058"/>
    <w:rsid w:val="00CE4074"/>
    <w:rsid w:val="00CE4D0A"/>
    <w:rsid w:val="00CE5106"/>
    <w:rsid w:val="00CE5E1F"/>
    <w:rsid w:val="00CE62E1"/>
    <w:rsid w:val="00CE6828"/>
    <w:rsid w:val="00CE692A"/>
    <w:rsid w:val="00CE6F44"/>
    <w:rsid w:val="00CE75B0"/>
    <w:rsid w:val="00CE7609"/>
    <w:rsid w:val="00CE7721"/>
    <w:rsid w:val="00CE791D"/>
    <w:rsid w:val="00CE79B3"/>
    <w:rsid w:val="00CE7DE8"/>
    <w:rsid w:val="00CF0A4B"/>
    <w:rsid w:val="00CF1360"/>
    <w:rsid w:val="00CF13DC"/>
    <w:rsid w:val="00CF1469"/>
    <w:rsid w:val="00CF1841"/>
    <w:rsid w:val="00CF18B1"/>
    <w:rsid w:val="00CF1A48"/>
    <w:rsid w:val="00CF20C6"/>
    <w:rsid w:val="00CF27AA"/>
    <w:rsid w:val="00CF297D"/>
    <w:rsid w:val="00CF2B02"/>
    <w:rsid w:val="00CF2C06"/>
    <w:rsid w:val="00CF34E6"/>
    <w:rsid w:val="00CF37D7"/>
    <w:rsid w:val="00CF37DC"/>
    <w:rsid w:val="00CF3E48"/>
    <w:rsid w:val="00CF4B99"/>
    <w:rsid w:val="00CF5030"/>
    <w:rsid w:val="00CF5A0A"/>
    <w:rsid w:val="00CF5D5B"/>
    <w:rsid w:val="00CF64F5"/>
    <w:rsid w:val="00CF656A"/>
    <w:rsid w:val="00CF69D6"/>
    <w:rsid w:val="00CF69D7"/>
    <w:rsid w:val="00CF6A5C"/>
    <w:rsid w:val="00CF729F"/>
    <w:rsid w:val="00CF74D2"/>
    <w:rsid w:val="00CF7714"/>
    <w:rsid w:val="00CF79D9"/>
    <w:rsid w:val="00CF7CF9"/>
    <w:rsid w:val="00CF7FE3"/>
    <w:rsid w:val="00D00069"/>
    <w:rsid w:val="00D00124"/>
    <w:rsid w:val="00D00A60"/>
    <w:rsid w:val="00D00EFC"/>
    <w:rsid w:val="00D02BB1"/>
    <w:rsid w:val="00D02EC7"/>
    <w:rsid w:val="00D03986"/>
    <w:rsid w:val="00D047EB"/>
    <w:rsid w:val="00D04A68"/>
    <w:rsid w:val="00D04B3B"/>
    <w:rsid w:val="00D04BCB"/>
    <w:rsid w:val="00D05028"/>
    <w:rsid w:val="00D050D2"/>
    <w:rsid w:val="00D05399"/>
    <w:rsid w:val="00D054D8"/>
    <w:rsid w:val="00D055E2"/>
    <w:rsid w:val="00D05BEC"/>
    <w:rsid w:val="00D05BEE"/>
    <w:rsid w:val="00D06399"/>
    <w:rsid w:val="00D0697B"/>
    <w:rsid w:val="00D06BF9"/>
    <w:rsid w:val="00D06C6B"/>
    <w:rsid w:val="00D06F1D"/>
    <w:rsid w:val="00D07153"/>
    <w:rsid w:val="00D07319"/>
    <w:rsid w:val="00D075F3"/>
    <w:rsid w:val="00D07714"/>
    <w:rsid w:val="00D07D51"/>
    <w:rsid w:val="00D1013F"/>
    <w:rsid w:val="00D1023B"/>
    <w:rsid w:val="00D1082E"/>
    <w:rsid w:val="00D10ABF"/>
    <w:rsid w:val="00D11038"/>
    <w:rsid w:val="00D112A6"/>
    <w:rsid w:val="00D126A6"/>
    <w:rsid w:val="00D12E67"/>
    <w:rsid w:val="00D12EED"/>
    <w:rsid w:val="00D12FDB"/>
    <w:rsid w:val="00D130B9"/>
    <w:rsid w:val="00D132F8"/>
    <w:rsid w:val="00D136EE"/>
    <w:rsid w:val="00D137D2"/>
    <w:rsid w:val="00D13F8D"/>
    <w:rsid w:val="00D140C6"/>
    <w:rsid w:val="00D1499F"/>
    <w:rsid w:val="00D14D3C"/>
    <w:rsid w:val="00D1514E"/>
    <w:rsid w:val="00D156C9"/>
    <w:rsid w:val="00D15D18"/>
    <w:rsid w:val="00D16078"/>
    <w:rsid w:val="00D16484"/>
    <w:rsid w:val="00D1672C"/>
    <w:rsid w:val="00D16A84"/>
    <w:rsid w:val="00D17098"/>
    <w:rsid w:val="00D17207"/>
    <w:rsid w:val="00D17C69"/>
    <w:rsid w:val="00D17EE5"/>
    <w:rsid w:val="00D20070"/>
    <w:rsid w:val="00D203E5"/>
    <w:rsid w:val="00D20A5A"/>
    <w:rsid w:val="00D20DFE"/>
    <w:rsid w:val="00D2114C"/>
    <w:rsid w:val="00D216F5"/>
    <w:rsid w:val="00D21866"/>
    <w:rsid w:val="00D21AF8"/>
    <w:rsid w:val="00D22861"/>
    <w:rsid w:val="00D2294D"/>
    <w:rsid w:val="00D22AF4"/>
    <w:rsid w:val="00D22B23"/>
    <w:rsid w:val="00D22C1D"/>
    <w:rsid w:val="00D22FB9"/>
    <w:rsid w:val="00D23381"/>
    <w:rsid w:val="00D233DE"/>
    <w:rsid w:val="00D23426"/>
    <w:rsid w:val="00D238CF"/>
    <w:rsid w:val="00D23994"/>
    <w:rsid w:val="00D23A6A"/>
    <w:rsid w:val="00D23F32"/>
    <w:rsid w:val="00D2482D"/>
    <w:rsid w:val="00D24B9A"/>
    <w:rsid w:val="00D25220"/>
    <w:rsid w:val="00D2558F"/>
    <w:rsid w:val="00D266F4"/>
    <w:rsid w:val="00D267BF"/>
    <w:rsid w:val="00D27AC7"/>
    <w:rsid w:val="00D30026"/>
    <w:rsid w:val="00D3026B"/>
    <w:rsid w:val="00D30329"/>
    <w:rsid w:val="00D303EC"/>
    <w:rsid w:val="00D305E0"/>
    <w:rsid w:val="00D30638"/>
    <w:rsid w:val="00D30800"/>
    <w:rsid w:val="00D30EE9"/>
    <w:rsid w:val="00D30FFD"/>
    <w:rsid w:val="00D31536"/>
    <w:rsid w:val="00D3179B"/>
    <w:rsid w:val="00D31C1B"/>
    <w:rsid w:val="00D31EED"/>
    <w:rsid w:val="00D31F22"/>
    <w:rsid w:val="00D321CF"/>
    <w:rsid w:val="00D3221C"/>
    <w:rsid w:val="00D3293C"/>
    <w:rsid w:val="00D32995"/>
    <w:rsid w:val="00D32DF2"/>
    <w:rsid w:val="00D330D0"/>
    <w:rsid w:val="00D33613"/>
    <w:rsid w:val="00D33EB7"/>
    <w:rsid w:val="00D34B05"/>
    <w:rsid w:val="00D34C95"/>
    <w:rsid w:val="00D34CF4"/>
    <w:rsid w:val="00D35063"/>
    <w:rsid w:val="00D35602"/>
    <w:rsid w:val="00D357C5"/>
    <w:rsid w:val="00D358C8"/>
    <w:rsid w:val="00D358CA"/>
    <w:rsid w:val="00D3602F"/>
    <w:rsid w:val="00D36407"/>
    <w:rsid w:val="00D36BF3"/>
    <w:rsid w:val="00D37DDA"/>
    <w:rsid w:val="00D37E20"/>
    <w:rsid w:val="00D400BA"/>
    <w:rsid w:val="00D409D6"/>
    <w:rsid w:val="00D4114E"/>
    <w:rsid w:val="00D41782"/>
    <w:rsid w:val="00D41978"/>
    <w:rsid w:val="00D41F3A"/>
    <w:rsid w:val="00D41FB2"/>
    <w:rsid w:val="00D42012"/>
    <w:rsid w:val="00D423D5"/>
    <w:rsid w:val="00D4314F"/>
    <w:rsid w:val="00D4323F"/>
    <w:rsid w:val="00D43503"/>
    <w:rsid w:val="00D439B0"/>
    <w:rsid w:val="00D43A31"/>
    <w:rsid w:val="00D44080"/>
    <w:rsid w:val="00D440CC"/>
    <w:rsid w:val="00D4432D"/>
    <w:rsid w:val="00D44AA0"/>
    <w:rsid w:val="00D44E7E"/>
    <w:rsid w:val="00D4525D"/>
    <w:rsid w:val="00D45C16"/>
    <w:rsid w:val="00D46926"/>
    <w:rsid w:val="00D46944"/>
    <w:rsid w:val="00D46AD7"/>
    <w:rsid w:val="00D46DB6"/>
    <w:rsid w:val="00D46F28"/>
    <w:rsid w:val="00D479A2"/>
    <w:rsid w:val="00D47A89"/>
    <w:rsid w:val="00D47B14"/>
    <w:rsid w:val="00D47B5E"/>
    <w:rsid w:val="00D47C8B"/>
    <w:rsid w:val="00D47D43"/>
    <w:rsid w:val="00D5017F"/>
    <w:rsid w:val="00D50323"/>
    <w:rsid w:val="00D50842"/>
    <w:rsid w:val="00D51BDF"/>
    <w:rsid w:val="00D51CC5"/>
    <w:rsid w:val="00D51D67"/>
    <w:rsid w:val="00D52C11"/>
    <w:rsid w:val="00D52D49"/>
    <w:rsid w:val="00D53428"/>
    <w:rsid w:val="00D5399D"/>
    <w:rsid w:val="00D539CC"/>
    <w:rsid w:val="00D54218"/>
    <w:rsid w:val="00D5484A"/>
    <w:rsid w:val="00D548C0"/>
    <w:rsid w:val="00D55528"/>
    <w:rsid w:val="00D55D5A"/>
    <w:rsid w:val="00D56170"/>
    <w:rsid w:val="00D56764"/>
    <w:rsid w:val="00D56CCB"/>
    <w:rsid w:val="00D56E62"/>
    <w:rsid w:val="00D56EFD"/>
    <w:rsid w:val="00D56FB5"/>
    <w:rsid w:val="00D57717"/>
    <w:rsid w:val="00D57D68"/>
    <w:rsid w:val="00D57EC4"/>
    <w:rsid w:val="00D603F5"/>
    <w:rsid w:val="00D60402"/>
    <w:rsid w:val="00D60978"/>
    <w:rsid w:val="00D60CD2"/>
    <w:rsid w:val="00D61B07"/>
    <w:rsid w:val="00D61C33"/>
    <w:rsid w:val="00D6337C"/>
    <w:rsid w:val="00D63385"/>
    <w:rsid w:val="00D63730"/>
    <w:rsid w:val="00D63BE4"/>
    <w:rsid w:val="00D644B3"/>
    <w:rsid w:val="00D657E5"/>
    <w:rsid w:val="00D65B7A"/>
    <w:rsid w:val="00D65F8B"/>
    <w:rsid w:val="00D66886"/>
    <w:rsid w:val="00D66C3F"/>
    <w:rsid w:val="00D66D3A"/>
    <w:rsid w:val="00D66E1A"/>
    <w:rsid w:val="00D66E34"/>
    <w:rsid w:val="00D67202"/>
    <w:rsid w:val="00D67407"/>
    <w:rsid w:val="00D675AC"/>
    <w:rsid w:val="00D677FC"/>
    <w:rsid w:val="00D67868"/>
    <w:rsid w:val="00D67C7A"/>
    <w:rsid w:val="00D67D0D"/>
    <w:rsid w:val="00D67F13"/>
    <w:rsid w:val="00D702A7"/>
    <w:rsid w:val="00D708CD"/>
    <w:rsid w:val="00D70A78"/>
    <w:rsid w:val="00D70B77"/>
    <w:rsid w:val="00D70F37"/>
    <w:rsid w:val="00D70FF1"/>
    <w:rsid w:val="00D711DF"/>
    <w:rsid w:val="00D71414"/>
    <w:rsid w:val="00D716C4"/>
    <w:rsid w:val="00D71E18"/>
    <w:rsid w:val="00D72B9E"/>
    <w:rsid w:val="00D72F39"/>
    <w:rsid w:val="00D7471F"/>
    <w:rsid w:val="00D74F82"/>
    <w:rsid w:val="00D74FA5"/>
    <w:rsid w:val="00D75565"/>
    <w:rsid w:val="00D75829"/>
    <w:rsid w:val="00D75885"/>
    <w:rsid w:val="00D759CF"/>
    <w:rsid w:val="00D76137"/>
    <w:rsid w:val="00D76626"/>
    <w:rsid w:val="00D767BB"/>
    <w:rsid w:val="00D76977"/>
    <w:rsid w:val="00D76E1F"/>
    <w:rsid w:val="00D76F81"/>
    <w:rsid w:val="00D77024"/>
    <w:rsid w:val="00D77252"/>
    <w:rsid w:val="00D77253"/>
    <w:rsid w:val="00D77287"/>
    <w:rsid w:val="00D7728D"/>
    <w:rsid w:val="00D772E2"/>
    <w:rsid w:val="00D77600"/>
    <w:rsid w:val="00D77B49"/>
    <w:rsid w:val="00D77DDC"/>
    <w:rsid w:val="00D80CD8"/>
    <w:rsid w:val="00D80D2A"/>
    <w:rsid w:val="00D812FA"/>
    <w:rsid w:val="00D813D5"/>
    <w:rsid w:val="00D81633"/>
    <w:rsid w:val="00D819AD"/>
    <w:rsid w:val="00D81B7D"/>
    <w:rsid w:val="00D81C5C"/>
    <w:rsid w:val="00D81FC5"/>
    <w:rsid w:val="00D824C0"/>
    <w:rsid w:val="00D82B4E"/>
    <w:rsid w:val="00D82C08"/>
    <w:rsid w:val="00D83656"/>
    <w:rsid w:val="00D83791"/>
    <w:rsid w:val="00D83957"/>
    <w:rsid w:val="00D83FA1"/>
    <w:rsid w:val="00D8443A"/>
    <w:rsid w:val="00D84557"/>
    <w:rsid w:val="00D84DD5"/>
    <w:rsid w:val="00D84EFF"/>
    <w:rsid w:val="00D8593F"/>
    <w:rsid w:val="00D859A4"/>
    <w:rsid w:val="00D85AE9"/>
    <w:rsid w:val="00D86204"/>
    <w:rsid w:val="00D862ED"/>
    <w:rsid w:val="00D86358"/>
    <w:rsid w:val="00D866A6"/>
    <w:rsid w:val="00D867B2"/>
    <w:rsid w:val="00D867E8"/>
    <w:rsid w:val="00D868A4"/>
    <w:rsid w:val="00D868DC"/>
    <w:rsid w:val="00D86E61"/>
    <w:rsid w:val="00D87329"/>
    <w:rsid w:val="00D8749E"/>
    <w:rsid w:val="00D9043A"/>
    <w:rsid w:val="00D906C9"/>
    <w:rsid w:val="00D90BA4"/>
    <w:rsid w:val="00D90BCE"/>
    <w:rsid w:val="00D90D7B"/>
    <w:rsid w:val="00D9188A"/>
    <w:rsid w:val="00D91E22"/>
    <w:rsid w:val="00D920E1"/>
    <w:rsid w:val="00D9276A"/>
    <w:rsid w:val="00D92B43"/>
    <w:rsid w:val="00D92FFA"/>
    <w:rsid w:val="00D93815"/>
    <w:rsid w:val="00D93CE7"/>
    <w:rsid w:val="00D93CF0"/>
    <w:rsid w:val="00D93D6C"/>
    <w:rsid w:val="00D942DA"/>
    <w:rsid w:val="00D944BC"/>
    <w:rsid w:val="00D9504D"/>
    <w:rsid w:val="00D95E30"/>
    <w:rsid w:val="00D9649E"/>
    <w:rsid w:val="00D96C7B"/>
    <w:rsid w:val="00D97841"/>
    <w:rsid w:val="00D97957"/>
    <w:rsid w:val="00D979FF"/>
    <w:rsid w:val="00DA062E"/>
    <w:rsid w:val="00DA0971"/>
    <w:rsid w:val="00DA0A7F"/>
    <w:rsid w:val="00DA0BE2"/>
    <w:rsid w:val="00DA0E9C"/>
    <w:rsid w:val="00DA0EDB"/>
    <w:rsid w:val="00DA23D9"/>
    <w:rsid w:val="00DA2907"/>
    <w:rsid w:val="00DA2F2F"/>
    <w:rsid w:val="00DA31B3"/>
    <w:rsid w:val="00DA3644"/>
    <w:rsid w:val="00DA3663"/>
    <w:rsid w:val="00DA37AD"/>
    <w:rsid w:val="00DA39A8"/>
    <w:rsid w:val="00DA4AFB"/>
    <w:rsid w:val="00DA4CEA"/>
    <w:rsid w:val="00DA4FBB"/>
    <w:rsid w:val="00DA698D"/>
    <w:rsid w:val="00DA6FBC"/>
    <w:rsid w:val="00DA746B"/>
    <w:rsid w:val="00DA7FBB"/>
    <w:rsid w:val="00DB036C"/>
    <w:rsid w:val="00DB0513"/>
    <w:rsid w:val="00DB0757"/>
    <w:rsid w:val="00DB077B"/>
    <w:rsid w:val="00DB0B05"/>
    <w:rsid w:val="00DB1127"/>
    <w:rsid w:val="00DB1653"/>
    <w:rsid w:val="00DB1C36"/>
    <w:rsid w:val="00DB1C89"/>
    <w:rsid w:val="00DB214B"/>
    <w:rsid w:val="00DB2185"/>
    <w:rsid w:val="00DB23A0"/>
    <w:rsid w:val="00DB24AC"/>
    <w:rsid w:val="00DB2CA3"/>
    <w:rsid w:val="00DB36D1"/>
    <w:rsid w:val="00DB37AC"/>
    <w:rsid w:val="00DB3C14"/>
    <w:rsid w:val="00DB40EB"/>
    <w:rsid w:val="00DB4B24"/>
    <w:rsid w:val="00DB4CB8"/>
    <w:rsid w:val="00DB4EFC"/>
    <w:rsid w:val="00DB67D6"/>
    <w:rsid w:val="00DB690D"/>
    <w:rsid w:val="00DB6B88"/>
    <w:rsid w:val="00DB7056"/>
    <w:rsid w:val="00DB7915"/>
    <w:rsid w:val="00DC0675"/>
    <w:rsid w:val="00DC0951"/>
    <w:rsid w:val="00DC1849"/>
    <w:rsid w:val="00DC198C"/>
    <w:rsid w:val="00DC23D6"/>
    <w:rsid w:val="00DC2846"/>
    <w:rsid w:val="00DC29A5"/>
    <w:rsid w:val="00DC3389"/>
    <w:rsid w:val="00DC3413"/>
    <w:rsid w:val="00DC43E1"/>
    <w:rsid w:val="00DC4A25"/>
    <w:rsid w:val="00DC4D8E"/>
    <w:rsid w:val="00DC4E60"/>
    <w:rsid w:val="00DC53E6"/>
    <w:rsid w:val="00DC576F"/>
    <w:rsid w:val="00DC5D40"/>
    <w:rsid w:val="00DC5D75"/>
    <w:rsid w:val="00DC612F"/>
    <w:rsid w:val="00DC62D0"/>
    <w:rsid w:val="00DC6518"/>
    <w:rsid w:val="00DC6836"/>
    <w:rsid w:val="00DC7062"/>
    <w:rsid w:val="00DC731B"/>
    <w:rsid w:val="00DC740C"/>
    <w:rsid w:val="00DC7A90"/>
    <w:rsid w:val="00DD00DA"/>
    <w:rsid w:val="00DD0156"/>
    <w:rsid w:val="00DD0647"/>
    <w:rsid w:val="00DD0CB2"/>
    <w:rsid w:val="00DD0FEC"/>
    <w:rsid w:val="00DD164B"/>
    <w:rsid w:val="00DD1CFE"/>
    <w:rsid w:val="00DD1EEB"/>
    <w:rsid w:val="00DD21F1"/>
    <w:rsid w:val="00DD222E"/>
    <w:rsid w:val="00DD26EE"/>
    <w:rsid w:val="00DD2FF5"/>
    <w:rsid w:val="00DD3246"/>
    <w:rsid w:val="00DD3B73"/>
    <w:rsid w:val="00DD418E"/>
    <w:rsid w:val="00DD42E6"/>
    <w:rsid w:val="00DD4792"/>
    <w:rsid w:val="00DD4831"/>
    <w:rsid w:val="00DD4A49"/>
    <w:rsid w:val="00DD5175"/>
    <w:rsid w:val="00DD5491"/>
    <w:rsid w:val="00DD58F9"/>
    <w:rsid w:val="00DD5B46"/>
    <w:rsid w:val="00DD5FCB"/>
    <w:rsid w:val="00DD676F"/>
    <w:rsid w:val="00DD69BF"/>
    <w:rsid w:val="00DD6A55"/>
    <w:rsid w:val="00DD70D1"/>
    <w:rsid w:val="00DD713C"/>
    <w:rsid w:val="00DD7718"/>
    <w:rsid w:val="00DD791A"/>
    <w:rsid w:val="00DD7C86"/>
    <w:rsid w:val="00DE0702"/>
    <w:rsid w:val="00DE1088"/>
    <w:rsid w:val="00DE1C0A"/>
    <w:rsid w:val="00DE1E12"/>
    <w:rsid w:val="00DE20A1"/>
    <w:rsid w:val="00DE20B0"/>
    <w:rsid w:val="00DE22C4"/>
    <w:rsid w:val="00DE23D6"/>
    <w:rsid w:val="00DE2512"/>
    <w:rsid w:val="00DE2565"/>
    <w:rsid w:val="00DE28E9"/>
    <w:rsid w:val="00DE32E5"/>
    <w:rsid w:val="00DE3F14"/>
    <w:rsid w:val="00DE4343"/>
    <w:rsid w:val="00DE4A75"/>
    <w:rsid w:val="00DE4B15"/>
    <w:rsid w:val="00DE4F89"/>
    <w:rsid w:val="00DE555D"/>
    <w:rsid w:val="00DE5A95"/>
    <w:rsid w:val="00DE5A9D"/>
    <w:rsid w:val="00DE5B2F"/>
    <w:rsid w:val="00DE60D5"/>
    <w:rsid w:val="00DE630C"/>
    <w:rsid w:val="00DE7751"/>
    <w:rsid w:val="00DE7F21"/>
    <w:rsid w:val="00DF00D2"/>
    <w:rsid w:val="00DF0266"/>
    <w:rsid w:val="00DF0379"/>
    <w:rsid w:val="00DF0761"/>
    <w:rsid w:val="00DF0FB9"/>
    <w:rsid w:val="00DF0FDF"/>
    <w:rsid w:val="00DF146F"/>
    <w:rsid w:val="00DF1747"/>
    <w:rsid w:val="00DF1859"/>
    <w:rsid w:val="00DF198E"/>
    <w:rsid w:val="00DF1BA2"/>
    <w:rsid w:val="00DF219D"/>
    <w:rsid w:val="00DF2660"/>
    <w:rsid w:val="00DF269A"/>
    <w:rsid w:val="00DF2B2E"/>
    <w:rsid w:val="00DF2D29"/>
    <w:rsid w:val="00DF31F1"/>
    <w:rsid w:val="00DF3416"/>
    <w:rsid w:val="00DF37AD"/>
    <w:rsid w:val="00DF4308"/>
    <w:rsid w:val="00DF4CEC"/>
    <w:rsid w:val="00DF5338"/>
    <w:rsid w:val="00DF5517"/>
    <w:rsid w:val="00DF5797"/>
    <w:rsid w:val="00DF62D4"/>
    <w:rsid w:val="00DF6485"/>
    <w:rsid w:val="00DF64FF"/>
    <w:rsid w:val="00DF6598"/>
    <w:rsid w:val="00DF6B32"/>
    <w:rsid w:val="00DF6BA7"/>
    <w:rsid w:val="00E00172"/>
    <w:rsid w:val="00E0092D"/>
    <w:rsid w:val="00E01D9A"/>
    <w:rsid w:val="00E02C92"/>
    <w:rsid w:val="00E03075"/>
    <w:rsid w:val="00E038CC"/>
    <w:rsid w:val="00E03AC1"/>
    <w:rsid w:val="00E03E25"/>
    <w:rsid w:val="00E041DC"/>
    <w:rsid w:val="00E04521"/>
    <w:rsid w:val="00E04916"/>
    <w:rsid w:val="00E04AD7"/>
    <w:rsid w:val="00E04EDD"/>
    <w:rsid w:val="00E04F70"/>
    <w:rsid w:val="00E0530F"/>
    <w:rsid w:val="00E05310"/>
    <w:rsid w:val="00E055FD"/>
    <w:rsid w:val="00E062C5"/>
    <w:rsid w:val="00E065C6"/>
    <w:rsid w:val="00E0668A"/>
    <w:rsid w:val="00E066EC"/>
    <w:rsid w:val="00E067AE"/>
    <w:rsid w:val="00E06D37"/>
    <w:rsid w:val="00E079F6"/>
    <w:rsid w:val="00E100E4"/>
    <w:rsid w:val="00E10652"/>
    <w:rsid w:val="00E10BB4"/>
    <w:rsid w:val="00E10C9F"/>
    <w:rsid w:val="00E110A7"/>
    <w:rsid w:val="00E11B08"/>
    <w:rsid w:val="00E11FC8"/>
    <w:rsid w:val="00E12B23"/>
    <w:rsid w:val="00E1326F"/>
    <w:rsid w:val="00E13586"/>
    <w:rsid w:val="00E139C5"/>
    <w:rsid w:val="00E13D44"/>
    <w:rsid w:val="00E144AE"/>
    <w:rsid w:val="00E14731"/>
    <w:rsid w:val="00E14B03"/>
    <w:rsid w:val="00E14B41"/>
    <w:rsid w:val="00E150D7"/>
    <w:rsid w:val="00E151D9"/>
    <w:rsid w:val="00E15393"/>
    <w:rsid w:val="00E15699"/>
    <w:rsid w:val="00E15ADE"/>
    <w:rsid w:val="00E160C1"/>
    <w:rsid w:val="00E16CFD"/>
    <w:rsid w:val="00E16FBC"/>
    <w:rsid w:val="00E171F2"/>
    <w:rsid w:val="00E177AA"/>
    <w:rsid w:val="00E17CC1"/>
    <w:rsid w:val="00E17EF5"/>
    <w:rsid w:val="00E202F8"/>
    <w:rsid w:val="00E20454"/>
    <w:rsid w:val="00E20E87"/>
    <w:rsid w:val="00E20F21"/>
    <w:rsid w:val="00E21E2F"/>
    <w:rsid w:val="00E23E53"/>
    <w:rsid w:val="00E2415D"/>
    <w:rsid w:val="00E244F6"/>
    <w:rsid w:val="00E2452F"/>
    <w:rsid w:val="00E2468A"/>
    <w:rsid w:val="00E256C7"/>
    <w:rsid w:val="00E25A96"/>
    <w:rsid w:val="00E25B47"/>
    <w:rsid w:val="00E26560"/>
    <w:rsid w:val="00E268A4"/>
    <w:rsid w:val="00E269B5"/>
    <w:rsid w:val="00E26A84"/>
    <w:rsid w:val="00E26DAB"/>
    <w:rsid w:val="00E27C55"/>
    <w:rsid w:val="00E27E3D"/>
    <w:rsid w:val="00E27F61"/>
    <w:rsid w:val="00E27F8D"/>
    <w:rsid w:val="00E300EF"/>
    <w:rsid w:val="00E30461"/>
    <w:rsid w:val="00E30AB3"/>
    <w:rsid w:val="00E30B19"/>
    <w:rsid w:val="00E30B7A"/>
    <w:rsid w:val="00E30BFE"/>
    <w:rsid w:val="00E323C5"/>
    <w:rsid w:val="00E32F39"/>
    <w:rsid w:val="00E33230"/>
    <w:rsid w:val="00E33712"/>
    <w:rsid w:val="00E33752"/>
    <w:rsid w:val="00E33ABD"/>
    <w:rsid w:val="00E33D31"/>
    <w:rsid w:val="00E33DF8"/>
    <w:rsid w:val="00E34A99"/>
    <w:rsid w:val="00E3571C"/>
    <w:rsid w:val="00E36233"/>
    <w:rsid w:val="00E370DB"/>
    <w:rsid w:val="00E37900"/>
    <w:rsid w:val="00E3797F"/>
    <w:rsid w:val="00E37F3F"/>
    <w:rsid w:val="00E40005"/>
    <w:rsid w:val="00E40615"/>
    <w:rsid w:val="00E4075D"/>
    <w:rsid w:val="00E408D3"/>
    <w:rsid w:val="00E409A0"/>
    <w:rsid w:val="00E4107D"/>
    <w:rsid w:val="00E41223"/>
    <w:rsid w:val="00E416A7"/>
    <w:rsid w:val="00E42195"/>
    <w:rsid w:val="00E4275D"/>
    <w:rsid w:val="00E4276C"/>
    <w:rsid w:val="00E42926"/>
    <w:rsid w:val="00E42B90"/>
    <w:rsid w:val="00E42D16"/>
    <w:rsid w:val="00E42EB5"/>
    <w:rsid w:val="00E43C05"/>
    <w:rsid w:val="00E4413D"/>
    <w:rsid w:val="00E44186"/>
    <w:rsid w:val="00E44763"/>
    <w:rsid w:val="00E448C8"/>
    <w:rsid w:val="00E455CF"/>
    <w:rsid w:val="00E458DC"/>
    <w:rsid w:val="00E45B74"/>
    <w:rsid w:val="00E461D0"/>
    <w:rsid w:val="00E46485"/>
    <w:rsid w:val="00E46591"/>
    <w:rsid w:val="00E46F0C"/>
    <w:rsid w:val="00E4700A"/>
    <w:rsid w:val="00E4703C"/>
    <w:rsid w:val="00E502DD"/>
    <w:rsid w:val="00E50C5F"/>
    <w:rsid w:val="00E50F1C"/>
    <w:rsid w:val="00E51FE8"/>
    <w:rsid w:val="00E52143"/>
    <w:rsid w:val="00E52EF6"/>
    <w:rsid w:val="00E52FE4"/>
    <w:rsid w:val="00E5312A"/>
    <w:rsid w:val="00E53A28"/>
    <w:rsid w:val="00E53A57"/>
    <w:rsid w:val="00E53AE8"/>
    <w:rsid w:val="00E53FD9"/>
    <w:rsid w:val="00E54027"/>
    <w:rsid w:val="00E540D6"/>
    <w:rsid w:val="00E545EF"/>
    <w:rsid w:val="00E54710"/>
    <w:rsid w:val="00E551D3"/>
    <w:rsid w:val="00E5580F"/>
    <w:rsid w:val="00E55971"/>
    <w:rsid w:val="00E55D93"/>
    <w:rsid w:val="00E563D6"/>
    <w:rsid w:val="00E56932"/>
    <w:rsid w:val="00E56B95"/>
    <w:rsid w:val="00E57299"/>
    <w:rsid w:val="00E57535"/>
    <w:rsid w:val="00E57652"/>
    <w:rsid w:val="00E5772F"/>
    <w:rsid w:val="00E57CBE"/>
    <w:rsid w:val="00E57CED"/>
    <w:rsid w:val="00E60FF5"/>
    <w:rsid w:val="00E6110C"/>
    <w:rsid w:val="00E613C2"/>
    <w:rsid w:val="00E62232"/>
    <w:rsid w:val="00E62451"/>
    <w:rsid w:val="00E627AE"/>
    <w:rsid w:val="00E63291"/>
    <w:rsid w:val="00E63FAB"/>
    <w:rsid w:val="00E644D6"/>
    <w:rsid w:val="00E64548"/>
    <w:rsid w:val="00E64847"/>
    <w:rsid w:val="00E648EF"/>
    <w:rsid w:val="00E64F54"/>
    <w:rsid w:val="00E651A6"/>
    <w:rsid w:val="00E65EEE"/>
    <w:rsid w:val="00E65F66"/>
    <w:rsid w:val="00E67269"/>
    <w:rsid w:val="00E6728E"/>
    <w:rsid w:val="00E67317"/>
    <w:rsid w:val="00E675A8"/>
    <w:rsid w:val="00E67B10"/>
    <w:rsid w:val="00E67E20"/>
    <w:rsid w:val="00E70794"/>
    <w:rsid w:val="00E7118A"/>
    <w:rsid w:val="00E71466"/>
    <w:rsid w:val="00E715F4"/>
    <w:rsid w:val="00E7192F"/>
    <w:rsid w:val="00E72233"/>
    <w:rsid w:val="00E7234C"/>
    <w:rsid w:val="00E723F9"/>
    <w:rsid w:val="00E728B8"/>
    <w:rsid w:val="00E729D7"/>
    <w:rsid w:val="00E73075"/>
    <w:rsid w:val="00E73517"/>
    <w:rsid w:val="00E7352F"/>
    <w:rsid w:val="00E735AB"/>
    <w:rsid w:val="00E735FE"/>
    <w:rsid w:val="00E7362D"/>
    <w:rsid w:val="00E736A8"/>
    <w:rsid w:val="00E73E53"/>
    <w:rsid w:val="00E7412A"/>
    <w:rsid w:val="00E7505D"/>
    <w:rsid w:val="00E769EA"/>
    <w:rsid w:val="00E76CA0"/>
    <w:rsid w:val="00E77149"/>
    <w:rsid w:val="00E7753A"/>
    <w:rsid w:val="00E778B6"/>
    <w:rsid w:val="00E77BA6"/>
    <w:rsid w:val="00E80010"/>
    <w:rsid w:val="00E8011B"/>
    <w:rsid w:val="00E80252"/>
    <w:rsid w:val="00E803DF"/>
    <w:rsid w:val="00E80895"/>
    <w:rsid w:val="00E81156"/>
    <w:rsid w:val="00E81269"/>
    <w:rsid w:val="00E814AA"/>
    <w:rsid w:val="00E81581"/>
    <w:rsid w:val="00E8175D"/>
    <w:rsid w:val="00E81A33"/>
    <w:rsid w:val="00E8261D"/>
    <w:rsid w:val="00E82C8D"/>
    <w:rsid w:val="00E83323"/>
    <w:rsid w:val="00E835F6"/>
    <w:rsid w:val="00E83850"/>
    <w:rsid w:val="00E84094"/>
    <w:rsid w:val="00E842F0"/>
    <w:rsid w:val="00E846CF"/>
    <w:rsid w:val="00E85037"/>
    <w:rsid w:val="00E8519F"/>
    <w:rsid w:val="00E8533B"/>
    <w:rsid w:val="00E8563B"/>
    <w:rsid w:val="00E8598C"/>
    <w:rsid w:val="00E85CAC"/>
    <w:rsid w:val="00E85D38"/>
    <w:rsid w:val="00E86114"/>
    <w:rsid w:val="00E86251"/>
    <w:rsid w:val="00E86331"/>
    <w:rsid w:val="00E8693F"/>
    <w:rsid w:val="00E86974"/>
    <w:rsid w:val="00E86ACD"/>
    <w:rsid w:val="00E86EFB"/>
    <w:rsid w:val="00E875A7"/>
    <w:rsid w:val="00E87724"/>
    <w:rsid w:val="00E8798B"/>
    <w:rsid w:val="00E87CCB"/>
    <w:rsid w:val="00E87D75"/>
    <w:rsid w:val="00E90067"/>
    <w:rsid w:val="00E902AF"/>
    <w:rsid w:val="00E909CB"/>
    <w:rsid w:val="00E90D8B"/>
    <w:rsid w:val="00E90F1F"/>
    <w:rsid w:val="00E90FAC"/>
    <w:rsid w:val="00E91DD7"/>
    <w:rsid w:val="00E92A94"/>
    <w:rsid w:val="00E92EDB"/>
    <w:rsid w:val="00E9304C"/>
    <w:rsid w:val="00E93413"/>
    <w:rsid w:val="00E93AFE"/>
    <w:rsid w:val="00E93B27"/>
    <w:rsid w:val="00E93DEB"/>
    <w:rsid w:val="00E940C3"/>
    <w:rsid w:val="00E9529B"/>
    <w:rsid w:val="00E95806"/>
    <w:rsid w:val="00E95858"/>
    <w:rsid w:val="00E9589E"/>
    <w:rsid w:val="00E958D7"/>
    <w:rsid w:val="00E95AC0"/>
    <w:rsid w:val="00E962EC"/>
    <w:rsid w:val="00E96320"/>
    <w:rsid w:val="00E9650B"/>
    <w:rsid w:val="00E96E0D"/>
    <w:rsid w:val="00E96FE2"/>
    <w:rsid w:val="00E97825"/>
    <w:rsid w:val="00E97F82"/>
    <w:rsid w:val="00EA05E2"/>
    <w:rsid w:val="00EA14DE"/>
    <w:rsid w:val="00EA16DF"/>
    <w:rsid w:val="00EA1738"/>
    <w:rsid w:val="00EA37C4"/>
    <w:rsid w:val="00EA3EA7"/>
    <w:rsid w:val="00EA400C"/>
    <w:rsid w:val="00EA4133"/>
    <w:rsid w:val="00EA45E1"/>
    <w:rsid w:val="00EA464B"/>
    <w:rsid w:val="00EA46E9"/>
    <w:rsid w:val="00EA4A59"/>
    <w:rsid w:val="00EA4D84"/>
    <w:rsid w:val="00EA4D9F"/>
    <w:rsid w:val="00EA59B3"/>
    <w:rsid w:val="00EA5B55"/>
    <w:rsid w:val="00EA60EC"/>
    <w:rsid w:val="00EA6FC1"/>
    <w:rsid w:val="00EA77BA"/>
    <w:rsid w:val="00EA7B09"/>
    <w:rsid w:val="00EA7F25"/>
    <w:rsid w:val="00EB0170"/>
    <w:rsid w:val="00EB01BA"/>
    <w:rsid w:val="00EB0A33"/>
    <w:rsid w:val="00EB0E34"/>
    <w:rsid w:val="00EB16B4"/>
    <w:rsid w:val="00EB2025"/>
    <w:rsid w:val="00EB2274"/>
    <w:rsid w:val="00EB29A9"/>
    <w:rsid w:val="00EB2A65"/>
    <w:rsid w:val="00EB2B55"/>
    <w:rsid w:val="00EB2D0F"/>
    <w:rsid w:val="00EB33D6"/>
    <w:rsid w:val="00EB36F2"/>
    <w:rsid w:val="00EB417D"/>
    <w:rsid w:val="00EB4407"/>
    <w:rsid w:val="00EB4705"/>
    <w:rsid w:val="00EB4765"/>
    <w:rsid w:val="00EB49A0"/>
    <w:rsid w:val="00EB4C82"/>
    <w:rsid w:val="00EB4DFF"/>
    <w:rsid w:val="00EB520B"/>
    <w:rsid w:val="00EB534E"/>
    <w:rsid w:val="00EB55AD"/>
    <w:rsid w:val="00EB61CD"/>
    <w:rsid w:val="00EB69C1"/>
    <w:rsid w:val="00EB722D"/>
    <w:rsid w:val="00EB75D0"/>
    <w:rsid w:val="00EC06D5"/>
    <w:rsid w:val="00EC07A9"/>
    <w:rsid w:val="00EC11B4"/>
    <w:rsid w:val="00EC134B"/>
    <w:rsid w:val="00EC136E"/>
    <w:rsid w:val="00EC13E5"/>
    <w:rsid w:val="00EC1453"/>
    <w:rsid w:val="00EC155F"/>
    <w:rsid w:val="00EC1789"/>
    <w:rsid w:val="00EC199A"/>
    <w:rsid w:val="00EC1AAD"/>
    <w:rsid w:val="00EC1F74"/>
    <w:rsid w:val="00EC24E0"/>
    <w:rsid w:val="00EC26A9"/>
    <w:rsid w:val="00EC2BEE"/>
    <w:rsid w:val="00EC2CE8"/>
    <w:rsid w:val="00EC2D2C"/>
    <w:rsid w:val="00EC2D39"/>
    <w:rsid w:val="00EC2D48"/>
    <w:rsid w:val="00EC300A"/>
    <w:rsid w:val="00EC31DC"/>
    <w:rsid w:val="00EC3C0A"/>
    <w:rsid w:val="00EC3C2C"/>
    <w:rsid w:val="00EC506A"/>
    <w:rsid w:val="00EC5280"/>
    <w:rsid w:val="00EC5681"/>
    <w:rsid w:val="00EC5AE3"/>
    <w:rsid w:val="00EC5BB9"/>
    <w:rsid w:val="00EC5C7F"/>
    <w:rsid w:val="00EC61B2"/>
    <w:rsid w:val="00EC6764"/>
    <w:rsid w:val="00EC68EC"/>
    <w:rsid w:val="00EC72BE"/>
    <w:rsid w:val="00EC7AA5"/>
    <w:rsid w:val="00ED048E"/>
    <w:rsid w:val="00ED0735"/>
    <w:rsid w:val="00ED0AAB"/>
    <w:rsid w:val="00ED0B6B"/>
    <w:rsid w:val="00ED0CD2"/>
    <w:rsid w:val="00ED0F2F"/>
    <w:rsid w:val="00ED1208"/>
    <w:rsid w:val="00ED1494"/>
    <w:rsid w:val="00ED1678"/>
    <w:rsid w:val="00ED22AD"/>
    <w:rsid w:val="00ED2673"/>
    <w:rsid w:val="00ED292D"/>
    <w:rsid w:val="00ED297C"/>
    <w:rsid w:val="00ED32A6"/>
    <w:rsid w:val="00ED3598"/>
    <w:rsid w:val="00ED366A"/>
    <w:rsid w:val="00ED40D2"/>
    <w:rsid w:val="00ED4291"/>
    <w:rsid w:val="00ED4500"/>
    <w:rsid w:val="00ED4B1C"/>
    <w:rsid w:val="00ED4D22"/>
    <w:rsid w:val="00ED4EF3"/>
    <w:rsid w:val="00ED50D2"/>
    <w:rsid w:val="00ED64CA"/>
    <w:rsid w:val="00ED64F1"/>
    <w:rsid w:val="00ED6611"/>
    <w:rsid w:val="00ED6A87"/>
    <w:rsid w:val="00ED737F"/>
    <w:rsid w:val="00ED7AA4"/>
    <w:rsid w:val="00ED7E6B"/>
    <w:rsid w:val="00ED7EBE"/>
    <w:rsid w:val="00EE0072"/>
    <w:rsid w:val="00EE06A3"/>
    <w:rsid w:val="00EE0C5D"/>
    <w:rsid w:val="00EE10D3"/>
    <w:rsid w:val="00EE1234"/>
    <w:rsid w:val="00EE12A9"/>
    <w:rsid w:val="00EE1DA7"/>
    <w:rsid w:val="00EE22EC"/>
    <w:rsid w:val="00EE2A12"/>
    <w:rsid w:val="00EE3143"/>
    <w:rsid w:val="00EE351F"/>
    <w:rsid w:val="00EE37C3"/>
    <w:rsid w:val="00EE45A4"/>
    <w:rsid w:val="00EE4628"/>
    <w:rsid w:val="00EE4833"/>
    <w:rsid w:val="00EE4959"/>
    <w:rsid w:val="00EE5277"/>
    <w:rsid w:val="00EE52FD"/>
    <w:rsid w:val="00EE5CCB"/>
    <w:rsid w:val="00EE5E86"/>
    <w:rsid w:val="00EE62B9"/>
    <w:rsid w:val="00EE6460"/>
    <w:rsid w:val="00EE667E"/>
    <w:rsid w:val="00EE6EA7"/>
    <w:rsid w:val="00EE709F"/>
    <w:rsid w:val="00EF0066"/>
    <w:rsid w:val="00EF0B21"/>
    <w:rsid w:val="00EF0D19"/>
    <w:rsid w:val="00EF0F72"/>
    <w:rsid w:val="00EF223D"/>
    <w:rsid w:val="00EF2311"/>
    <w:rsid w:val="00EF2583"/>
    <w:rsid w:val="00EF30C3"/>
    <w:rsid w:val="00EF3359"/>
    <w:rsid w:val="00EF3612"/>
    <w:rsid w:val="00EF377F"/>
    <w:rsid w:val="00EF385D"/>
    <w:rsid w:val="00EF3BFA"/>
    <w:rsid w:val="00EF40DB"/>
    <w:rsid w:val="00EF411C"/>
    <w:rsid w:val="00EF4E6D"/>
    <w:rsid w:val="00EF512D"/>
    <w:rsid w:val="00EF53F4"/>
    <w:rsid w:val="00EF559D"/>
    <w:rsid w:val="00EF60AD"/>
    <w:rsid w:val="00EF6147"/>
    <w:rsid w:val="00EF638A"/>
    <w:rsid w:val="00EF6390"/>
    <w:rsid w:val="00EF6513"/>
    <w:rsid w:val="00EF66F4"/>
    <w:rsid w:val="00EF6A57"/>
    <w:rsid w:val="00EF6A67"/>
    <w:rsid w:val="00EF6CF2"/>
    <w:rsid w:val="00EF6D50"/>
    <w:rsid w:val="00EF7AA0"/>
    <w:rsid w:val="00EF7D43"/>
    <w:rsid w:val="00EF7F31"/>
    <w:rsid w:val="00F005B7"/>
    <w:rsid w:val="00F00B37"/>
    <w:rsid w:val="00F00DA5"/>
    <w:rsid w:val="00F00E80"/>
    <w:rsid w:val="00F0114F"/>
    <w:rsid w:val="00F01166"/>
    <w:rsid w:val="00F0147C"/>
    <w:rsid w:val="00F0189A"/>
    <w:rsid w:val="00F01D46"/>
    <w:rsid w:val="00F01D62"/>
    <w:rsid w:val="00F01D76"/>
    <w:rsid w:val="00F02965"/>
    <w:rsid w:val="00F03849"/>
    <w:rsid w:val="00F03A53"/>
    <w:rsid w:val="00F03A5C"/>
    <w:rsid w:val="00F03B29"/>
    <w:rsid w:val="00F03D2B"/>
    <w:rsid w:val="00F03E74"/>
    <w:rsid w:val="00F04E87"/>
    <w:rsid w:val="00F051A3"/>
    <w:rsid w:val="00F05523"/>
    <w:rsid w:val="00F055F7"/>
    <w:rsid w:val="00F05B72"/>
    <w:rsid w:val="00F06F61"/>
    <w:rsid w:val="00F07177"/>
    <w:rsid w:val="00F0722B"/>
    <w:rsid w:val="00F07481"/>
    <w:rsid w:val="00F07A26"/>
    <w:rsid w:val="00F07F2A"/>
    <w:rsid w:val="00F07F63"/>
    <w:rsid w:val="00F1045F"/>
    <w:rsid w:val="00F11787"/>
    <w:rsid w:val="00F11A7D"/>
    <w:rsid w:val="00F12968"/>
    <w:rsid w:val="00F12CE5"/>
    <w:rsid w:val="00F131C3"/>
    <w:rsid w:val="00F13295"/>
    <w:rsid w:val="00F13431"/>
    <w:rsid w:val="00F1395A"/>
    <w:rsid w:val="00F139F3"/>
    <w:rsid w:val="00F13ED5"/>
    <w:rsid w:val="00F145AE"/>
    <w:rsid w:val="00F15388"/>
    <w:rsid w:val="00F1561C"/>
    <w:rsid w:val="00F15B2F"/>
    <w:rsid w:val="00F15EE3"/>
    <w:rsid w:val="00F15F7A"/>
    <w:rsid w:val="00F16097"/>
    <w:rsid w:val="00F161E0"/>
    <w:rsid w:val="00F16CF0"/>
    <w:rsid w:val="00F175AF"/>
    <w:rsid w:val="00F17B6E"/>
    <w:rsid w:val="00F17BC4"/>
    <w:rsid w:val="00F17F00"/>
    <w:rsid w:val="00F20C5B"/>
    <w:rsid w:val="00F20D7A"/>
    <w:rsid w:val="00F20F4A"/>
    <w:rsid w:val="00F21D45"/>
    <w:rsid w:val="00F22645"/>
    <w:rsid w:val="00F22F27"/>
    <w:rsid w:val="00F23018"/>
    <w:rsid w:val="00F2345A"/>
    <w:rsid w:val="00F25924"/>
    <w:rsid w:val="00F25B36"/>
    <w:rsid w:val="00F25B75"/>
    <w:rsid w:val="00F25D07"/>
    <w:rsid w:val="00F26128"/>
    <w:rsid w:val="00F26756"/>
    <w:rsid w:val="00F26BBD"/>
    <w:rsid w:val="00F26D3F"/>
    <w:rsid w:val="00F27BFB"/>
    <w:rsid w:val="00F27DAE"/>
    <w:rsid w:val="00F302CD"/>
    <w:rsid w:val="00F3088D"/>
    <w:rsid w:val="00F30AE8"/>
    <w:rsid w:val="00F30D18"/>
    <w:rsid w:val="00F31130"/>
    <w:rsid w:val="00F31132"/>
    <w:rsid w:val="00F311F1"/>
    <w:rsid w:val="00F31474"/>
    <w:rsid w:val="00F31568"/>
    <w:rsid w:val="00F319D1"/>
    <w:rsid w:val="00F31E1C"/>
    <w:rsid w:val="00F31E5E"/>
    <w:rsid w:val="00F32039"/>
    <w:rsid w:val="00F323FD"/>
    <w:rsid w:val="00F324A7"/>
    <w:rsid w:val="00F3287A"/>
    <w:rsid w:val="00F329A4"/>
    <w:rsid w:val="00F329CE"/>
    <w:rsid w:val="00F32DD9"/>
    <w:rsid w:val="00F32E42"/>
    <w:rsid w:val="00F32EA8"/>
    <w:rsid w:val="00F3358B"/>
    <w:rsid w:val="00F336AE"/>
    <w:rsid w:val="00F33758"/>
    <w:rsid w:val="00F33BA6"/>
    <w:rsid w:val="00F33BB5"/>
    <w:rsid w:val="00F34190"/>
    <w:rsid w:val="00F34C2F"/>
    <w:rsid w:val="00F34CFE"/>
    <w:rsid w:val="00F34D01"/>
    <w:rsid w:val="00F352EE"/>
    <w:rsid w:val="00F355C9"/>
    <w:rsid w:val="00F357E2"/>
    <w:rsid w:val="00F35DF1"/>
    <w:rsid w:val="00F35F60"/>
    <w:rsid w:val="00F364F6"/>
    <w:rsid w:val="00F36C55"/>
    <w:rsid w:val="00F36E0A"/>
    <w:rsid w:val="00F36E8B"/>
    <w:rsid w:val="00F36FD5"/>
    <w:rsid w:val="00F37043"/>
    <w:rsid w:val="00F374EF"/>
    <w:rsid w:val="00F40032"/>
    <w:rsid w:val="00F40B4C"/>
    <w:rsid w:val="00F41C97"/>
    <w:rsid w:val="00F41EDE"/>
    <w:rsid w:val="00F41FCA"/>
    <w:rsid w:val="00F42016"/>
    <w:rsid w:val="00F4268C"/>
    <w:rsid w:val="00F42711"/>
    <w:rsid w:val="00F42BD0"/>
    <w:rsid w:val="00F42CED"/>
    <w:rsid w:val="00F4322F"/>
    <w:rsid w:val="00F4370A"/>
    <w:rsid w:val="00F4382D"/>
    <w:rsid w:val="00F4393D"/>
    <w:rsid w:val="00F43B53"/>
    <w:rsid w:val="00F43C67"/>
    <w:rsid w:val="00F43EAC"/>
    <w:rsid w:val="00F43EBC"/>
    <w:rsid w:val="00F44245"/>
    <w:rsid w:val="00F442D1"/>
    <w:rsid w:val="00F444C9"/>
    <w:rsid w:val="00F44E00"/>
    <w:rsid w:val="00F454E2"/>
    <w:rsid w:val="00F45B81"/>
    <w:rsid w:val="00F45D50"/>
    <w:rsid w:val="00F45EFB"/>
    <w:rsid w:val="00F4627E"/>
    <w:rsid w:val="00F462BA"/>
    <w:rsid w:val="00F4636D"/>
    <w:rsid w:val="00F47320"/>
    <w:rsid w:val="00F47414"/>
    <w:rsid w:val="00F475D4"/>
    <w:rsid w:val="00F47975"/>
    <w:rsid w:val="00F47A56"/>
    <w:rsid w:val="00F47B19"/>
    <w:rsid w:val="00F5052B"/>
    <w:rsid w:val="00F50CFF"/>
    <w:rsid w:val="00F50D4F"/>
    <w:rsid w:val="00F513F8"/>
    <w:rsid w:val="00F51414"/>
    <w:rsid w:val="00F5187B"/>
    <w:rsid w:val="00F518E2"/>
    <w:rsid w:val="00F51965"/>
    <w:rsid w:val="00F5234C"/>
    <w:rsid w:val="00F5255F"/>
    <w:rsid w:val="00F5291C"/>
    <w:rsid w:val="00F52DCD"/>
    <w:rsid w:val="00F5326A"/>
    <w:rsid w:val="00F532C1"/>
    <w:rsid w:val="00F53982"/>
    <w:rsid w:val="00F544AE"/>
    <w:rsid w:val="00F5486A"/>
    <w:rsid w:val="00F54F47"/>
    <w:rsid w:val="00F554A9"/>
    <w:rsid w:val="00F554D1"/>
    <w:rsid w:val="00F55720"/>
    <w:rsid w:val="00F5580C"/>
    <w:rsid w:val="00F559A8"/>
    <w:rsid w:val="00F55DC3"/>
    <w:rsid w:val="00F562F6"/>
    <w:rsid w:val="00F566EC"/>
    <w:rsid w:val="00F568DE"/>
    <w:rsid w:val="00F56D74"/>
    <w:rsid w:val="00F56F3B"/>
    <w:rsid w:val="00F56FF6"/>
    <w:rsid w:val="00F57005"/>
    <w:rsid w:val="00F57581"/>
    <w:rsid w:val="00F575B6"/>
    <w:rsid w:val="00F57AC7"/>
    <w:rsid w:val="00F57D6A"/>
    <w:rsid w:val="00F6075A"/>
    <w:rsid w:val="00F61DD3"/>
    <w:rsid w:val="00F61FDB"/>
    <w:rsid w:val="00F62715"/>
    <w:rsid w:val="00F6290F"/>
    <w:rsid w:val="00F62A10"/>
    <w:rsid w:val="00F62AC3"/>
    <w:rsid w:val="00F62C75"/>
    <w:rsid w:val="00F62D2F"/>
    <w:rsid w:val="00F63205"/>
    <w:rsid w:val="00F63291"/>
    <w:rsid w:val="00F63578"/>
    <w:rsid w:val="00F64107"/>
    <w:rsid w:val="00F641E9"/>
    <w:rsid w:val="00F642E6"/>
    <w:rsid w:val="00F64840"/>
    <w:rsid w:val="00F6523F"/>
    <w:rsid w:val="00F6600A"/>
    <w:rsid w:val="00F66B10"/>
    <w:rsid w:val="00F66CA8"/>
    <w:rsid w:val="00F674EB"/>
    <w:rsid w:val="00F67C34"/>
    <w:rsid w:val="00F70228"/>
    <w:rsid w:val="00F70407"/>
    <w:rsid w:val="00F70944"/>
    <w:rsid w:val="00F714ED"/>
    <w:rsid w:val="00F71660"/>
    <w:rsid w:val="00F716C0"/>
    <w:rsid w:val="00F72322"/>
    <w:rsid w:val="00F72AF7"/>
    <w:rsid w:val="00F72BA9"/>
    <w:rsid w:val="00F73CB4"/>
    <w:rsid w:val="00F74245"/>
    <w:rsid w:val="00F74618"/>
    <w:rsid w:val="00F749CE"/>
    <w:rsid w:val="00F74B0A"/>
    <w:rsid w:val="00F755AE"/>
    <w:rsid w:val="00F7615D"/>
    <w:rsid w:val="00F76341"/>
    <w:rsid w:val="00F76754"/>
    <w:rsid w:val="00F7692A"/>
    <w:rsid w:val="00F778F2"/>
    <w:rsid w:val="00F802EA"/>
    <w:rsid w:val="00F8072A"/>
    <w:rsid w:val="00F80CE4"/>
    <w:rsid w:val="00F8108C"/>
    <w:rsid w:val="00F811B0"/>
    <w:rsid w:val="00F819E4"/>
    <w:rsid w:val="00F81A85"/>
    <w:rsid w:val="00F81E3C"/>
    <w:rsid w:val="00F824CA"/>
    <w:rsid w:val="00F82A40"/>
    <w:rsid w:val="00F8365C"/>
    <w:rsid w:val="00F83C8D"/>
    <w:rsid w:val="00F83CC8"/>
    <w:rsid w:val="00F84493"/>
    <w:rsid w:val="00F84DD8"/>
    <w:rsid w:val="00F854A1"/>
    <w:rsid w:val="00F86C1F"/>
    <w:rsid w:val="00F87711"/>
    <w:rsid w:val="00F878FA"/>
    <w:rsid w:val="00F87B68"/>
    <w:rsid w:val="00F90206"/>
    <w:rsid w:val="00F907BB"/>
    <w:rsid w:val="00F91739"/>
    <w:rsid w:val="00F91EF0"/>
    <w:rsid w:val="00F9244D"/>
    <w:rsid w:val="00F92F28"/>
    <w:rsid w:val="00F9370F"/>
    <w:rsid w:val="00F937A7"/>
    <w:rsid w:val="00F93BE2"/>
    <w:rsid w:val="00F93CBB"/>
    <w:rsid w:val="00F93D41"/>
    <w:rsid w:val="00F93E1D"/>
    <w:rsid w:val="00F93E3A"/>
    <w:rsid w:val="00F94783"/>
    <w:rsid w:val="00F947A2"/>
    <w:rsid w:val="00F95148"/>
    <w:rsid w:val="00F951C1"/>
    <w:rsid w:val="00F95236"/>
    <w:rsid w:val="00F957FD"/>
    <w:rsid w:val="00F95C3F"/>
    <w:rsid w:val="00F95D62"/>
    <w:rsid w:val="00F964F2"/>
    <w:rsid w:val="00F9688F"/>
    <w:rsid w:val="00F97DB4"/>
    <w:rsid w:val="00FA014A"/>
    <w:rsid w:val="00FA0407"/>
    <w:rsid w:val="00FA042C"/>
    <w:rsid w:val="00FA04C8"/>
    <w:rsid w:val="00FA0841"/>
    <w:rsid w:val="00FA0A1D"/>
    <w:rsid w:val="00FA1390"/>
    <w:rsid w:val="00FA2DCE"/>
    <w:rsid w:val="00FA35DC"/>
    <w:rsid w:val="00FA388E"/>
    <w:rsid w:val="00FA3B48"/>
    <w:rsid w:val="00FA3F26"/>
    <w:rsid w:val="00FA498D"/>
    <w:rsid w:val="00FA4C44"/>
    <w:rsid w:val="00FA4E45"/>
    <w:rsid w:val="00FA501A"/>
    <w:rsid w:val="00FA512D"/>
    <w:rsid w:val="00FA51D7"/>
    <w:rsid w:val="00FA57BF"/>
    <w:rsid w:val="00FA5887"/>
    <w:rsid w:val="00FA6516"/>
    <w:rsid w:val="00FA6CA0"/>
    <w:rsid w:val="00FA6FFA"/>
    <w:rsid w:val="00FA747A"/>
    <w:rsid w:val="00FB07D5"/>
    <w:rsid w:val="00FB0E86"/>
    <w:rsid w:val="00FB1751"/>
    <w:rsid w:val="00FB1AF0"/>
    <w:rsid w:val="00FB2245"/>
    <w:rsid w:val="00FB2C2A"/>
    <w:rsid w:val="00FB2F36"/>
    <w:rsid w:val="00FB30B8"/>
    <w:rsid w:val="00FB3EDD"/>
    <w:rsid w:val="00FB45CD"/>
    <w:rsid w:val="00FB4C56"/>
    <w:rsid w:val="00FB55BD"/>
    <w:rsid w:val="00FB5718"/>
    <w:rsid w:val="00FB5F08"/>
    <w:rsid w:val="00FB7027"/>
    <w:rsid w:val="00FB7812"/>
    <w:rsid w:val="00FC008F"/>
    <w:rsid w:val="00FC0FB8"/>
    <w:rsid w:val="00FC1290"/>
    <w:rsid w:val="00FC19B1"/>
    <w:rsid w:val="00FC26D6"/>
    <w:rsid w:val="00FC2809"/>
    <w:rsid w:val="00FC2D46"/>
    <w:rsid w:val="00FC2D72"/>
    <w:rsid w:val="00FC2EAA"/>
    <w:rsid w:val="00FC3805"/>
    <w:rsid w:val="00FC3891"/>
    <w:rsid w:val="00FC3B72"/>
    <w:rsid w:val="00FC4906"/>
    <w:rsid w:val="00FC492E"/>
    <w:rsid w:val="00FC49BF"/>
    <w:rsid w:val="00FC4A93"/>
    <w:rsid w:val="00FC5010"/>
    <w:rsid w:val="00FC5358"/>
    <w:rsid w:val="00FC53B3"/>
    <w:rsid w:val="00FC5761"/>
    <w:rsid w:val="00FC5883"/>
    <w:rsid w:val="00FC5B1B"/>
    <w:rsid w:val="00FC5CD8"/>
    <w:rsid w:val="00FC5DE4"/>
    <w:rsid w:val="00FC6BF2"/>
    <w:rsid w:val="00FC6F32"/>
    <w:rsid w:val="00FC7620"/>
    <w:rsid w:val="00FC7908"/>
    <w:rsid w:val="00FC7F03"/>
    <w:rsid w:val="00FD01BB"/>
    <w:rsid w:val="00FD048B"/>
    <w:rsid w:val="00FD08AB"/>
    <w:rsid w:val="00FD0A51"/>
    <w:rsid w:val="00FD0ED6"/>
    <w:rsid w:val="00FD1103"/>
    <w:rsid w:val="00FD2307"/>
    <w:rsid w:val="00FD26EC"/>
    <w:rsid w:val="00FD27E8"/>
    <w:rsid w:val="00FD3361"/>
    <w:rsid w:val="00FD3E6F"/>
    <w:rsid w:val="00FD3E94"/>
    <w:rsid w:val="00FD4D44"/>
    <w:rsid w:val="00FD4E0B"/>
    <w:rsid w:val="00FD4EA4"/>
    <w:rsid w:val="00FD52CC"/>
    <w:rsid w:val="00FD52E0"/>
    <w:rsid w:val="00FD53A5"/>
    <w:rsid w:val="00FD59CD"/>
    <w:rsid w:val="00FD5C12"/>
    <w:rsid w:val="00FD61D3"/>
    <w:rsid w:val="00FD6269"/>
    <w:rsid w:val="00FD62F8"/>
    <w:rsid w:val="00FD6C89"/>
    <w:rsid w:val="00FD6D49"/>
    <w:rsid w:val="00FD6E70"/>
    <w:rsid w:val="00FD6F32"/>
    <w:rsid w:val="00FD7161"/>
    <w:rsid w:val="00FD72AE"/>
    <w:rsid w:val="00FD75BB"/>
    <w:rsid w:val="00FD7707"/>
    <w:rsid w:val="00FD7738"/>
    <w:rsid w:val="00FD79D8"/>
    <w:rsid w:val="00FD7A55"/>
    <w:rsid w:val="00FE0A79"/>
    <w:rsid w:val="00FE0CE0"/>
    <w:rsid w:val="00FE0D5E"/>
    <w:rsid w:val="00FE1CA1"/>
    <w:rsid w:val="00FE205F"/>
    <w:rsid w:val="00FE207A"/>
    <w:rsid w:val="00FE21B5"/>
    <w:rsid w:val="00FE2C09"/>
    <w:rsid w:val="00FE2D2D"/>
    <w:rsid w:val="00FE31BC"/>
    <w:rsid w:val="00FE31FA"/>
    <w:rsid w:val="00FE346C"/>
    <w:rsid w:val="00FE364A"/>
    <w:rsid w:val="00FE42F5"/>
    <w:rsid w:val="00FE4B9F"/>
    <w:rsid w:val="00FE4CB7"/>
    <w:rsid w:val="00FE5010"/>
    <w:rsid w:val="00FE5341"/>
    <w:rsid w:val="00FE5542"/>
    <w:rsid w:val="00FE56A9"/>
    <w:rsid w:val="00FE5768"/>
    <w:rsid w:val="00FE5A7D"/>
    <w:rsid w:val="00FE60B9"/>
    <w:rsid w:val="00FE6394"/>
    <w:rsid w:val="00FE65D5"/>
    <w:rsid w:val="00FE69C4"/>
    <w:rsid w:val="00FE6F69"/>
    <w:rsid w:val="00FE7092"/>
    <w:rsid w:val="00FE757F"/>
    <w:rsid w:val="00FE7965"/>
    <w:rsid w:val="00FF01AF"/>
    <w:rsid w:val="00FF01D7"/>
    <w:rsid w:val="00FF1435"/>
    <w:rsid w:val="00FF1D30"/>
    <w:rsid w:val="00FF235E"/>
    <w:rsid w:val="00FF2500"/>
    <w:rsid w:val="00FF251E"/>
    <w:rsid w:val="00FF354B"/>
    <w:rsid w:val="00FF3661"/>
    <w:rsid w:val="00FF39E7"/>
    <w:rsid w:val="00FF39EA"/>
    <w:rsid w:val="00FF3BF5"/>
    <w:rsid w:val="00FF3E72"/>
    <w:rsid w:val="00FF4C47"/>
    <w:rsid w:val="00FF503C"/>
    <w:rsid w:val="00FF6030"/>
    <w:rsid w:val="00FF63EF"/>
    <w:rsid w:val="00FF66B7"/>
    <w:rsid w:val="00FF6DA5"/>
    <w:rsid w:val="00FF7069"/>
    <w:rsid w:val="00FF77A4"/>
    <w:rsid w:val="018A5CC4"/>
    <w:rsid w:val="03906815"/>
    <w:rsid w:val="087C7055"/>
    <w:rsid w:val="08C22F8A"/>
    <w:rsid w:val="08CFEA35"/>
    <w:rsid w:val="08ED43F6"/>
    <w:rsid w:val="0A452BA0"/>
    <w:rsid w:val="0A7EFCC9"/>
    <w:rsid w:val="0B213E6C"/>
    <w:rsid w:val="0B34B5D6"/>
    <w:rsid w:val="0B461E2D"/>
    <w:rsid w:val="0BCE5E88"/>
    <w:rsid w:val="0BCF38CB"/>
    <w:rsid w:val="0C41A550"/>
    <w:rsid w:val="0ED809C6"/>
    <w:rsid w:val="0F6F058C"/>
    <w:rsid w:val="0FC50BD1"/>
    <w:rsid w:val="10EE2343"/>
    <w:rsid w:val="12559663"/>
    <w:rsid w:val="126F0107"/>
    <w:rsid w:val="12B353D2"/>
    <w:rsid w:val="1330E36E"/>
    <w:rsid w:val="165616BB"/>
    <w:rsid w:val="1671F028"/>
    <w:rsid w:val="1693B45B"/>
    <w:rsid w:val="16CF2269"/>
    <w:rsid w:val="18862FA6"/>
    <w:rsid w:val="1BC147CA"/>
    <w:rsid w:val="1BD48FD8"/>
    <w:rsid w:val="1E06D160"/>
    <w:rsid w:val="1E458280"/>
    <w:rsid w:val="1F50C04A"/>
    <w:rsid w:val="2115DC13"/>
    <w:rsid w:val="225BCD87"/>
    <w:rsid w:val="22F46066"/>
    <w:rsid w:val="24477D3A"/>
    <w:rsid w:val="2470B3A6"/>
    <w:rsid w:val="24CF4694"/>
    <w:rsid w:val="24F55A69"/>
    <w:rsid w:val="25D87E44"/>
    <w:rsid w:val="263695F9"/>
    <w:rsid w:val="26CBBB8F"/>
    <w:rsid w:val="26D1E7FD"/>
    <w:rsid w:val="2769730D"/>
    <w:rsid w:val="28C55356"/>
    <w:rsid w:val="295FECA5"/>
    <w:rsid w:val="2996F8A4"/>
    <w:rsid w:val="2D95A537"/>
    <w:rsid w:val="2DC0B163"/>
    <w:rsid w:val="2E295A5C"/>
    <w:rsid w:val="2EDD6F08"/>
    <w:rsid w:val="2F352577"/>
    <w:rsid w:val="2F88C4B5"/>
    <w:rsid w:val="2FA57451"/>
    <w:rsid w:val="30536335"/>
    <w:rsid w:val="305666CA"/>
    <w:rsid w:val="315D5DB5"/>
    <w:rsid w:val="32C683F8"/>
    <w:rsid w:val="33D9F0B1"/>
    <w:rsid w:val="37A9235D"/>
    <w:rsid w:val="38782E77"/>
    <w:rsid w:val="3963F924"/>
    <w:rsid w:val="3C1E3BDB"/>
    <w:rsid w:val="3CACA091"/>
    <w:rsid w:val="3E2AEFAA"/>
    <w:rsid w:val="3E9A057B"/>
    <w:rsid w:val="40A9AB1B"/>
    <w:rsid w:val="40D5CCEC"/>
    <w:rsid w:val="430104A7"/>
    <w:rsid w:val="43CF22FE"/>
    <w:rsid w:val="44260292"/>
    <w:rsid w:val="454DE692"/>
    <w:rsid w:val="45DA4DE2"/>
    <w:rsid w:val="4603EE71"/>
    <w:rsid w:val="46536A21"/>
    <w:rsid w:val="46F1C6E4"/>
    <w:rsid w:val="47FC9292"/>
    <w:rsid w:val="48D3B9AF"/>
    <w:rsid w:val="49E7E9B5"/>
    <w:rsid w:val="4AE2DA2B"/>
    <w:rsid w:val="4C73AB20"/>
    <w:rsid w:val="4C8CE314"/>
    <w:rsid w:val="4E095F83"/>
    <w:rsid w:val="4E9C7EA7"/>
    <w:rsid w:val="51578DC8"/>
    <w:rsid w:val="52771B00"/>
    <w:rsid w:val="52EE625F"/>
    <w:rsid w:val="5516BBAF"/>
    <w:rsid w:val="5544C6F0"/>
    <w:rsid w:val="56840F7D"/>
    <w:rsid w:val="5708B1F5"/>
    <w:rsid w:val="579811E9"/>
    <w:rsid w:val="58B55565"/>
    <w:rsid w:val="58BF229B"/>
    <w:rsid w:val="593661E8"/>
    <w:rsid w:val="59BE5B87"/>
    <w:rsid w:val="5A036844"/>
    <w:rsid w:val="5ABBD4BB"/>
    <w:rsid w:val="5B8C6EBF"/>
    <w:rsid w:val="5E5CBE54"/>
    <w:rsid w:val="5ED19822"/>
    <w:rsid w:val="5FAB1187"/>
    <w:rsid w:val="604ECBDD"/>
    <w:rsid w:val="6133A2D3"/>
    <w:rsid w:val="61609AA6"/>
    <w:rsid w:val="622E4C25"/>
    <w:rsid w:val="625C90D5"/>
    <w:rsid w:val="6340A7EB"/>
    <w:rsid w:val="64DFF441"/>
    <w:rsid w:val="65377BBD"/>
    <w:rsid w:val="65446134"/>
    <w:rsid w:val="65DE15D8"/>
    <w:rsid w:val="68566BF5"/>
    <w:rsid w:val="686E87E7"/>
    <w:rsid w:val="69F50FCF"/>
    <w:rsid w:val="6A181032"/>
    <w:rsid w:val="6BE29F24"/>
    <w:rsid w:val="6C931713"/>
    <w:rsid w:val="6CBD5AB6"/>
    <w:rsid w:val="6CFF39A5"/>
    <w:rsid w:val="6FEDFCB4"/>
    <w:rsid w:val="700D97EE"/>
    <w:rsid w:val="70F796D0"/>
    <w:rsid w:val="71529110"/>
    <w:rsid w:val="7204B606"/>
    <w:rsid w:val="7204F90F"/>
    <w:rsid w:val="72E495CE"/>
    <w:rsid w:val="73F44F67"/>
    <w:rsid w:val="78BE7666"/>
    <w:rsid w:val="793E14F9"/>
    <w:rsid w:val="7C66CE00"/>
    <w:rsid w:val="7D10C2A1"/>
    <w:rsid w:val="7D2DD32F"/>
    <w:rsid w:val="7DD4F66B"/>
    <w:rsid w:val="7EDF8A9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62691"/>
  <w15:docId w15:val="{9161CBA4-2B2E-4AED-B8C5-64F8D709B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3FD4"/>
    <w:pPr>
      <w:keepNext/>
      <w:keepLines/>
      <w:numPr>
        <w:numId w:val="32"/>
      </w:numPr>
      <w:spacing w:before="600" w:after="240"/>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32"/>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uiPriority w:val="9"/>
    <w:qFormat/>
    <w:rsid w:val="004C3FD4"/>
    <w:pPr>
      <w:keepNext/>
      <w:keepLines/>
      <w:numPr>
        <w:ilvl w:val="2"/>
        <w:numId w:val="32"/>
      </w:numPr>
      <w:spacing w:after="180"/>
      <w:ind w:left="397"/>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32"/>
      </w:numPr>
      <w:spacing w:before="240" w:after="60"/>
      <w:ind w:left="539"/>
      <w:outlineLvl w:val="3"/>
    </w:pPr>
    <w:rPr>
      <w:rFonts w:ascii="Arial" w:eastAsia="Times New Roman" w:hAnsi="Arial" w:cs="Arial"/>
      <w:b/>
      <w:bCs/>
      <w:i/>
      <w:iCs/>
      <w:lang w:eastAsia="nb-NO"/>
    </w:rPr>
  </w:style>
  <w:style w:type="paragraph" w:styleId="Heading5">
    <w:name w:val="heading 5"/>
    <w:basedOn w:val="Normal"/>
    <w:next w:val="Normal"/>
    <w:link w:val="Heading5Char1"/>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uiPriority w:val="9"/>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uiPriority w:val="9"/>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uiPriority w:val="39"/>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uiPriority w:val="39"/>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uiPriority w:val="39"/>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uiPriority w:val="39"/>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uiPriority w:val="39"/>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uiPriority w:val="39"/>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2"/>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4"/>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3"/>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1"/>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2"/>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5"/>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6"/>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7"/>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9"/>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8"/>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3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 w:type="character" w:customStyle="1" w:styleId="cf01">
    <w:name w:val="cf01"/>
    <w:basedOn w:val="DefaultParagraphFont"/>
    <w:rsid w:val="004F2DC0"/>
    <w:rPr>
      <w:rFonts w:ascii="Segoe UI" w:hAnsi="Segoe UI" w:cs="Segoe UI" w:hint="default"/>
      <w:color w:val="262626"/>
      <w:sz w:val="21"/>
      <w:szCs w:val="21"/>
    </w:rPr>
  </w:style>
  <w:style w:type="paragraph" w:styleId="TOCHeading">
    <w:name w:val="TOC Heading"/>
    <w:basedOn w:val="Heading1"/>
    <w:next w:val="Normal"/>
    <w:uiPriority w:val="39"/>
    <w:unhideWhenUsed/>
    <w:qFormat/>
    <w:rsid w:val="00D321CF"/>
    <w:pPr>
      <w:numPr>
        <w:numId w:val="0"/>
      </w:numPr>
      <w:spacing w:before="240" w:after="0" w:line="259" w:lineRule="auto"/>
      <w:outlineLvl w:val="9"/>
    </w:pPr>
    <w:rPr>
      <w:rFonts w:asciiTheme="majorHAnsi" w:eastAsiaTheme="majorEastAsia" w:hAnsiTheme="majorHAnsi" w:cstheme="majorBidi"/>
      <w:b w:val="0"/>
      <w:bCs w:val="0"/>
      <w:caps w:val="0"/>
      <w:color w:val="2F5496" w:themeColor="accent1" w:themeShade="BF"/>
      <w:kern w:val="0"/>
      <w:sz w:val="32"/>
      <w:szCs w:val="32"/>
    </w:rPr>
  </w:style>
  <w:style w:type="character" w:styleId="UnresolvedMention">
    <w:name w:val="Unresolved Mention"/>
    <w:basedOn w:val="DefaultParagraphFont"/>
    <w:uiPriority w:val="99"/>
    <w:semiHidden/>
    <w:unhideWhenUsed/>
    <w:rsid w:val="001D0A6A"/>
    <w:rPr>
      <w:color w:val="605E5C"/>
      <w:shd w:val="clear" w:color="auto" w:fill="E1DFDD"/>
    </w:rPr>
  </w:style>
  <w:style w:type="paragraph" w:customStyle="1" w:styleId="Vedlegg-stil">
    <w:name w:val="Vedlegg-stil"/>
    <w:basedOn w:val="Heading1"/>
    <w:link w:val="Vedlegg-stilTegn"/>
    <w:qFormat/>
    <w:rsid w:val="00AB7914"/>
  </w:style>
  <w:style w:type="character" w:customStyle="1" w:styleId="Vedlegg-stilTegn">
    <w:name w:val="Vedlegg-stil Tegn"/>
    <w:basedOn w:val="Heading1Char"/>
    <w:link w:val="Vedlegg-stil"/>
    <w:rsid w:val="00AB7914"/>
    <w:rPr>
      <w:rFonts w:ascii="Arial" w:eastAsia="Times New Roman" w:hAnsi="Arial" w:cs="Arial"/>
      <w:b/>
      <w:bCs/>
      <w:caps/>
      <w:kern w:val="28"/>
      <w:sz w:val="28"/>
      <w:szCs w:val="28"/>
      <w:lang w:eastAsia="nb-NO"/>
    </w:rPr>
  </w:style>
  <w:style w:type="paragraph" w:customStyle="1" w:styleId="paragraph">
    <w:name w:val="paragraph"/>
    <w:basedOn w:val="Normal"/>
    <w:rsid w:val="00D1013F"/>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DefaultParagraphFont"/>
    <w:rsid w:val="00D1013F"/>
  </w:style>
  <w:style w:type="character" w:customStyle="1" w:styleId="eop">
    <w:name w:val="eop"/>
    <w:basedOn w:val="DefaultParagraphFont"/>
    <w:rsid w:val="00D1013F"/>
  </w:style>
  <w:style w:type="character" w:styleId="Emphasis">
    <w:name w:val="Emphasis"/>
    <w:basedOn w:val="DefaultParagraphFont"/>
    <w:uiPriority w:val="20"/>
    <w:qFormat/>
    <w:rsid w:val="00C235B3"/>
    <w:rPr>
      <w:i/>
      <w:iCs/>
    </w:rPr>
  </w:style>
  <w:style w:type="paragraph" w:styleId="List2">
    <w:name w:val="List 2"/>
    <w:basedOn w:val="Normal"/>
    <w:uiPriority w:val="99"/>
    <w:unhideWhenUsed/>
    <w:rsid w:val="007B3EB8"/>
    <w:pPr>
      <w:ind w:left="566" w:hanging="283"/>
      <w:contextualSpacing/>
    </w:pPr>
  </w:style>
  <w:style w:type="paragraph" w:styleId="List3">
    <w:name w:val="List 3"/>
    <w:basedOn w:val="Normal"/>
    <w:uiPriority w:val="99"/>
    <w:unhideWhenUsed/>
    <w:rsid w:val="007B3EB8"/>
    <w:pPr>
      <w:ind w:left="849" w:hanging="283"/>
      <w:contextualSpacing/>
    </w:pPr>
  </w:style>
  <w:style w:type="paragraph" w:styleId="List4">
    <w:name w:val="List 4"/>
    <w:basedOn w:val="Normal"/>
    <w:uiPriority w:val="99"/>
    <w:unhideWhenUsed/>
    <w:rsid w:val="007B3EB8"/>
    <w:pPr>
      <w:ind w:left="1132" w:hanging="283"/>
      <w:contextualSpacing/>
    </w:pPr>
  </w:style>
  <w:style w:type="paragraph" w:styleId="List5">
    <w:name w:val="List 5"/>
    <w:basedOn w:val="Normal"/>
    <w:uiPriority w:val="99"/>
    <w:unhideWhenUsed/>
    <w:rsid w:val="007B3EB8"/>
    <w:pPr>
      <w:ind w:left="1415" w:hanging="283"/>
      <w:contextualSpacing/>
    </w:pPr>
  </w:style>
  <w:style w:type="paragraph" w:styleId="ListBullet2">
    <w:name w:val="List Bullet 2"/>
    <w:basedOn w:val="Normal"/>
    <w:uiPriority w:val="99"/>
    <w:unhideWhenUsed/>
    <w:rsid w:val="007B3EB8"/>
    <w:pPr>
      <w:numPr>
        <w:numId w:val="92"/>
      </w:numPr>
      <w:contextualSpacing/>
    </w:pPr>
  </w:style>
  <w:style w:type="paragraph" w:styleId="ListBullet3">
    <w:name w:val="List Bullet 3"/>
    <w:basedOn w:val="Normal"/>
    <w:uiPriority w:val="99"/>
    <w:unhideWhenUsed/>
    <w:rsid w:val="007B3EB8"/>
    <w:pPr>
      <w:numPr>
        <w:numId w:val="93"/>
      </w:numPr>
      <w:contextualSpacing/>
    </w:pPr>
  </w:style>
  <w:style w:type="paragraph" w:styleId="ListBullet4">
    <w:name w:val="List Bullet 4"/>
    <w:basedOn w:val="Normal"/>
    <w:uiPriority w:val="99"/>
    <w:unhideWhenUsed/>
    <w:rsid w:val="007B3EB8"/>
    <w:pPr>
      <w:numPr>
        <w:numId w:val="94"/>
      </w:numPr>
      <w:contextualSpacing/>
    </w:pPr>
  </w:style>
  <w:style w:type="paragraph" w:styleId="ListBullet5">
    <w:name w:val="List Bullet 5"/>
    <w:basedOn w:val="Normal"/>
    <w:uiPriority w:val="99"/>
    <w:unhideWhenUsed/>
    <w:rsid w:val="007B3EB8"/>
    <w:pPr>
      <w:numPr>
        <w:numId w:val="95"/>
      </w:numPr>
      <w:contextualSpacing/>
    </w:pPr>
  </w:style>
  <w:style w:type="paragraph" w:styleId="ListContinue">
    <w:name w:val="List Continue"/>
    <w:basedOn w:val="Normal"/>
    <w:uiPriority w:val="99"/>
    <w:unhideWhenUsed/>
    <w:rsid w:val="007B3EB8"/>
    <w:pPr>
      <w:spacing w:after="120"/>
      <w:ind w:left="283"/>
      <w:contextualSpacing/>
    </w:pPr>
  </w:style>
  <w:style w:type="paragraph" w:styleId="ListContinue2">
    <w:name w:val="List Continue 2"/>
    <w:basedOn w:val="Normal"/>
    <w:uiPriority w:val="99"/>
    <w:unhideWhenUsed/>
    <w:rsid w:val="007B3EB8"/>
    <w:pPr>
      <w:spacing w:after="120"/>
      <w:ind w:left="566"/>
      <w:contextualSpacing/>
    </w:pPr>
  </w:style>
  <w:style w:type="paragraph" w:styleId="ListContinue3">
    <w:name w:val="List Continue 3"/>
    <w:basedOn w:val="Normal"/>
    <w:uiPriority w:val="99"/>
    <w:unhideWhenUsed/>
    <w:rsid w:val="007B3EB8"/>
    <w:pPr>
      <w:spacing w:after="120"/>
      <w:ind w:left="849"/>
      <w:contextualSpacing/>
    </w:pPr>
  </w:style>
  <w:style w:type="paragraph" w:styleId="Caption">
    <w:name w:val="caption"/>
    <w:basedOn w:val="Normal"/>
    <w:next w:val="Normal"/>
    <w:uiPriority w:val="35"/>
    <w:unhideWhenUsed/>
    <w:qFormat/>
    <w:rsid w:val="007B3EB8"/>
    <w:pPr>
      <w:spacing w:after="200"/>
    </w:pPr>
    <w:rPr>
      <w:i/>
      <w:iCs/>
      <w:color w:val="44546A" w:themeColor="text2"/>
      <w:sz w:val="18"/>
      <w:szCs w:val="18"/>
    </w:rPr>
  </w:style>
  <w:style w:type="paragraph" w:styleId="BodyTextFirstIndent2">
    <w:name w:val="Body Text First Indent 2"/>
    <w:basedOn w:val="BodyTextIndent"/>
    <w:link w:val="BodyTextFirstIndent2Char"/>
    <w:uiPriority w:val="99"/>
    <w:unhideWhenUsed/>
    <w:rsid w:val="007B3EB8"/>
    <w:pPr>
      <w:widowControl/>
      <w:ind w:left="360" w:firstLine="360"/>
      <w:outlineLvl w:val="9"/>
    </w:pPr>
    <w:rPr>
      <w:rFonts w:asciiTheme="minorHAnsi" w:eastAsiaTheme="minorHAnsi" w:hAnsiTheme="minorHAnsi" w:cstheme="minorBidi"/>
      <w:b w:val="0"/>
      <w:bCs w:val="0"/>
      <w:sz w:val="24"/>
      <w:szCs w:val="24"/>
      <w:lang w:eastAsia="en-US"/>
    </w:rPr>
  </w:style>
  <w:style w:type="character" w:customStyle="1" w:styleId="BodyTextFirstIndent2Char">
    <w:name w:val="Body Text First Indent 2 Char"/>
    <w:basedOn w:val="BodyTextIndentChar"/>
    <w:link w:val="BodyTextFirstIndent2"/>
    <w:uiPriority w:val="99"/>
    <w:rsid w:val="007B3EB8"/>
    <w:rPr>
      <w:rFonts w:ascii="Arial" w:eastAsia="Times New Roman" w:hAnsi="Arial" w:cs="Arial"/>
      <w:b w:val="0"/>
      <w:bCs w:val="0"/>
      <w:sz w:val="28"/>
      <w:szCs w:val="28"/>
      <w:lang w:eastAsia="nb-NO"/>
    </w:rPr>
  </w:style>
  <w:style w:type="character" w:styleId="PlaceholderText">
    <w:name w:val="Placeholder Text"/>
    <w:basedOn w:val="DefaultParagraphFont"/>
    <w:uiPriority w:val="99"/>
    <w:semiHidden/>
    <w:rsid w:val="00812FEF"/>
    <w:rPr>
      <w:color w:val="666666"/>
    </w:rPr>
  </w:style>
  <w:style w:type="table" w:styleId="GridTable4-Accent6">
    <w:name w:val="Grid Table 4 Accent 6"/>
    <w:basedOn w:val="TableNormal"/>
    <w:uiPriority w:val="49"/>
    <w:rsid w:val="002D78F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1337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92474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HTMLPreformatted">
    <w:name w:val="HTML Preformatted"/>
    <w:basedOn w:val="Normal"/>
    <w:link w:val="HTMLPreformattedChar"/>
    <w:uiPriority w:val="99"/>
    <w:semiHidden/>
    <w:unhideWhenUsed/>
    <w:rsid w:val="006B698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B698B"/>
    <w:rPr>
      <w:rFonts w:ascii="Consolas" w:hAnsi="Consolas"/>
      <w:sz w:val="20"/>
      <w:szCs w:val="20"/>
    </w:rPr>
  </w:style>
  <w:style w:type="character" w:customStyle="1" w:styleId="CommentTextChar2">
    <w:name w:val="Comment Text Char2"/>
    <w:basedOn w:val="DefaultParagraphFont"/>
    <w:rsid w:val="00AA2B95"/>
    <w:rPr>
      <w:sz w:val="20"/>
      <w:szCs w:val="20"/>
    </w:rPr>
  </w:style>
  <w:style w:type="character" w:customStyle="1" w:styleId="CommentReference1">
    <w:name w:val="Comment Reference1"/>
    <w:semiHidden/>
    <w:rsid w:val="00AA2B95"/>
    <w:rPr>
      <w:sz w:val="16"/>
      <w:szCs w:val="16"/>
    </w:rPr>
  </w:style>
  <w:style w:type="paragraph" w:customStyle="1" w:styleId="CommentText1">
    <w:name w:val="Comment Text1"/>
    <w:basedOn w:val="Normal"/>
    <w:semiHidden/>
    <w:rsid w:val="00AA2B95"/>
    <w:pPr>
      <w:keepLines/>
      <w:widowControl w:val="0"/>
      <w:spacing w:after="60"/>
      <w:ind w:left="397" w:hanging="397"/>
    </w:pPr>
    <w:rPr>
      <w:rFonts w:ascii="Arial" w:eastAsia="Times New Roman" w:hAnsi="Arial" w:cs="Times New Roman"/>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8388963-f70b-4b79-845e-af613b817a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8B2C1CD3C9CFA4DBA0FB323D69801CB" ma:contentTypeVersion="18" ma:contentTypeDescription="Create a new document." ma:contentTypeScope="" ma:versionID="54477572c0241477bf5d171fea124f18">
  <xsd:schema xmlns:xsd="http://www.w3.org/2001/XMLSchema" xmlns:xs="http://www.w3.org/2001/XMLSchema" xmlns:p="http://schemas.microsoft.com/office/2006/metadata/properties" xmlns:ns3="e8388963-f70b-4b79-845e-af613b817af0" xmlns:ns4="c28f654d-11bc-4b0b-a62a-35a55b2abb7c" targetNamespace="http://schemas.microsoft.com/office/2006/metadata/properties" ma:root="true" ma:fieldsID="436fa23cd3ef78956bfc0152b2969aa1" ns3:_="" ns4:_="">
    <xsd:import namespace="e8388963-f70b-4b79-845e-af613b817af0"/>
    <xsd:import namespace="c28f654d-11bc-4b0b-a62a-35a55b2abb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88963-f70b-4b79-845e-af613b817a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f654d-11bc-4b0b-a62a-35a55b2abb7c"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7C554-B7DB-4210-9614-F42D5BCF22EB}">
  <ds:schemaRefs>
    <ds:schemaRef ds:uri="http://schemas.microsoft.com/office/2006/metadata/properties"/>
    <ds:schemaRef ds:uri="http://schemas.microsoft.com/office/infopath/2007/PartnerControls"/>
    <ds:schemaRef ds:uri="e8388963-f70b-4b79-845e-af613b817af0"/>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2A320721-DF43-46FB-BBD8-136CE96F4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88963-f70b-4b79-845e-af613b817af0"/>
    <ds:schemaRef ds:uri="c28f654d-11bc-4b0b-a62a-35a55b2ab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923DE-E178-4679-AA3A-30A67322F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56</Pages>
  <Words>21314</Words>
  <Characters>121492</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Digitale Helgeland</dc:creator>
  <cp:keywords/>
  <dc:description/>
  <cp:lastModifiedBy>Jan Helge Ekeren</cp:lastModifiedBy>
  <cp:revision>178</cp:revision>
  <cp:lastPrinted>2026-05-22T08:38:00Z</cp:lastPrinted>
  <dcterms:created xsi:type="dcterms:W3CDTF">2026-05-07T23:27:00Z</dcterms:created>
  <dcterms:modified xsi:type="dcterms:W3CDTF">2026-05-22T08:38:00Z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821336-263d-4940-a74c-ab7373b99eed_Enabled">
    <vt:lpwstr>true</vt:lpwstr>
  </property>
  <property fmtid="{D5CDD505-2E9C-101B-9397-08002B2CF9AE}" pid="3" name="MSIP_Label_50821336-263d-4940-a74c-ab7373b99eed_SetDate">
    <vt:lpwstr>2026-02-03T11:10:59Z</vt:lpwstr>
  </property>
  <property fmtid="{D5CDD505-2E9C-101B-9397-08002B2CF9AE}" pid="4" name="MSIP_Label_50821336-263d-4940-a74c-ab7373b99eed_Method">
    <vt:lpwstr>Standard</vt:lpwstr>
  </property>
  <property fmtid="{D5CDD505-2E9C-101B-9397-08002B2CF9AE}" pid="5" name="MSIP_Label_50821336-263d-4940-a74c-ab7373b99eed_Name">
    <vt:lpwstr>Internal</vt:lpwstr>
  </property>
  <property fmtid="{D5CDD505-2E9C-101B-9397-08002B2CF9AE}" pid="6" name="MSIP_Label_50821336-263d-4940-a74c-ab7373b99eed_SiteId">
    <vt:lpwstr>6735929c-9dbf-473b-9fc6-5fbdcd2c9fc4</vt:lpwstr>
  </property>
  <property fmtid="{D5CDD505-2E9C-101B-9397-08002B2CF9AE}" pid="7" name="MSIP_Label_50821336-263d-4940-a74c-ab7373b99eed_ActionId">
    <vt:lpwstr>a3fe345f-1a28-431f-9b26-16036b2391a0</vt:lpwstr>
  </property>
  <property fmtid="{D5CDD505-2E9C-101B-9397-08002B2CF9AE}" pid="8" name="MSIP_Label_50821336-263d-4940-a74c-ab7373b99eed_ContentBits">
    <vt:lpwstr>0</vt:lpwstr>
  </property>
  <property fmtid="{D5CDD505-2E9C-101B-9397-08002B2CF9AE}" pid="9" name="MSIP_Label_50821336-263d-4940-a74c-ab7373b99eed_Tag">
    <vt:lpwstr>10, 3, 0, 1</vt:lpwstr>
  </property>
  <property fmtid="{D5CDD505-2E9C-101B-9397-08002B2CF9AE}" pid="10" name="ContentTypeId">
    <vt:lpwstr>0x01010058B2C1CD3C9CFA4DBA0FB323D69801CB</vt:lpwstr>
  </property>
</Properties>
</file>